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sz w:val="20"/>
          <w:szCs w:val="20"/>
        </w:rPr>
        <w:id w:val="-61032438"/>
        <w:docPartObj>
          <w:docPartGallery w:val="Cover Pages"/>
          <w:docPartUnique/>
        </w:docPartObj>
      </w:sdtPr>
      <w:sdtContent>
        <w:p w14:paraId="32E9CB64" w14:textId="78AC6199" w:rsidR="008E7580" w:rsidRPr="00342D3F" w:rsidRDefault="008E7580">
          <w:pPr>
            <w:rPr>
              <w:rFonts w:asciiTheme="minorHAnsi" w:hAnsiTheme="minorHAnsi" w:cstheme="minorHAnsi"/>
              <w:sz w:val="20"/>
              <w:szCs w:val="20"/>
            </w:rPr>
          </w:pPr>
          <w:r w:rsidRPr="00342D3F">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776C5735" wp14:editId="766884CD">
                    <wp:simplePos x="0" y="0"/>
                    <wp:positionH relativeFrom="page">
                      <wp:posOffset>368300</wp:posOffset>
                    </wp:positionH>
                    <wp:positionV relativeFrom="page">
                      <wp:posOffset>495300</wp:posOffset>
                    </wp:positionV>
                    <wp:extent cx="6121400" cy="2584450"/>
                    <wp:effectExtent l="0" t="0" r="0" b="6350"/>
                    <wp:wrapSquare wrapText="bothSides"/>
                    <wp:docPr id="470" name="Text Box 470"/>
                    <wp:cNvGraphicFramePr/>
                    <a:graphic xmlns:a="http://schemas.openxmlformats.org/drawingml/2006/main">
                      <a:graphicData uri="http://schemas.microsoft.com/office/word/2010/wordprocessingShape">
                        <wps:wsp>
                          <wps:cNvSpPr txBox="1"/>
                          <wps:spPr>
                            <a:xfrm>
                              <a:off x="0" y="0"/>
                              <a:ext cx="6121400" cy="2584450"/>
                            </a:xfrm>
                            <a:prstGeom prst="rect">
                              <a:avLst/>
                            </a:prstGeom>
                            <a:solidFill>
                              <a:schemeClr val="tx2">
                                <a:lumMod val="20000"/>
                                <a:lumOff val="80000"/>
                              </a:schemeClr>
                            </a:solidFill>
                            <a:ln w="6350">
                              <a:noFill/>
                            </a:ln>
                            <a:effectLst/>
                          </wps:spPr>
                          <wps:txbx>
                            <w:txbxContent>
                              <w:sdt>
                                <w:sdtPr>
                                  <w:rPr>
                                    <w:rFonts w:asciiTheme="minorHAnsi" w:eastAsiaTheme="majorEastAsia" w:hAnsiTheme="minorHAnsi" w:cstheme="minorHAnsi"/>
                                    <w:b/>
                                    <w:bCs/>
                                    <w:noProof/>
                                    <w:color w:val="000000" w:themeColor="tex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F406CFF" w14:textId="053CD7D4" w:rsidR="008E7580" w:rsidRPr="00E54C47" w:rsidRDefault="00AA3361">
                                    <w:pPr>
                                      <w:rPr>
                                        <w:rFonts w:asciiTheme="minorHAnsi" w:eastAsiaTheme="majorEastAsia" w:hAnsiTheme="minorHAnsi" w:cstheme="minorHAnsi"/>
                                        <w:b/>
                                        <w:bCs/>
                                        <w:noProof/>
                                        <w:color w:val="000000" w:themeColor="text1"/>
                                        <w:sz w:val="72"/>
                                        <w:szCs w:val="144"/>
                                      </w:rPr>
                                    </w:pPr>
                                    <w:r>
                                      <w:rPr>
                                        <w:rFonts w:asciiTheme="minorHAnsi" w:eastAsiaTheme="majorEastAsia" w:hAnsiTheme="minorHAnsi" w:cstheme="minorHAnsi"/>
                                        <w:b/>
                                        <w:bCs/>
                                        <w:noProof/>
                                        <w:color w:val="000000" w:themeColor="text1"/>
                                        <w:sz w:val="72"/>
                                        <w:szCs w:val="72"/>
                                      </w:rPr>
                                      <w:t>St Mawgan in Pydar</w:t>
                                    </w:r>
                                    <w:r w:rsidR="008E7580" w:rsidRPr="00E54C47">
                                      <w:rPr>
                                        <w:rFonts w:asciiTheme="minorHAnsi" w:eastAsiaTheme="majorEastAsia" w:hAnsiTheme="minorHAnsi" w:cstheme="minorHAnsi"/>
                                        <w:b/>
                                        <w:bCs/>
                                        <w:noProof/>
                                        <w:color w:val="000000" w:themeColor="text1"/>
                                        <w:sz w:val="72"/>
                                        <w:szCs w:val="72"/>
                                      </w:rPr>
                                      <w:t xml:space="preserve"> Neighbourhood Development Plan 202</w:t>
                                    </w:r>
                                    <w:r w:rsidR="00771B0C">
                                      <w:rPr>
                                        <w:rFonts w:asciiTheme="minorHAnsi" w:eastAsiaTheme="majorEastAsia" w:hAnsiTheme="minorHAnsi" w:cstheme="minorHAnsi"/>
                                        <w:b/>
                                        <w:bCs/>
                                        <w:noProof/>
                                        <w:color w:val="000000" w:themeColor="text1"/>
                                        <w:sz w:val="72"/>
                                        <w:szCs w:val="72"/>
                                      </w:rPr>
                                      <w:t>5</w:t>
                                    </w:r>
                                    <w:r w:rsidR="008E7580" w:rsidRPr="00E54C47">
                                      <w:rPr>
                                        <w:rFonts w:asciiTheme="minorHAnsi" w:eastAsiaTheme="majorEastAsia" w:hAnsiTheme="minorHAnsi" w:cstheme="minorHAnsi"/>
                                        <w:b/>
                                        <w:bCs/>
                                        <w:noProof/>
                                        <w:color w:val="000000" w:themeColor="text1"/>
                                        <w:sz w:val="72"/>
                                        <w:szCs w:val="72"/>
                                      </w:rPr>
                                      <w:t xml:space="preserve"> to 2030  </w:t>
                                    </w:r>
                                    <w:r w:rsidR="00D6211B">
                                      <w:rPr>
                                        <w:rFonts w:asciiTheme="minorHAnsi" w:eastAsiaTheme="majorEastAsia" w:hAnsiTheme="minorHAnsi" w:cstheme="minorHAnsi"/>
                                        <w:b/>
                                        <w:bCs/>
                                        <w:noProof/>
                                        <w:color w:val="000000" w:themeColor="text1"/>
                                        <w:sz w:val="72"/>
                                        <w:szCs w:val="72"/>
                                      </w:rPr>
                                      <w:t xml:space="preserve">        </w:t>
                                    </w:r>
                                    <w:r w:rsidR="008E7580" w:rsidRPr="00E54C47">
                                      <w:rPr>
                                        <w:rFonts w:asciiTheme="minorHAnsi" w:eastAsiaTheme="majorEastAsia" w:hAnsiTheme="minorHAnsi" w:cstheme="minorHAnsi"/>
                                        <w:b/>
                                        <w:bCs/>
                                        <w:noProof/>
                                        <w:color w:val="000000" w:themeColor="text1"/>
                                        <w:sz w:val="72"/>
                                        <w:szCs w:val="72"/>
                                      </w:rPr>
                                      <w:t>Sustainability Checklist</w:t>
                                    </w:r>
                                    <w:r w:rsidR="0048797D">
                                      <w:rPr>
                                        <w:rFonts w:asciiTheme="minorHAnsi" w:eastAsiaTheme="majorEastAsia" w:hAnsiTheme="minorHAnsi" w:cstheme="minorHAnsi"/>
                                        <w:b/>
                                        <w:bCs/>
                                        <w:noProof/>
                                        <w:color w:val="000000" w:themeColor="text1"/>
                                        <w:sz w:val="72"/>
                                        <w:szCs w:val="72"/>
                                      </w:rPr>
                                      <w:t xml:space="preserve"> DRAFT</w:t>
                                    </w:r>
                                  </w:p>
                                </w:sdtContent>
                              </w:sdt>
                              <w:sdt>
                                <w:sdtPr>
                                  <w:rPr>
                                    <w:rFonts w:asciiTheme="majorHAnsi" w:eastAsiaTheme="majorEastAsia" w:hAnsiTheme="majorHAnsi" w:cstheme="majorBidi"/>
                                    <w:b/>
                                    <w:bCs/>
                                    <w:noProof/>
                                    <w:color w:val="000000" w:themeColor="text1"/>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35A2201F" w14:textId="4AB9FC64" w:rsidR="008E7580" w:rsidRPr="00DA50DC" w:rsidRDefault="009529B4">
                                    <w:pPr>
                                      <w:rPr>
                                        <w:rFonts w:asciiTheme="majorHAnsi" w:eastAsiaTheme="majorEastAsia" w:hAnsiTheme="majorHAnsi" w:cstheme="majorBidi"/>
                                        <w:b/>
                                        <w:bCs/>
                                        <w:noProof/>
                                        <w:color w:val="000000" w:themeColor="text1"/>
                                        <w:sz w:val="32"/>
                                        <w:szCs w:val="40"/>
                                      </w:rPr>
                                    </w:pPr>
                                    <w:r>
                                      <w:rPr>
                                        <w:rFonts w:asciiTheme="majorHAnsi" w:eastAsiaTheme="majorEastAsia" w:hAnsiTheme="majorHAnsi" w:cstheme="majorBidi"/>
                                        <w:b/>
                                        <w:bCs/>
                                        <w:noProof/>
                                        <w:color w:val="000000" w:themeColor="text1"/>
                                        <w:sz w:val="32"/>
                                        <w:szCs w:val="32"/>
                                      </w:rPr>
                                      <w:t>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6C5735" id="_x0000_t202" coordsize="21600,21600" o:spt="202" path="m,l,21600r21600,l21600,xe">
                    <v:stroke joinstyle="miter"/>
                    <v:path gradientshapeok="t" o:connecttype="rect"/>
                  </v:shapetype>
                  <v:shape id="Text Box 470" o:spid="_x0000_s1026" type="#_x0000_t202" style="position:absolute;margin-left:29pt;margin-top:39pt;width:482pt;height:2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cESwIAAJ4EAAAOAAAAZHJzL2Uyb0RvYy54bWysVMtuGjEU3VfqP1jeNwOUpAQxRJSIqlKa&#10;RCJV1sbjgZE8vq5tmKFf32MPr6ZdVd2Y+5r7OPdcJndtrdlOOV+RyXn/qseZMpKKyqxz/v1l8WHE&#10;mQ/CFEKTUTnfK8/vpu/fTRo7VgPakC6UY0hi/LixOd+EYMdZ5uVG1cJfkVUGzpJcLQJUt84KJxpk&#10;r3U26PVusoZcYR1J5T2s952TT1P+slQyPJWlV4HpnKO3kF6X3lV8s+lEjNdO2E0lD22If+iiFpVB&#10;0VOqexEE27rqj1R1JR15KsOVpDqjsqykSjNgmn7vzTTLjbAqzQJwvD3B5P9fWvm4W9pnx0L7mVos&#10;MALSWD/2MMZ52tLV8RedMvgB4f4Em2oDkzDe9Af9YQ8uCd/gejQcXidgs/Pn1vnwRVHNopBzh70k&#10;uMTuwQeUROgxJFbzpKtiUWmdlMgFNdeO7QS2GNpB+lRv629UdDYwAfXTLmHGxjvz6GhG+sSomCUV&#10;+62ANqzBFB/RdaxnKFbumtImWlQi0qHTMzpRCu2qPUC2omIPJB11JPNWLipM+yB8eBYOrAJCuJTw&#10;hKfUhJJ0kDjbkPv5N3uMx7Lh5awBS3Puf2yFU5zprwY0uO0Ph5HWSRlefxpAcZee1aXHbOs5AcI+&#10;btLKJMb4oI9i6ah+xUHNYlW4hJGoDcyP4jx0t4ODlGo2S0EgshXhwSytjKkjYHGXL+2rcPaw8ACu&#10;PNKRz2L8Zu9dbAf+bBuorBIpIsAdqlhaVHAEaX2Hg41XdqmnqPPfyvQXAAAA//8DAFBLAwQUAAYA&#10;CAAAACEAai48mOMAAAAPAQAADwAAAGRycy9kb3ducmV2LnhtbEyPzU7DMBCE70i8g7VIXCpqN6Ih&#10;SuNUFQWJI005cHTixQnEdhS7beDp2Zzgsj8a7ex8xXayPTvjGDrvJKyWAhi6xuvOGQlvx+e7DFiI&#10;ymnVe4cSvjHAtry+KlSu/cUd8FxFw8jEhVxJaGMccs5D06JVYekHdKR9+NGqSOtouB7VhcxtzxMh&#10;Um5V5+hDqwZ8bLH5qk5WAqbZ0/Gz7t9fftDsX9PFblUtjJS3N9N+Q2W3ARZxin8XMDNQfigpWO1P&#10;TgfWS1hnxBMlPMx91kWS0FRLuM/WAnhZ8P8c5S8AAAD//wMAUEsBAi0AFAAGAAgAAAAhALaDOJL+&#10;AAAA4QEAABMAAAAAAAAAAAAAAAAAAAAAAFtDb250ZW50X1R5cGVzXS54bWxQSwECLQAUAAYACAAA&#10;ACEAOP0h/9YAAACUAQAACwAAAAAAAAAAAAAAAAAvAQAAX3JlbHMvLnJlbHNQSwECLQAUAAYACAAA&#10;ACEAqCNXBEsCAACeBAAADgAAAAAAAAAAAAAAAAAuAgAAZHJzL2Uyb0RvYy54bWxQSwECLQAUAAYA&#10;CAAAACEAai48mOMAAAAPAQAADwAAAAAAAAAAAAAAAAClBAAAZHJzL2Rvd25yZXYueG1sUEsFBgAA&#10;AAAEAAQA8wAAALUFAAAAAA==&#10;" fillcolor="#d5dce4 [671]" stroked="f" strokeweight=".5pt">
                    <v:textbox>
                      <w:txbxContent>
                        <w:sdt>
                          <w:sdtPr>
                            <w:rPr>
                              <w:rFonts w:asciiTheme="minorHAnsi" w:eastAsiaTheme="majorEastAsia" w:hAnsiTheme="minorHAnsi" w:cstheme="minorHAnsi"/>
                              <w:b/>
                              <w:bCs/>
                              <w:noProof/>
                              <w:color w:val="000000" w:themeColor="tex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F406CFF" w14:textId="053CD7D4" w:rsidR="008E7580" w:rsidRPr="00E54C47" w:rsidRDefault="00AA3361">
                              <w:pPr>
                                <w:rPr>
                                  <w:rFonts w:asciiTheme="minorHAnsi" w:eastAsiaTheme="majorEastAsia" w:hAnsiTheme="minorHAnsi" w:cstheme="minorHAnsi"/>
                                  <w:b/>
                                  <w:bCs/>
                                  <w:noProof/>
                                  <w:color w:val="000000" w:themeColor="text1"/>
                                  <w:sz w:val="72"/>
                                  <w:szCs w:val="144"/>
                                </w:rPr>
                              </w:pPr>
                              <w:r>
                                <w:rPr>
                                  <w:rFonts w:asciiTheme="minorHAnsi" w:eastAsiaTheme="majorEastAsia" w:hAnsiTheme="minorHAnsi" w:cstheme="minorHAnsi"/>
                                  <w:b/>
                                  <w:bCs/>
                                  <w:noProof/>
                                  <w:color w:val="000000" w:themeColor="text1"/>
                                  <w:sz w:val="72"/>
                                  <w:szCs w:val="72"/>
                                </w:rPr>
                                <w:t>St Mawgan in Pydar</w:t>
                              </w:r>
                              <w:r w:rsidR="008E7580" w:rsidRPr="00E54C47">
                                <w:rPr>
                                  <w:rFonts w:asciiTheme="minorHAnsi" w:eastAsiaTheme="majorEastAsia" w:hAnsiTheme="minorHAnsi" w:cstheme="minorHAnsi"/>
                                  <w:b/>
                                  <w:bCs/>
                                  <w:noProof/>
                                  <w:color w:val="000000" w:themeColor="text1"/>
                                  <w:sz w:val="72"/>
                                  <w:szCs w:val="72"/>
                                </w:rPr>
                                <w:t xml:space="preserve"> Neighbourhood Development Plan 202</w:t>
                              </w:r>
                              <w:r w:rsidR="00771B0C">
                                <w:rPr>
                                  <w:rFonts w:asciiTheme="minorHAnsi" w:eastAsiaTheme="majorEastAsia" w:hAnsiTheme="minorHAnsi" w:cstheme="minorHAnsi"/>
                                  <w:b/>
                                  <w:bCs/>
                                  <w:noProof/>
                                  <w:color w:val="000000" w:themeColor="text1"/>
                                  <w:sz w:val="72"/>
                                  <w:szCs w:val="72"/>
                                </w:rPr>
                                <w:t>5</w:t>
                              </w:r>
                              <w:r w:rsidR="008E7580" w:rsidRPr="00E54C47">
                                <w:rPr>
                                  <w:rFonts w:asciiTheme="minorHAnsi" w:eastAsiaTheme="majorEastAsia" w:hAnsiTheme="minorHAnsi" w:cstheme="minorHAnsi"/>
                                  <w:b/>
                                  <w:bCs/>
                                  <w:noProof/>
                                  <w:color w:val="000000" w:themeColor="text1"/>
                                  <w:sz w:val="72"/>
                                  <w:szCs w:val="72"/>
                                </w:rPr>
                                <w:t xml:space="preserve"> to 2030  </w:t>
                              </w:r>
                              <w:r w:rsidR="00D6211B">
                                <w:rPr>
                                  <w:rFonts w:asciiTheme="minorHAnsi" w:eastAsiaTheme="majorEastAsia" w:hAnsiTheme="minorHAnsi" w:cstheme="minorHAnsi"/>
                                  <w:b/>
                                  <w:bCs/>
                                  <w:noProof/>
                                  <w:color w:val="000000" w:themeColor="text1"/>
                                  <w:sz w:val="72"/>
                                  <w:szCs w:val="72"/>
                                </w:rPr>
                                <w:t xml:space="preserve">        </w:t>
                              </w:r>
                              <w:r w:rsidR="008E7580" w:rsidRPr="00E54C47">
                                <w:rPr>
                                  <w:rFonts w:asciiTheme="minorHAnsi" w:eastAsiaTheme="majorEastAsia" w:hAnsiTheme="minorHAnsi" w:cstheme="minorHAnsi"/>
                                  <w:b/>
                                  <w:bCs/>
                                  <w:noProof/>
                                  <w:color w:val="000000" w:themeColor="text1"/>
                                  <w:sz w:val="72"/>
                                  <w:szCs w:val="72"/>
                                </w:rPr>
                                <w:t>Sustainability Checklist</w:t>
                              </w:r>
                              <w:r w:rsidR="0048797D">
                                <w:rPr>
                                  <w:rFonts w:asciiTheme="minorHAnsi" w:eastAsiaTheme="majorEastAsia" w:hAnsiTheme="minorHAnsi" w:cstheme="minorHAnsi"/>
                                  <w:b/>
                                  <w:bCs/>
                                  <w:noProof/>
                                  <w:color w:val="000000" w:themeColor="text1"/>
                                  <w:sz w:val="72"/>
                                  <w:szCs w:val="72"/>
                                </w:rPr>
                                <w:t xml:space="preserve"> DRAFT</w:t>
                              </w:r>
                            </w:p>
                          </w:sdtContent>
                        </w:sdt>
                        <w:sdt>
                          <w:sdtPr>
                            <w:rPr>
                              <w:rFonts w:asciiTheme="majorHAnsi" w:eastAsiaTheme="majorEastAsia" w:hAnsiTheme="majorHAnsi" w:cstheme="majorBidi"/>
                              <w:b/>
                              <w:bCs/>
                              <w:noProof/>
                              <w:color w:val="000000" w:themeColor="text1"/>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35A2201F" w14:textId="4AB9FC64" w:rsidR="008E7580" w:rsidRPr="00DA50DC" w:rsidRDefault="009529B4">
                              <w:pPr>
                                <w:rPr>
                                  <w:rFonts w:asciiTheme="majorHAnsi" w:eastAsiaTheme="majorEastAsia" w:hAnsiTheme="majorHAnsi" w:cstheme="majorBidi"/>
                                  <w:b/>
                                  <w:bCs/>
                                  <w:noProof/>
                                  <w:color w:val="000000" w:themeColor="text1"/>
                                  <w:sz w:val="32"/>
                                  <w:szCs w:val="40"/>
                                </w:rPr>
                              </w:pPr>
                              <w:r>
                                <w:rPr>
                                  <w:rFonts w:asciiTheme="majorHAnsi" w:eastAsiaTheme="majorEastAsia" w:hAnsiTheme="majorHAnsi" w:cstheme="majorBidi"/>
                                  <w:b/>
                                  <w:bCs/>
                                  <w:noProof/>
                                  <w:color w:val="000000" w:themeColor="text1"/>
                                  <w:sz w:val="32"/>
                                  <w:szCs w:val="32"/>
                                </w:rPr>
                                <w:t>2025</w:t>
                              </w:r>
                            </w:p>
                          </w:sdtContent>
                        </w:sdt>
                      </w:txbxContent>
                    </v:textbox>
                    <w10:wrap type="square" anchorx="page" anchory="page"/>
                  </v:shape>
                </w:pict>
              </mc:Fallback>
            </mc:AlternateContent>
          </w:r>
        </w:p>
        <w:p w14:paraId="34EA5830" w14:textId="79071ABB" w:rsidR="008E7580" w:rsidRPr="00342D3F" w:rsidRDefault="006F2390">
          <w:pPr>
            <w:rPr>
              <w:rFonts w:asciiTheme="minorHAnsi" w:hAnsiTheme="minorHAnsi" w:cstheme="minorHAnsi"/>
              <w:sz w:val="20"/>
              <w:szCs w:val="20"/>
            </w:rPr>
          </w:pPr>
          <w:r w:rsidRPr="00342D3F">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2099797D" wp14:editId="4287FFB1">
                    <wp:simplePos x="0" y="0"/>
                    <wp:positionH relativeFrom="column">
                      <wp:posOffset>-93133</wp:posOffset>
                    </wp:positionH>
                    <wp:positionV relativeFrom="paragraph">
                      <wp:posOffset>6056207</wp:posOffset>
                    </wp:positionV>
                    <wp:extent cx="6646333" cy="389745"/>
                    <wp:effectExtent l="0" t="0" r="0" b="0"/>
                    <wp:wrapNone/>
                    <wp:docPr id="1" name="Text Box 1"/>
                    <wp:cNvGraphicFramePr/>
                    <a:graphic xmlns:a="http://schemas.openxmlformats.org/drawingml/2006/main">
                      <a:graphicData uri="http://schemas.microsoft.com/office/word/2010/wordprocessingShape">
                        <wps:wsp>
                          <wps:cNvSpPr txBox="1"/>
                          <wps:spPr>
                            <a:xfrm>
                              <a:off x="0" y="0"/>
                              <a:ext cx="6646333" cy="389745"/>
                            </a:xfrm>
                            <a:prstGeom prst="rect">
                              <a:avLst/>
                            </a:prstGeom>
                            <a:noFill/>
                            <a:ln w="6350">
                              <a:noFill/>
                            </a:ln>
                          </wps:spPr>
                          <wps:txbx>
                            <w:txbxContent>
                              <w:p w14:paraId="4E190942" w14:textId="640147EB" w:rsidR="006F2390" w:rsidRPr="00D6211B" w:rsidRDefault="006F2390">
                                <w:r w:rsidRPr="00D6211B">
                                  <w:rPr>
                                    <w:rFonts w:asciiTheme="minorHAnsi" w:hAnsiTheme="minorHAnsi" w:cstheme="minorHAnsi"/>
                                    <w:b/>
                                    <w:bCs/>
                                    <w:sz w:val="32"/>
                                    <w:szCs w:val="32"/>
                                  </w:rPr>
                                  <w:t xml:space="preserve">Produced by </w:t>
                                </w:r>
                                <w:r w:rsidR="00AA3361">
                                  <w:rPr>
                                    <w:rFonts w:asciiTheme="minorHAnsi" w:hAnsiTheme="minorHAnsi" w:cstheme="minorHAnsi"/>
                                    <w:b/>
                                    <w:bCs/>
                                    <w:sz w:val="32"/>
                                    <w:szCs w:val="32"/>
                                  </w:rPr>
                                  <w:t>St Mawgan in Pydar</w:t>
                                </w:r>
                                <w:r w:rsidRPr="00D6211B">
                                  <w:rPr>
                                    <w:rFonts w:asciiTheme="minorHAnsi" w:hAnsiTheme="minorHAnsi" w:cstheme="minorHAnsi"/>
                                    <w:b/>
                                    <w:bCs/>
                                    <w:sz w:val="32"/>
                                    <w:szCs w:val="32"/>
                                  </w:rPr>
                                  <w:t xml:space="preserve"> NDP Steering Group </w:t>
                                </w:r>
                                <w:r w:rsidR="009529B4">
                                  <w:rPr>
                                    <w:rFonts w:asciiTheme="minorHAnsi" w:hAnsiTheme="minorHAnsi" w:cstheme="minorHAnsi"/>
                                    <w:b/>
                                    <w:bCs/>
                                    <w:sz w:val="32"/>
                                    <w:szCs w:val="32"/>
                                  </w:rPr>
                                  <w:t>2025 [August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797D" id="Text Box 1" o:spid="_x0000_s1027" type="#_x0000_t202" style="position:absolute;margin-left:-7.35pt;margin-top:476.85pt;width:523.35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HlGAIAADMEAAAOAAAAZHJzL2Uyb0RvYy54bWysU8lu2zAQvRfIPxC8x/KeRLAcuAlcFDCS&#10;AE6RM02RlgCSw5K0JffrO6S8Ie2p6IWa4Yxmee9x9thqRfbC+RpMQQe9PiXCcChrsy3oj/fl7T0l&#10;PjBTMgVGFPQgPH2c33yZNTYXQ6hAlcIRLGJ83tiCViHYPMs8r4RmvgdWGAxKcJoFdN02Kx1rsLpW&#10;2bDfn2YNuNI64MJ7vH3ugnSe6kspeHiV0otAVEFxtpBOl85NPLP5jOVbx2xV8+MY7B+m0Kw22PRc&#10;6pkFRnau/qOUrrkDDzL0OOgMpKy5SDvgNoP+p23WFbMi7YLgeHuGyf+/svxlv7ZvjoT2K7RIYASk&#10;sT73eBn3aaXT8YuTEowjhIczbKINhOPldDqejkYjSjjGRvcPd+NJLJNd/rbOh28CNIlGQR3SktBi&#10;+5UPXeopJTYzsKyVStQoQxrsMJr00w/nCBZXBntcZo1WaDctqcurPTZQHnA9Bx3z3vJljTOsmA9v&#10;zCHVuBHKN7ziIRVgLzhalFTgfv3tPuYjAxilpEHpFNT/3DEnKFHfDXLzMBiPo9aSM57cDdFx15HN&#10;dcTs9BOgOgf4UCxPZswP6mRKB/oDVb6IXTHEDMfeBQ0n8yl0gsZXwsVikZJQXZaFlVlbHktHVCPC&#10;7+0Hc/ZIQ0ACX+AkMpZ/YqPL7fhY7ALIOlEVce5QPcKPykxkH19RlP61n7Iub33+GwAA//8DAFBL&#10;AwQUAAYACAAAACEANI7M5uUAAAASAQAADwAAAGRycy9kb3ducmV2LnhtbExPTU+DQBC9m/gfNmPi&#10;rV2gopWyNA2mMTF6aO3F28BugbgfyG5b9Nc7nPQyeZN58z7y9Wg0O6vBd84KiOcRMGVrJzvbCDi8&#10;b2dLYD6glaidVQK+lYd1cX2VYybdxe7UeR8aRiLWZyigDaHPOPd1qwz6ueuVpdvRDQYDrUPD5YAX&#10;EjeaJ1F0zw12lhxa7FXZqvpzfzICXsrtG+6qxCx/dPn8etz0X4ePVIjbm/FpRWOzAhbUGP4+YOpA&#10;+aGgYJU7WemZFjCL7x6IKuAxXRCYGNEioY7VhOI0Bl7k/H+V4hcAAP//AwBQSwECLQAUAAYACAAA&#10;ACEAtoM4kv4AAADhAQAAEwAAAAAAAAAAAAAAAAAAAAAAW0NvbnRlbnRfVHlwZXNdLnhtbFBLAQIt&#10;ABQABgAIAAAAIQA4/SH/1gAAAJQBAAALAAAAAAAAAAAAAAAAAC8BAABfcmVscy8ucmVsc1BLAQIt&#10;ABQABgAIAAAAIQBdRzHlGAIAADMEAAAOAAAAAAAAAAAAAAAAAC4CAABkcnMvZTJvRG9jLnhtbFBL&#10;AQItABQABgAIAAAAIQA0jszm5QAAABIBAAAPAAAAAAAAAAAAAAAAAHIEAABkcnMvZG93bnJldi54&#10;bWxQSwUGAAAAAAQABADzAAAAhAUAAAAA&#10;" filled="f" stroked="f" strokeweight=".5pt">
                    <v:textbox>
                      <w:txbxContent>
                        <w:p w14:paraId="4E190942" w14:textId="640147EB" w:rsidR="006F2390" w:rsidRPr="00D6211B" w:rsidRDefault="006F2390">
                          <w:r w:rsidRPr="00D6211B">
                            <w:rPr>
                              <w:rFonts w:asciiTheme="minorHAnsi" w:hAnsiTheme="minorHAnsi" w:cstheme="minorHAnsi"/>
                              <w:b/>
                              <w:bCs/>
                              <w:sz w:val="32"/>
                              <w:szCs w:val="32"/>
                            </w:rPr>
                            <w:t xml:space="preserve">Produced by </w:t>
                          </w:r>
                          <w:r w:rsidR="00AA3361">
                            <w:rPr>
                              <w:rFonts w:asciiTheme="minorHAnsi" w:hAnsiTheme="minorHAnsi" w:cstheme="minorHAnsi"/>
                              <w:b/>
                              <w:bCs/>
                              <w:sz w:val="32"/>
                              <w:szCs w:val="32"/>
                            </w:rPr>
                            <w:t xml:space="preserve">St Mawgan in </w:t>
                          </w:r>
                          <w:proofErr w:type="spellStart"/>
                          <w:r w:rsidR="00AA3361">
                            <w:rPr>
                              <w:rFonts w:asciiTheme="minorHAnsi" w:hAnsiTheme="minorHAnsi" w:cstheme="minorHAnsi"/>
                              <w:b/>
                              <w:bCs/>
                              <w:sz w:val="32"/>
                              <w:szCs w:val="32"/>
                            </w:rPr>
                            <w:t>Pydar</w:t>
                          </w:r>
                          <w:proofErr w:type="spellEnd"/>
                          <w:r w:rsidRPr="00D6211B">
                            <w:rPr>
                              <w:rFonts w:asciiTheme="minorHAnsi" w:hAnsiTheme="minorHAnsi" w:cstheme="minorHAnsi"/>
                              <w:b/>
                              <w:bCs/>
                              <w:sz w:val="32"/>
                              <w:szCs w:val="32"/>
                            </w:rPr>
                            <w:t xml:space="preserve"> NDP Steering Group </w:t>
                          </w:r>
                          <w:r w:rsidR="009529B4">
                            <w:rPr>
                              <w:rFonts w:asciiTheme="minorHAnsi" w:hAnsiTheme="minorHAnsi" w:cstheme="minorHAnsi"/>
                              <w:b/>
                              <w:bCs/>
                              <w:sz w:val="32"/>
                              <w:szCs w:val="32"/>
                            </w:rPr>
                            <w:t>2025 [August Update]</w:t>
                          </w:r>
                        </w:p>
                      </w:txbxContent>
                    </v:textbox>
                  </v:shape>
                </w:pict>
              </mc:Fallback>
            </mc:AlternateContent>
          </w:r>
          <w:r w:rsidR="008E7580" w:rsidRPr="00342D3F">
            <w:rPr>
              <w:rFonts w:asciiTheme="minorHAnsi" w:hAnsiTheme="minorHAnsi" w:cstheme="minorHAnsi"/>
              <w:sz w:val="20"/>
              <w:szCs w:val="20"/>
            </w:rPr>
            <w:br w:type="page"/>
          </w:r>
        </w:p>
      </w:sdtContent>
    </w:sdt>
    <w:p w14:paraId="3AE3FD4B" w14:textId="20DEBBEE" w:rsidR="00727D85" w:rsidRPr="00342D3F" w:rsidRDefault="00727D85" w:rsidP="00727D85">
      <w:pPr>
        <w:rPr>
          <w:rFonts w:asciiTheme="minorHAnsi" w:hAnsiTheme="minorHAnsi" w:cstheme="minorHAnsi"/>
          <w:sz w:val="20"/>
          <w:szCs w:val="20"/>
        </w:rPr>
      </w:pPr>
    </w:p>
    <w:sdt>
      <w:sdtPr>
        <w:rPr>
          <w:rFonts w:ascii="Times New Roman" w:eastAsia="Times New Roman" w:hAnsi="Times New Roman" w:cs="Times New Roman"/>
          <w:b w:val="0"/>
          <w:bCs w:val="0"/>
          <w:color w:val="auto"/>
          <w:sz w:val="24"/>
          <w:szCs w:val="24"/>
          <w:lang w:val="en-GB"/>
        </w:rPr>
        <w:id w:val="-609818803"/>
        <w:docPartObj>
          <w:docPartGallery w:val="Table of Contents"/>
          <w:docPartUnique/>
        </w:docPartObj>
      </w:sdtPr>
      <w:sdtEndPr>
        <w:rPr>
          <w:noProof/>
        </w:rPr>
      </w:sdtEndPr>
      <w:sdtContent>
        <w:p w14:paraId="430FACD1" w14:textId="1554B5EC" w:rsidR="006357BD" w:rsidRDefault="006357BD">
          <w:pPr>
            <w:pStyle w:val="TOCHeading"/>
          </w:pPr>
          <w:r>
            <w:t>Table of Contents</w:t>
          </w:r>
        </w:p>
        <w:p w14:paraId="054E3908" w14:textId="228D0D61" w:rsidR="00180935" w:rsidRDefault="006357BD">
          <w:pPr>
            <w:pStyle w:val="TOC3"/>
            <w:tabs>
              <w:tab w:val="right" w:leader="dot" w:pos="15390"/>
            </w:tabs>
            <w:rPr>
              <w:rFonts w:eastAsiaTheme="minorEastAsia" w:cstheme="minorBidi"/>
              <w:noProof/>
              <w:kern w:val="2"/>
              <w:sz w:val="24"/>
              <w:szCs w:val="24"/>
              <w14:ligatures w14:val="standardContextual"/>
            </w:rPr>
          </w:pPr>
          <w:r>
            <w:fldChar w:fldCharType="begin"/>
          </w:r>
          <w:r>
            <w:instrText xml:space="preserve"> TOC \o "1-5" \h \z \u </w:instrText>
          </w:r>
          <w:r>
            <w:fldChar w:fldCharType="separate"/>
          </w:r>
          <w:hyperlink w:anchor="_Toc205804619" w:history="1">
            <w:r w:rsidR="00180935" w:rsidRPr="005070AF">
              <w:rPr>
                <w:rStyle w:val="Hyperlink"/>
                <w:b/>
                <w:bCs/>
                <w:noProof/>
              </w:rPr>
              <w:t>1.Introduction</w:t>
            </w:r>
            <w:r w:rsidR="00180935">
              <w:rPr>
                <w:noProof/>
                <w:webHidden/>
              </w:rPr>
              <w:tab/>
            </w:r>
            <w:r w:rsidR="00180935">
              <w:rPr>
                <w:noProof/>
                <w:webHidden/>
              </w:rPr>
              <w:fldChar w:fldCharType="begin"/>
            </w:r>
            <w:r w:rsidR="00180935">
              <w:rPr>
                <w:noProof/>
                <w:webHidden/>
              </w:rPr>
              <w:instrText xml:space="preserve"> PAGEREF _Toc205804619 \h </w:instrText>
            </w:r>
            <w:r w:rsidR="00180935">
              <w:rPr>
                <w:noProof/>
                <w:webHidden/>
              </w:rPr>
            </w:r>
            <w:r w:rsidR="00180935">
              <w:rPr>
                <w:noProof/>
                <w:webHidden/>
              </w:rPr>
              <w:fldChar w:fldCharType="separate"/>
            </w:r>
            <w:r w:rsidR="00180935">
              <w:rPr>
                <w:noProof/>
                <w:webHidden/>
              </w:rPr>
              <w:t>2</w:t>
            </w:r>
            <w:r w:rsidR="00180935">
              <w:rPr>
                <w:noProof/>
                <w:webHidden/>
              </w:rPr>
              <w:fldChar w:fldCharType="end"/>
            </w:r>
          </w:hyperlink>
        </w:p>
        <w:p w14:paraId="24EE905F" w14:textId="780A9F98"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0" w:history="1">
            <w:r w:rsidRPr="005070AF">
              <w:rPr>
                <w:rStyle w:val="Hyperlink"/>
                <w:b/>
                <w:bCs/>
                <w:noProof/>
              </w:rPr>
              <w:t>2. Relationship with Strategic Environmental Assessment [SEA]</w:t>
            </w:r>
            <w:r>
              <w:rPr>
                <w:noProof/>
                <w:webHidden/>
              </w:rPr>
              <w:tab/>
            </w:r>
            <w:r>
              <w:rPr>
                <w:noProof/>
                <w:webHidden/>
              </w:rPr>
              <w:fldChar w:fldCharType="begin"/>
            </w:r>
            <w:r>
              <w:rPr>
                <w:noProof/>
                <w:webHidden/>
              </w:rPr>
              <w:instrText xml:space="preserve"> PAGEREF _Toc205804620 \h </w:instrText>
            </w:r>
            <w:r>
              <w:rPr>
                <w:noProof/>
                <w:webHidden/>
              </w:rPr>
            </w:r>
            <w:r>
              <w:rPr>
                <w:noProof/>
                <w:webHidden/>
              </w:rPr>
              <w:fldChar w:fldCharType="separate"/>
            </w:r>
            <w:r>
              <w:rPr>
                <w:noProof/>
                <w:webHidden/>
              </w:rPr>
              <w:t>3</w:t>
            </w:r>
            <w:r>
              <w:rPr>
                <w:noProof/>
                <w:webHidden/>
              </w:rPr>
              <w:fldChar w:fldCharType="end"/>
            </w:r>
          </w:hyperlink>
        </w:p>
        <w:p w14:paraId="6F254348" w14:textId="7E1871B9"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1" w:history="1">
            <w:r w:rsidRPr="005070AF">
              <w:rPr>
                <w:rStyle w:val="Hyperlink"/>
                <w:b/>
                <w:bCs/>
                <w:noProof/>
              </w:rPr>
              <w:t>3. What is the plan trying to achieve?</w:t>
            </w:r>
            <w:r>
              <w:rPr>
                <w:noProof/>
                <w:webHidden/>
              </w:rPr>
              <w:tab/>
            </w:r>
            <w:r>
              <w:rPr>
                <w:noProof/>
                <w:webHidden/>
              </w:rPr>
              <w:fldChar w:fldCharType="begin"/>
            </w:r>
            <w:r>
              <w:rPr>
                <w:noProof/>
                <w:webHidden/>
              </w:rPr>
              <w:instrText xml:space="preserve"> PAGEREF _Toc205804621 \h </w:instrText>
            </w:r>
            <w:r>
              <w:rPr>
                <w:noProof/>
                <w:webHidden/>
              </w:rPr>
            </w:r>
            <w:r>
              <w:rPr>
                <w:noProof/>
                <w:webHidden/>
              </w:rPr>
              <w:fldChar w:fldCharType="separate"/>
            </w:r>
            <w:r>
              <w:rPr>
                <w:noProof/>
                <w:webHidden/>
              </w:rPr>
              <w:t>3</w:t>
            </w:r>
            <w:r>
              <w:rPr>
                <w:noProof/>
                <w:webHidden/>
              </w:rPr>
              <w:fldChar w:fldCharType="end"/>
            </w:r>
          </w:hyperlink>
        </w:p>
        <w:p w14:paraId="039318E5" w14:textId="5CA0027C"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2" w:history="1">
            <w:r w:rsidRPr="005070AF">
              <w:rPr>
                <w:rStyle w:val="Hyperlink"/>
                <w:b/>
                <w:bCs/>
                <w:noProof/>
              </w:rPr>
              <w:t>4. What is the sustainability context?</w:t>
            </w:r>
            <w:r>
              <w:rPr>
                <w:noProof/>
                <w:webHidden/>
              </w:rPr>
              <w:tab/>
            </w:r>
            <w:r>
              <w:rPr>
                <w:noProof/>
                <w:webHidden/>
              </w:rPr>
              <w:fldChar w:fldCharType="begin"/>
            </w:r>
            <w:r>
              <w:rPr>
                <w:noProof/>
                <w:webHidden/>
              </w:rPr>
              <w:instrText xml:space="preserve"> PAGEREF _Toc205804622 \h </w:instrText>
            </w:r>
            <w:r>
              <w:rPr>
                <w:noProof/>
                <w:webHidden/>
              </w:rPr>
            </w:r>
            <w:r>
              <w:rPr>
                <w:noProof/>
                <w:webHidden/>
              </w:rPr>
              <w:fldChar w:fldCharType="separate"/>
            </w:r>
            <w:r>
              <w:rPr>
                <w:noProof/>
                <w:webHidden/>
              </w:rPr>
              <w:t>3</w:t>
            </w:r>
            <w:r>
              <w:rPr>
                <w:noProof/>
                <w:webHidden/>
              </w:rPr>
              <w:fldChar w:fldCharType="end"/>
            </w:r>
          </w:hyperlink>
        </w:p>
        <w:p w14:paraId="3D2EC6B5" w14:textId="79A77705"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3" w:history="1">
            <w:r w:rsidRPr="005070AF">
              <w:rPr>
                <w:rStyle w:val="Hyperlink"/>
                <w:b/>
                <w:bCs/>
                <w:noProof/>
              </w:rPr>
              <w:t>5. Baseline and Key Issues</w:t>
            </w:r>
            <w:r>
              <w:rPr>
                <w:noProof/>
                <w:webHidden/>
              </w:rPr>
              <w:tab/>
            </w:r>
            <w:r>
              <w:rPr>
                <w:noProof/>
                <w:webHidden/>
              </w:rPr>
              <w:fldChar w:fldCharType="begin"/>
            </w:r>
            <w:r>
              <w:rPr>
                <w:noProof/>
                <w:webHidden/>
              </w:rPr>
              <w:instrText xml:space="preserve"> PAGEREF _Toc205804623 \h </w:instrText>
            </w:r>
            <w:r>
              <w:rPr>
                <w:noProof/>
                <w:webHidden/>
              </w:rPr>
            </w:r>
            <w:r>
              <w:rPr>
                <w:noProof/>
                <w:webHidden/>
              </w:rPr>
              <w:fldChar w:fldCharType="separate"/>
            </w:r>
            <w:r>
              <w:rPr>
                <w:noProof/>
                <w:webHidden/>
              </w:rPr>
              <w:t>5</w:t>
            </w:r>
            <w:r>
              <w:rPr>
                <w:noProof/>
                <w:webHidden/>
              </w:rPr>
              <w:fldChar w:fldCharType="end"/>
            </w:r>
          </w:hyperlink>
        </w:p>
        <w:p w14:paraId="4689EC77" w14:textId="6A59A6B9"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4" w:history="1">
            <w:r w:rsidRPr="005070AF">
              <w:rPr>
                <w:rStyle w:val="Hyperlink"/>
                <w:b/>
                <w:bCs/>
                <w:noProof/>
              </w:rPr>
              <w:t>6. What would the situation be without the plan?</w:t>
            </w:r>
            <w:r>
              <w:rPr>
                <w:noProof/>
                <w:webHidden/>
              </w:rPr>
              <w:tab/>
            </w:r>
            <w:r>
              <w:rPr>
                <w:noProof/>
                <w:webHidden/>
              </w:rPr>
              <w:fldChar w:fldCharType="begin"/>
            </w:r>
            <w:r>
              <w:rPr>
                <w:noProof/>
                <w:webHidden/>
              </w:rPr>
              <w:instrText xml:space="preserve"> PAGEREF _Toc205804624 \h </w:instrText>
            </w:r>
            <w:r>
              <w:rPr>
                <w:noProof/>
                <w:webHidden/>
              </w:rPr>
            </w:r>
            <w:r>
              <w:rPr>
                <w:noProof/>
                <w:webHidden/>
              </w:rPr>
              <w:fldChar w:fldCharType="separate"/>
            </w:r>
            <w:r>
              <w:rPr>
                <w:noProof/>
                <w:webHidden/>
              </w:rPr>
              <w:t>7</w:t>
            </w:r>
            <w:r>
              <w:rPr>
                <w:noProof/>
                <w:webHidden/>
              </w:rPr>
              <w:fldChar w:fldCharType="end"/>
            </w:r>
          </w:hyperlink>
        </w:p>
        <w:p w14:paraId="34415B7C" w14:textId="0BC2962D"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5" w:history="1">
            <w:r w:rsidRPr="005070AF">
              <w:rPr>
                <w:rStyle w:val="Hyperlink"/>
                <w:b/>
                <w:bCs/>
                <w:noProof/>
              </w:rPr>
              <w:t>7. How has the appraisal been undertaken? [The Sustainability Checklist Methodology]</w:t>
            </w:r>
            <w:r>
              <w:rPr>
                <w:noProof/>
                <w:webHidden/>
              </w:rPr>
              <w:tab/>
            </w:r>
            <w:r>
              <w:rPr>
                <w:noProof/>
                <w:webHidden/>
              </w:rPr>
              <w:fldChar w:fldCharType="begin"/>
            </w:r>
            <w:r>
              <w:rPr>
                <w:noProof/>
                <w:webHidden/>
              </w:rPr>
              <w:instrText xml:space="preserve"> PAGEREF _Toc205804625 \h </w:instrText>
            </w:r>
            <w:r>
              <w:rPr>
                <w:noProof/>
                <w:webHidden/>
              </w:rPr>
            </w:r>
            <w:r>
              <w:rPr>
                <w:noProof/>
                <w:webHidden/>
              </w:rPr>
              <w:fldChar w:fldCharType="separate"/>
            </w:r>
            <w:r>
              <w:rPr>
                <w:noProof/>
                <w:webHidden/>
              </w:rPr>
              <w:t>7</w:t>
            </w:r>
            <w:r>
              <w:rPr>
                <w:noProof/>
                <w:webHidden/>
              </w:rPr>
              <w:fldChar w:fldCharType="end"/>
            </w:r>
          </w:hyperlink>
        </w:p>
        <w:p w14:paraId="4A5F7E1C" w14:textId="24AD4AA0"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6" w:history="1">
            <w:r w:rsidRPr="005070AF">
              <w:rPr>
                <w:rStyle w:val="Hyperlink"/>
                <w:b/>
                <w:bCs/>
                <w:noProof/>
              </w:rPr>
              <w:t>8. What are the appraisal findings and recommendations, and have they been taken into account in producing the draft Neighbourhood Plan?</w:t>
            </w:r>
            <w:r>
              <w:rPr>
                <w:noProof/>
                <w:webHidden/>
              </w:rPr>
              <w:tab/>
            </w:r>
            <w:r>
              <w:rPr>
                <w:noProof/>
                <w:webHidden/>
              </w:rPr>
              <w:fldChar w:fldCharType="begin"/>
            </w:r>
            <w:r>
              <w:rPr>
                <w:noProof/>
                <w:webHidden/>
              </w:rPr>
              <w:instrText xml:space="preserve"> PAGEREF _Toc205804626 \h </w:instrText>
            </w:r>
            <w:r>
              <w:rPr>
                <w:noProof/>
                <w:webHidden/>
              </w:rPr>
            </w:r>
            <w:r>
              <w:rPr>
                <w:noProof/>
                <w:webHidden/>
              </w:rPr>
              <w:fldChar w:fldCharType="separate"/>
            </w:r>
            <w:r>
              <w:rPr>
                <w:noProof/>
                <w:webHidden/>
              </w:rPr>
              <w:t>8</w:t>
            </w:r>
            <w:r>
              <w:rPr>
                <w:noProof/>
                <w:webHidden/>
              </w:rPr>
              <w:fldChar w:fldCharType="end"/>
            </w:r>
          </w:hyperlink>
        </w:p>
        <w:p w14:paraId="4C75DEC0" w14:textId="5D8A9973"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7" w:history="1">
            <w:r w:rsidRPr="005070AF">
              <w:rPr>
                <w:rStyle w:val="Hyperlink"/>
                <w:b/>
                <w:bCs/>
                <w:noProof/>
              </w:rPr>
              <w:t>9. Is the draft Neighbourhood Plan likely to deliver sustainable development?</w:t>
            </w:r>
            <w:r>
              <w:rPr>
                <w:noProof/>
                <w:webHidden/>
              </w:rPr>
              <w:tab/>
            </w:r>
            <w:r>
              <w:rPr>
                <w:noProof/>
                <w:webHidden/>
              </w:rPr>
              <w:fldChar w:fldCharType="begin"/>
            </w:r>
            <w:r>
              <w:rPr>
                <w:noProof/>
                <w:webHidden/>
              </w:rPr>
              <w:instrText xml:space="preserve"> PAGEREF _Toc205804627 \h </w:instrText>
            </w:r>
            <w:r>
              <w:rPr>
                <w:noProof/>
                <w:webHidden/>
              </w:rPr>
            </w:r>
            <w:r>
              <w:rPr>
                <w:noProof/>
                <w:webHidden/>
              </w:rPr>
              <w:fldChar w:fldCharType="separate"/>
            </w:r>
            <w:r>
              <w:rPr>
                <w:noProof/>
                <w:webHidden/>
              </w:rPr>
              <w:t>9</w:t>
            </w:r>
            <w:r>
              <w:rPr>
                <w:noProof/>
                <w:webHidden/>
              </w:rPr>
              <w:fldChar w:fldCharType="end"/>
            </w:r>
          </w:hyperlink>
        </w:p>
        <w:p w14:paraId="60EF38C6" w14:textId="5889DA79"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8" w:history="1">
            <w:r w:rsidRPr="005070AF">
              <w:rPr>
                <w:rStyle w:val="Hyperlink"/>
                <w:b/>
                <w:bCs/>
                <w:noProof/>
              </w:rPr>
              <w:t>10. How can we best monitor the plan’s impacts?</w:t>
            </w:r>
            <w:r>
              <w:rPr>
                <w:noProof/>
                <w:webHidden/>
              </w:rPr>
              <w:tab/>
            </w:r>
            <w:r>
              <w:rPr>
                <w:noProof/>
                <w:webHidden/>
              </w:rPr>
              <w:fldChar w:fldCharType="begin"/>
            </w:r>
            <w:r>
              <w:rPr>
                <w:noProof/>
                <w:webHidden/>
              </w:rPr>
              <w:instrText xml:space="preserve"> PAGEREF _Toc205804628 \h </w:instrText>
            </w:r>
            <w:r>
              <w:rPr>
                <w:noProof/>
                <w:webHidden/>
              </w:rPr>
            </w:r>
            <w:r>
              <w:rPr>
                <w:noProof/>
                <w:webHidden/>
              </w:rPr>
              <w:fldChar w:fldCharType="separate"/>
            </w:r>
            <w:r>
              <w:rPr>
                <w:noProof/>
                <w:webHidden/>
              </w:rPr>
              <w:t>10</w:t>
            </w:r>
            <w:r>
              <w:rPr>
                <w:noProof/>
                <w:webHidden/>
              </w:rPr>
              <w:fldChar w:fldCharType="end"/>
            </w:r>
          </w:hyperlink>
        </w:p>
        <w:p w14:paraId="5461F9A4" w14:textId="01CAFB08"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29" w:history="1">
            <w:r w:rsidRPr="005070AF">
              <w:rPr>
                <w:rStyle w:val="Hyperlink"/>
                <w:b/>
                <w:bCs/>
                <w:noProof/>
              </w:rPr>
              <w:t>Appendix 1. Sustainability Framework</w:t>
            </w:r>
            <w:r>
              <w:rPr>
                <w:noProof/>
                <w:webHidden/>
              </w:rPr>
              <w:tab/>
            </w:r>
            <w:r>
              <w:rPr>
                <w:noProof/>
                <w:webHidden/>
              </w:rPr>
              <w:fldChar w:fldCharType="begin"/>
            </w:r>
            <w:r>
              <w:rPr>
                <w:noProof/>
                <w:webHidden/>
              </w:rPr>
              <w:instrText xml:space="preserve"> PAGEREF _Toc205804629 \h </w:instrText>
            </w:r>
            <w:r>
              <w:rPr>
                <w:noProof/>
                <w:webHidden/>
              </w:rPr>
            </w:r>
            <w:r>
              <w:rPr>
                <w:noProof/>
                <w:webHidden/>
              </w:rPr>
              <w:fldChar w:fldCharType="separate"/>
            </w:r>
            <w:r>
              <w:rPr>
                <w:noProof/>
                <w:webHidden/>
              </w:rPr>
              <w:t>11</w:t>
            </w:r>
            <w:r>
              <w:rPr>
                <w:noProof/>
                <w:webHidden/>
              </w:rPr>
              <w:fldChar w:fldCharType="end"/>
            </w:r>
          </w:hyperlink>
        </w:p>
        <w:p w14:paraId="4DB2F021" w14:textId="07B24583" w:rsidR="00180935" w:rsidRDefault="00180935">
          <w:pPr>
            <w:pStyle w:val="TOC3"/>
            <w:tabs>
              <w:tab w:val="right" w:leader="dot" w:pos="15390"/>
            </w:tabs>
            <w:rPr>
              <w:rFonts w:eastAsiaTheme="minorEastAsia" w:cstheme="minorBidi"/>
              <w:noProof/>
              <w:kern w:val="2"/>
              <w:sz w:val="24"/>
              <w:szCs w:val="24"/>
              <w14:ligatures w14:val="standardContextual"/>
            </w:rPr>
          </w:pPr>
          <w:hyperlink w:anchor="_Toc205804630" w:history="1">
            <w:r w:rsidRPr="005070AF">
              <w:rPr>
                <w:rStyle w:val="Hyperlink"/>
                <w:b/>
                <w:bCs/>
                <w:noProof/>
              </w:rPr>
              <w:t>Appendix 2: Sustainability Checklist</w:t>
            </w:r>
            <w:r>
              <w:rPr>
                <w:noProof/>
                <w:webHidden/>
              </w:rPr>
              <w:tab/>
            </w:r>
            <w:r>
              <w:rPr>
                <w:noProof/>
                <w:webHidden/>
              </w:rPr>
              <w:fldChar w:fldCharType="begin"/>
            </w:r>
            <w:r>
              <w:rPr>
                <w:noProof/>
                <w:webHidden/>
              </w:rPr>
              <w:instrText xml:space="preserve"> PAGEREF _Toc205804630 \h </w:instrText>
            </w:r>
            <w:r>
              <w:rPr>
                <w:noProof/>
                <w:webHidden/>
              </w:rPr>
            </w:r>
            <w:r>
              <w:rPr>
                <w:noProof/>
                <w:webHidden/>
              </w:rPr>
              <w:fldChar w:fldCharType="separate"/>
            </w:r>
            <w:r>
              <w:rPr>
                <w:noProof/>
                <w:webHidden/>
              </w:rPr>
              <w:t>14</w:t>
            </w:r>
            <w:r>
              <w:rPr>
                <w:noProof/>
                <w:webHidden/>
              </w:rPr>
              <w:fldChar w:fldCharType="end"/>
            </w:r>
          </w:hyperlink>
        </w:p>
        <w:p w14:paraId="64B2FCE0" w14:textId="66E7D9BD" w:rsidR="00180935" w:rsidRDefault="00180935">
          <w:pPr>
            <w:pStyle w:val="TOC5"/>
            <w:tabs>
              <w:tab w:val="right" w:leader="dot" w:pos="15390"/>
            </w:tabs>
            <w:rPr>
              <w:rFonts w:eastAsiaTheme="minorEastAsia" w:cstheme="minorBidi"/>
              <w:noProof/>
              <w:kern w:val="2"/>
              <w:sz w:val="24"/>
              <w:szCs w:val="24"/>
              <w14:ligatures w14:val="standardContextual"/>
            </w:rPr>
          </w:pPr>
          <w:hyperlink w:anchor="_Toc205804631" w:history="1">
            <w:r w:rsidRPr="005070AF">
              <w:rPr>
                <w:rStyle w:val="Hyperlink"/>
                <w:noProof/>
              </w:rPr>
              <w:t>Assessment of the Vision Statement.</w:t>
            </w:r>
            <w:r>
              <w:rPr>
                <w:noProof/>
                <w:webHidden/>
              </w:rPr>
              <w:tab/>
            </w:r>
            <w:r>
              <w:rPr>
                <w:noProof/>
                <w:webHidden/>
              </w:rPr>
              <w:fldChar w:fldCharType="begin"/>
            </w:r>
            <w:r>
              <w:rPr>
                <w:noProof/>
                <w:webHidden/>
              </w:rPr>
              <w:instrText xml:space="preserve"> PAGEREF _Toc205804631 \h </w:instrText>
            </w:r>
            <w:r>
              <w:rPr>
                <w:noProof/>
                <w:webHidden/>
              </w:rPr>
            </w:r>
            <w:r>
              <w:rPr>
                <w:noProof/>
                <w:webHidden/>
              </w:rPr>
              <w:fldChar w:fldCharType="separate"/>
            </w:r>
            <w:r>
              <w:rPr>
                <w:noProof/>
                <w:webHidden/>
              </w:rPr>
              <w:t>14</w:t>
            </w:r>
            <w:r>
              <w:rPr>
                <w:noProof/>
                <w:webHidden/>
              </w:rPr>
              <w:fldChar w:fldCharType="end"/>
            </w:r>
          </w:hyperlink>
        </w:p>
        <w:p w14:paraId="419C03E1" w14:textId="79505E51" w:rsidR="00180935" w:rsidRDefault="00180935">
          <w:pPr>
            <w:pStyle w:val="TOC5"/>
            <w:tabs>
              <w:tab w:val="right" w:leader="dot" w:pos="15390"/>
            </w:tabs>
            <w:rPr>
              <w:rFonts w:eastAsiaTheme="minorEastAsia" w:cstheme="minorBidi"/>
              <w:noProof/>
              <w:kern w:val="2"/>
              <w:sz w:val="24"/>
              <w:szCs w:val="24"/>
              <w14:ligatures w14:val="standardContextual"/>
            </w:rPr>
          </w:pPr>
          <w:hyperlink w:anchor="_Toc205804632" w:history="1">
            <w:r w:rsidRPr="005070AF">
              <w:rPr>
                <w:rStyle w:val="Hyperlink"/>
                <w:noProof/>
              </w:rPr>
              <w:t>Assessment of the NDP Sustainable Growth and Prosperity Statement</w:t>
            </w:r>
            <w:r>
              <w:rPr>
                <w:noProof/>
                <w:webHidden/>
              </w:rPr>
              <w:tab/>
            </w:r>
            <w:r>
              <w:rPr>
                <w:noProof/>
                <w:webHidden/>
              </w:rPr>
              <w:fldChar w:fldCharType="begin"/>
            </w:r>
            <w:r>
              <w:rPr>
                <w:noProof/>
                <w:webHidden/>
              </w:rPr>
              <w:instrText xml:space="preserve"> PAGEREF _Toc205804632 \h </w:instrText>
            </w:r>
            <w:r>
              <w:rPr>
                <w:noProof/>
                <w:webHidden/>
              </w:rPr>
            </w:r>
            <w:r>
              <w:rPr>
                <w:noProof/>
                <w:webHidden/>
              </w:rPr>
              <w:fldChar w:fldCharType="separate"/>
            </w:r>
            <w:r>
              <w:rPr>
                <w:noProof/>
                <w:webHidden/>
              </w:rPr>
              <w:t>15</w:t>
            </w:r>
            <w:r>
              <w:rPr>
                <w:noProof/>
                <w:webHidden/>
              </w:rPr>
              <w:fldChar w:fldCharType="end"/>
            </w:r>
          </w:hyperlink>
        </w:p>
        <w:p w14:paraId="194D94CD" w14:textId="64B685B8" w:rsidR="00180935" w:rsidRDefault="00180935">
          <w:pPr>
            <w:pStyle w:val="TOC5"/>
            <w:tabs>
              <w:tab w:val="right" w:leader="dot" w:pos="15390"/>
            </w:tabs>
            <w:rPr>
              <w:rFonts w:eastAsiaTheme="minorEastAsia" w:cstheme="minorBidi"/>
              <w:noProof/>
              <w:kern w:val="2"/>
              <w:sz w:val="24"/>
              <w:szCs w:val="24"/>
              <w14:ligatures w14:val="standardContextual"/>
            </w:rPr>
          </w:pPr>
          <w:hyperlink w:anchor="_Toc205804633" w:history="1">
            <w:r w:rsidRPr="005070AF">
              <w:rPr>
                <w:rStyle w:val="Hyperlink"/>
                <w:bCs/>
                <w:iCs/>
                <w:noProof/>
                <w:lang w:val="en-US"/>
              </w:rPr>
              <w:t>Assessment of Objectives</w:t>
            </w:r>
            <w:r>
              <w:rPr>
                <w:noProof/>
                <w:webHidden/>
              </w:rPr>
              <w:tab/>
            </w:r>
            <w:r>
              <w:rPr>
                <w:noProof/>
                <w:webHidden/>
              </w:rPr>
              <w:fldChar w:fldCharType="begin"/>
            </w:r>
            <w:r>
              <w:rPr>
                <w:noProof/>
                <w:webHidden/>
              </w:rPr>
              <w:instrText xml:space="preserve"> PAGEREF _Toc205804633 \h </w:instrText>
            </w:r>
            <w:r>
              <w:rPr>
                <w:noProof/>
                <w:webHidden/>
              </w:rPr>
            </w:r>
            <w:r>
              <w:rPr>
                <w:noProof/>
                <w:webHidden/>
              </w:rPr>
              <w:fldChar w:fldCharType="separate"/>
            </w:r>
            <w:r>
              <w:rPr>
                <w:noProof/>
                <w:webHidden/>
              </w:rPr>
              <w:t>17</w:t>
            </w:r>
            <w:r>
              <w:rPr>
                <w:noProof/>
                <w:webHidden/>
              </w:rPr>
              <w:fldChar w:fldCharType="end"/>
            </w:r>
          </w:hyperlink>
        </w:p>
        <w:p w14:paraId="4B659C86" w14:textId="50522994" w:rsidR="006357BD" w:rsidRDefault="006357BD">
          <w:r>
            <w:rPr>
              <w:rFonts w:asciiTheme="minorHAnsi" w:hAnsiTheme="minorHAnsi" w:cstheme="minorHAnsi"/>
              <w:sz w:val="20"/>
              <w:szCs w:val="20"/>
            </w:rPr>
            <w:fldChar w:fldCharType="end"/>
          </w:r>
        </w:p>
      </w:sdtContent>
    </w:sdt>
    <w:p w14:paraId="64EB63D7" w14:textId="77777777" w:rsidR="00727D85" w:rsidRPr="00342D3F" w:rsidRDefault="00727D85" w:rsidP="00727D85">
      <w:pPr>
        <w:widowControl w:val="0"/>
        <w:autoSpaceDE w:val="0"/>
        <w:autoSpaceDN w:val="0"/>
        <w:adjustRightInd w:val="0"/>
        <w:outlineLvl w:val="0"/>
        <w:rPr>
          <w:rFonts w:asciiTheme="minorHAnsi" w:hAnsiTheme="minorHAnsi" w:cstheme="minorHAnsi"/>
          <w:color w:val="2A4B7E"/>
          <w:sz w:val="20"/>
          <w:szCs w:val="20"/>
        </w:rPr>
      </w:pPr>
    </w:p>
    <w:p w14:paraId="11D4E5D9" w14:textId="5759225F" w:rsidR="00727D85" w:rsidRPr="00342D3F" w:rsidRDefault="00727D85" w:rsidP="000A2333">
      <w:pPr>
        <w:pStyle w:val="Heading3"/>
        <w:spacing w:before="0" w:after="120" w:line="276" w:lineRule="auto"/>
        <w:rPr>
          <w:rFonts w:asciiTheme="minorHAnsi" w:hAnsiTheme="minorHAnsi" w:cstheme="minorHAnsi"/>
          <w:b/>
          <w:bCs/>
          <w:sz w:val="20"/>
          <w:szCs w:val="20"/>
        </w:rPr>
      </w:pPr>
      <w:bookmarkStart w:id="0" w:name="_Toc68877902"/>
      <w:bookmarkStart w:id="1" w:name="_Toc205804619"/>
      <w:r w:rsidRPr="00342D3F">
        <w:rPr>
          <w:rFonts w:asciiTheme="minorHAnsi" w:hAnsiTheme="minorHAnsi" w:cstheme="minorHAnsi"/>
          <w:b/>
          <w:bCs/>
          <w:sz w:val="20"/>
          <w:szCs w:val="20"/>
        </w:rPr>
        <w:t>1.Introduction</w:t>
      </w:r>
      <w:bookmarkEnd w:id="0"/>
      <w:bookmarkEnd w:id="1"/>
    </w:p>
    <w:p w14:paraId="3D057FB8" w14:textId="3DC9CCD1" w:rsidR="00727D85" w:rsidRPr="00342D3F" w:rsidRDefault="00727D85">
      <w:pPr>
        <w:pStyle w:val="ListParagraph"/>
        <w:widowControl w:val="0"/>
        <w:numPr>
          <w:ilvl w:val="0"/>
          <w:numId w:val="6"/>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Neighbourhood Development Plan Steering Group have prepared a Neighbourhood Development Plan in accordance with the Neighbourhood Planning (General) Regulations 2012. The whole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w:t>
      </w:r>
      <w:r w:rsidRPr="00342D3F">
        <w:rPr>
          <w:rFonts w:asciiTheme="minorHAnsi" w:hAnsiTheme="minorHAnsi" w:cstheme="minorHAnsi"/>
          <w:color w:val="000000" w:themeColor="text1"/>
          <w:sz w:val="20"/>
          <w:szCs w:val="20"/>
        </w:rPr>
        <w:t xml:space="preserve">parish area </w:t>
      </w:r>
      <w:r w:rsidRPr="00342D3F">
        <w:rPr>
          <w:rFonts w:asciiTheme="minorHAnsi" w:hAnsiTheme="minorHAnsi" w:cstheme="minorHAnsi"/>
          <w:color w:val="000000"/>
          <w:sz w:val="20"/>
          <w:szCs w:val="20"/>
        </w:rPr>
        <w:t xml:space="preserve">has been designated a Neighbourhood Area for this purpose by Cornwall Council, the Local Planning Authority covering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w:t>
      </w:r>
    </w:p>
    <w:p w14:paraId="325699B9" w14:textId="1CF25BF4" w:rsidR="00727D85" w:rsidRPr="00342D3F" w:rsidRDefault="00727D85">
      <w:pPr>
        <w:pStyle w:val="ListParagraph"/>
        <w:widowControl w:val="0"/>
        <w:numPr>
          <w:ilvl w:val="0"/>
          <w:numId w:val="6"/>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A Sustainability Appraisal [SA], as defined by the Planning and Compulsory Purchase Act 2004, aims to predict and assess the social, environmental and economic effects that are likely to arise from the adoption of plans or programmes, to ensure that the strategies, policies and plans within these contribute to and promote sustainable development. Although not a requirement of the Neighbourhood Planning (General) Regulations 2012, an Appraisal provides a means of demonstrating the Plan will promote sustainable development. </w:t>
      </w:r>
    </w:p>
    <w:p w14:paraId="65C92DFD" w14:textId="39D630B2" w:rsidR="000A2333" w:rsidRPr="00342D3F" w:rsidRDefault="00727D85">
      <w:pPr>
        <w:pStyle w:val="ListParagraph"/>
        <w:widowControl w:val="0"/>
        <w:numPr>
          <w:ilvl w:val="0"/>
          <w:numId w:val="6"/>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There is no legal requirement for a Neighbourhood Development Plan to have a formal Sustainability Appraisal as set out in section 19 of the Planning and Compulsory Purchase Act 2004. However, a qualifying body must demonstrate how its plan or order will contribute to achieving sustainable development. 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Neighbourhood Steering Group see a sustainability checklist approach as a useful way for ensuring the policies and strategies adopted work to build resilience and long-term sustainability over and above mitigating the negative impacts of policies, without the need to carry out a full SA.</w:t>
      </w:r>
    </w:p>
    <w:p w14:paraId="5650DD8F" w14:textId="329C68C9" w:rsidR="000A2333" w:rsidRPr="00342D3F" w:rsidRDefault="000A2333">
      <w:pPr>
        <w:pStyle w:val="ListParagraph"/>
        <w:widowControl w:val="0"/>
        <w:numPr>
          <w:ilvl w:val="0"/>
          <w:numId w:val="6"/>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For clarity and conformity, 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Neighbourhood Development Plan seeks to follow a similar approach to Cornwall Council’s Local Plan Sustainability </w:t>
      </w:r>
      <w:proofErr w:type="gramStart"/>
      <w:r w:rsidRPr="00342D3F">
        <w:rPr>
          <w:rFonts w:asciiTheme="minorHAnsi" w:hAnsiTheme="minorHAnsi" w:cstheme="minorHAnsi"/>
          <w:color w:val="000000"/>
          <w:sz w:val="20"/>
          <w:szCs w:val="20"/>
        </w:rPr>
        <w:t>Appraisal  and</w:t>
      </w:r>
      <w:proofErr w:type="gramEnd"/>
      <w:r w:rsidRPr="00342D3F">
        <w:rPr>
          <w:rFonts w:asciiTheme="minorHAnsi" w:hAnsiTheme="minorHAnsi" w:cstheme="minorHAnsi"/>
          <w:color w:val="000000"/>
          <w:sz w:val="20"/>
          <w:szCs w:val="20"/>
        </w:rPr>
        <w:t xml:space="preserve"> as such this checklist seeks to answer the following questions: </w:t>
      </w:r>
    </w:p>
    <w:p w14:paraId="77509CB3" w14:textId="44D6CF3C"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What is the plan trying to achieve? </w:t>
      </w:r>
    </w:p>
    <w:p w14:paraId="6A98727D" w14:textId="7FD90A08"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What is the sustainability context? </w:t>
      </w:r>
    </w:p>
    <w:p w14:paraId="756D222A" w14:textId="4462E1EC"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What is the baseline situation and what are the key issues? </w:t>
      </w:r>
    </w:p>
    <w:p w14:paraId="76C48FA7" w14:textId="2081EEE2"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What would the situation be without the plan? </w:t>
      </w:r>
    </w:p>
    <w:p w14:paraId="6DC7F72C" w14:textId="33B606E7"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How has the appraisal been undertaken? </w:t>
      </w:r>
    </w:p>
    <w:p w14:paraId="2B62366A" w14:textId="6933AB99"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What are the appraisal findings and recommendations, and have they been taken onto account in producing the draft Neighbourhood Plan? </w:t>
      </w:r>
    </w:p>
    <w:p w14:paraId="71CE5BD8" w14:textId="7E4B0B0F" w:rsidR="000A2333"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Is the draft Neighbourhood Plan likely to deliver sustainable development?</w:t>
      </w:r>
    </w:p>
    <w:p w14:paraId="1621B91E" w14:textId="2CE8FC5B" w:rsidR="00727D85" w:rsidRPr="00342D3F" w:rsidRDefault="000A2333">
      <w:pPr>
        <w:pStyle w:val="ListParagraph"/>
        <w:widowControl w:val="0"/>
        <w:numPr>
          <w:ilvl w:val="0"/>
          <w:numId w:val="4"/>
        </w:numPr>
        <w:autoSpaceDE w:val="0"/>
        <w:autoSpaceDN w:val="0"/>
        <w:adjustRightInd w:val="0"/>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How can we best monitor the plan’s impacts? </w:t>
      </w:r>
    </w:p>
    <w:p w14:paraId="0008D7B4" w14:textId="0125FC50" w:rsidR="000A2333" w:rsidRPr="00342D3F" w:rsidRDefault="000A2333" w:rsidP="000A2333">
      <w:pPr>
        <w:pStyle w:val="Heading3"/>
        <w:spacing w:before="0" w:after="120" w:line="276" w:lineRule="auto"/>
        <w:rPr>
          <w:rFonts w:asciiTheme="minorHAnsi" w:hAnsiTheme="minorHAnsi" w:cstheme="minorHAnsi"/>
          <w:b/>
          <w:bCs/>
          <w:sz w:val="20"/>
          <w:szCs w:val="20"/>
        </w:rPr>
      </w:pPr>
      <w:bookmarkStart w:id="2" w:name="_Toc205804620"/>
      <w:r w:rsidRPr="00342D3F">
        <w:rPr>
          <w:rFonts w:asciiTheme="minorHAnsi" w:hAnsiTheme="minorHAnsi" w:cstheme="minorHAnsi"/>
          <w:b/>
          <w:bCs/>
          <w:sz w:val="20"/>
          <w:szCs w:val="20"/>
        </w:rPr>
        <w:t>2. Relationship with Strategic Environmental Assessment [SEA]</w:t>
      </w:r>
      <w:bookmarkEnd w:id="2"/>
    </w:p>
    <w:p w14:paraId="0213164C" w14:textId="697F550B" w:rsidR="00475790" w:rsidRPr="00342D3F" w:rsidRDefault="00475790">
      <w:pPr>
        <w:pStyle w:val="ListParagraph"/>
        <w:widowControl w:val="0"/>
        <w:numPr>
          <w:ilvl w:val="0"/>
          <w:numId w:val="7"/>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This sustainability checklist also supports the </w:t>
      </w:r>
      <w:proofErr w:type="gramStart"/>
      <w:r w:rsidRPr="00342D3F">
        <w:rPr>
          <w:rFonts w:asciiTheme="minorHAnsi" w:hAnsiTheme="minorHAnsi" w:cstheme="minorHAnsi"/>
          <w:color w:val="000000"/>
          <w:sz w:val="20"/>
          <w:szCs w:val="20"/>
        </w:rPr>
        <w:t>Cornwall  SEA</w:t>
      </w:r>
      <w:proofErr w:type="gramEnd"/>
      <w:r w:rsidRPr="00342D3F">
        <w:rPr>
          <w:rFonts w:asciiTheme="minorHAnsi" w:hAnsiTheme="minorHAnsi" w:cstheme="minorHAnsi"/>
          <w:color w:val="000000"/>
          <w:sz w:val="20"/>
          <w:szCs w:val="20"/>
        </w:rPr>
        <w:t xml:space="preserve">/HRA “screening” assessment, evaluating whether the individual, or cumulative, impact of policies put forward could lead to significant environmental impact, and whether a formal Strategic Environmental Assessment is required. In some limited circumstances, where a Neighbourhood Development Plan is likely to have significant environmental effects, it may require a Strategic Environmental Assessment. </w:t>
      </w:r>
      <w:r w:rsidR="00FC4AC2" w:rsidRPr="00342D3F">
        <w:rPr>
          <w:rFonts w:asciiTheme="minorHAnsi" w:hAnsiTheme="minorHAnsi" w:cstheme="minorHAnsi"/>
          <w:color w:val="000000"/>
          <w:sz w:val="20"/>
          <w:szCs w:val="20"/>
        </w:rPr>
        <w:t>At the time of writing the o</w:t>
      </w:r>
      <w:r w:rsidR="000A2333" w:rsidRPr="00342D3F">
        <w:rPr>
          <w:rFonts w:asciiTheme="minorHAnsi" w:hAnsiTheme="minorHAnsi" w:cstheme="minorHAnsi"/>
          <w:color w:val="000000"/>
          <w:sz w:val="20"/>
          <w:szCs w:val="20"/>
        </w:rPr>
        <w:t xml:space="preserve">utcome </w:t>
      </w:r>
      <w:r w:rsidR="00FC4AC2" w:rsidRPr="00342D3F">
        <w:rPr>
          <w:rFonts w:asciiTheme="minorHAnsi" w:hAnsiTheme="minorHAnsi" w:cstheme="minorHAnsi"/>
          <w:color w:val="000000"/>
          <w:sz w:val="20"/>
          <w:szCs w:val="20"/>
        </w:rPr>
        <w:t xml:space="preserve">of the screening assessment is </w:t>
      </w:r>
      <w:r w:rsidR="000A2333" w:rsidRPr="00342D3F">
        <w:rPr>
          <w:rFonts w:asciiTheme="minorHAnsi" w:hAnsiTheme="minorHAnsi" w:cstheme="minorHAnsi"/>
          <w:color w:val="000000"/>
          <w:sz w:val="20"/>
          <w:szCs w:val="20"/>
        </w:rPr>
        <w:t>awaited</w:t>
      </w:r>
      <w:r w:rsidR="00FC4AC2" w:rsidRPr="00342D3F">
        <w:rPr>
          <w:rFonts w:asciiTheme="minorHAnsi" w:hAnsiTheme="minorHAnsi" w:cstheme="minorHAnsi"/>
          <w:color w:val="000000"/>
          <w:sz w:val="20"/>
          <w:szCs w:val="20"/>
        </w:rPr>
        <w:t>.</w:t>
      </w:r>
    </w:p>
    <w:p w14:paraId="08D5F5FF" w14:textId="065C8188" w:rsidR="00727D85" w:rsidRPr="00342D3F" w:rsidRDefault="00475790" w:rsidP="000A2333">
      <w:pPr>
        <w:pStyle w:val="Heading3"/>
        <w:spacing w:before="0" w:after="120" w:line="276" w:lineRule="auto"/>
        <w:rPr>
          <w:rFonts w:asciiTheme="minorHAnsi" w:hAnsiTheme="minorHAnsi" w:cstheme="minorHAnsi"/>
          <w:b/>
          <w:bCs/>
          <w:sz w:val="20"/>
          <w:szCs w:val="20"/>
        </w:rPr>
      </w:pPr>
      <w:bookmarkStart w:id="3" w:name="_Toc68877905"/>
      <w:bookmarkStart w:id="4" w:name="_Toc205804621"/>
      <w:r w:rsidRPr="00342D3F">
        <w:rPr>
          <w:rFonts w:asciiTheme="minorHAnsi" w:hAnsiTheme="minorHAnsi" w:cstheme="minorHAnsi"/>
          <w:b/>
          <w:bCs/>
          <w:sz w:val="20"/>
          <w:szCs w:val="20"/>
        </w:rPr>
        <w:t>3</w:t>
      </w:r>
      <w:r w:rsidR="00727D85" w:rsidRPr="00342D3F">
        <w:rPr>
          <w:rFonts w:asciiTheme="minorHAnsi" w:hAnsiTheme="minorHAnsi" w:cstheme="minorHAnsi"/>
          <w:b/>
          <w:bCs/>
          <w:sz w:val="20"/>
          <w:szCs w:val="20"/>
        </w:rPr>
        <w:t>. What is the plan trying to achieve?</w:t>
      </w:r>
      <w:bookmarkEnd w:id="3"/>
      <w:bookmarkEnd w:id="4"/>
      <w:r w:rsidR="00727D85" w:rsidRPr="00342D3F">
        <w:rPr>
          <w:rFonts w:asciiTheme="minorHAnsi" w:hAnsiTheme="minorHAnsi" w:cstheme="minorHAnsi"/>
          <w:b/>
          <w:bCs/>
          <w:sz w:val="20"/>
          <w:szCs w:val="20"/>
        </w:rPr>
        <w:t xml:space="preserve"> </w:t>
      </w:r>
    </w:p>
    <w:p w14:paraId="3EBFAB76" w14:textId="386AF412" w:rsidR="00727D85" w:rsidRPr="009529B4" w:rsidRDefault="009529B4" w:rsidP="009529B4">
      <w:pPr>
        <w:pStyle w:val="ListParagraph"/>
        <w:widowControl w:val="0"/>
        <w:numPr>
          <w:ilvl w:val="0"/>
          <w:numId w:val="8"/>
        </w:numPr>
        <w:autoSpaceDE w:val="0"/>
        <w:autoSpaceDN w:val="0"/>
        <w:adjustRightInd w:val="0"/>
        <w:spacing w:before="120" w:after="120" w:line="276" w:lineRule="auto"/>
        <w:ind w:left="851" w:hanging="709"/>
        <w:contextualSpacing w:val="0"/>
        <w:rPr>
          <w:rFonts w:asciiTheme="minorHAnsi" w:hAnsiTheme="minorHAnsi" w:cstheme="minorHAnsi"/>
          <w:color w:val="000000"/>
          <w:sz w:val="20"/>
          <w:szCs w:val="20"/>
        </w:rPr>
      </w:pPr>
      <w:r w:rsidRPr="009529B4">
        <w:rPr>
          <w:rFonts w:asciiTheme="minorHAnsi" w:hAnsiTheme="minorHAnsi" w:cstheme="minorHAnsi"/>
          <w:color w:val="000000"/>
          <w:sz w:val="20"/>
          <w:szCs w:val="20"/>
        </w:rPr>
        <w:t xml:space="preserve">The St Mawgan-in-Pydar Neighbourhood Development Plan is a long-term framework for guiding development and land-use change in a way that supports the Parish’s prosperity while safeguarding its distinctive character. It aims to strengthen the Parish’s social, economic, and environmental sustainability by ensuring that growth respects and enhances an area of exceptional diversity and heritage. The Parish encompasses the historic inland village of St Mawgan, the coastal settlement of Mawgan Porth, and parts of the Menalhyl valley, set within a varied landscape—natural and tranquil to the south, with a dramatic, nationally valued coastline to the north. The area’s setting is influenced by the presence of Cornwall Airport Newquay to the east, while its built environment, historic estates, and artistic heritage contribute to a strong local identity. The Plan works to conserve these assets and their relationship with the surrounding landscapes of </w:t>
      </w:r>
      <w:r w:rsidR="004F6E68">
        <w:rPr>
          <w:rFonts w:asciiTheme="minorHAnsi" w:hAnsiTheme="minorHAnsi" w:cstheme="minorHAnsi"/>
          <w:color w:val="000000"/>
          <w:sz w:val="20"/>
          <w:szCs w:val="20"/>
        </w:rPr>
        <w:t>Cornish</w:t>
      </w:r>
      <w:r w:rsidRPr="009529B4">
        <w:rPr>
          <w:rFonts w:asciiTheme="minorHAnsi" w:hAnsiTheme="minorHAnsi" w:cstheme="minorHAnsi"/>
          <w:color w:val="000000"/>
          <w:sz w:val="20"/>
          <w:szCs w:val="20"/>
        </w:rPr>
        <w:t xml:space="preserve"> and national importance</w:t>
      </w:r>
      <w:r w:rsidR="00727D85" w:rsidRPr="009529B4">
        <w:rPr>
          <w:rFonts w:asciiTheme="minorHAnsi" w:hAnsiTheme="minorHAnsi" w:cstheme="minorHAnsi"/>
          <w:color w:val="000000"/>
          <w:sz w:val="20"/>
          <w:szCs w:val="20"/>
        </w:rPr>
        <w:t xml:space="preserve">. </w:t>
      </w:r>
    </w:p>
    <w:p w14:paraId="59C989CD" w14:textId="5A08ACD6" w:rsidR="00727D85" w:rsidRPr="00342D3F" w:rsidRDefault="00727D85" w:rsidP="009529B4">
      <w:pPr>
        <w:pStyle w:val="ListParagraph"/>
        <w:widowControl w:val="0"/>
        <w:numPr>
          <w:ilvl w:val="0"/>
          <w:numId w:val="8"/>
        </w:numPr>
        <w:autoSpaceDE w:val="0"/>
        <w:autoSpaceDN w:val="0"/>
        <w:adjustRightInd w:val="0"/>
        <w:spacing w:before="120" w:after="120" w:line="276" w:lineRule="auto"/>
        <w:ind w:left="851" w:hanging="709"/>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 Neighbourhood Development Plan gives broad policies and proposals that deliver the vision and </w:t>
      </w:r>
      <w:proofErr w:type="gramStart"/>
      <w:r w:rsidRPr="00342D3F">
        <w:rPr>
          <w:rFonts w:asciiTheme="minorHAnsi" w:hAnsiTheme="minorHAnsi" w:cstheme="minorHAnsi"/>
          <w:color w:val="000000"/>
          <w:sz w:val="20"/>
          <w:szCs w:val="20"/>
        </w:rPr>
        <w:t>aims, and</w:t>
      </w:r>
      <w:proofErr w:type="gramEnd"/>
      <w:r w:rsidRPr="00342D3F">
        <w:rPr>
          <w:rFonts w:asciiTheme="minorHAnsi" w:hAnsiTheme="minorHAnsi" w:cstheme="minorHAnsi"/>
          <w:color w:val="000000"/>
          <w:sz w:val="20"/>
          <w:szCs w:val="20"/>
        </w:rPr>
        <w:t xml:space="preserve"> suggests non-land use projects that may assist in this work. These have been developed through in-depth studies which have included the use of sustainability checklists and </w:t>
      </w:r>
      <w:proofErr w:type="gramStart"/>
      <w:r w:rsidRPr="00342D3F">
        <w:rPr>
          <w:rFonts w:asciiTheme="minorHAnsi" w:hAnsiTheme="minorHAnsi" w:cstheme="minorHAnsi"/>
          <w:color w:val="000000"/>
          <w:sz w:val="20"/>
          <w:szCs w:val="20"/>
        </w:rPr>
        <w:t>criteria based</w:t>
      </w:r>
      <w:proofErr w:type="gramEnd"/>
      <w:r w:rsidRPr="00342D3F">
        <w:rPr>
          <w:rFonts w:asciiTheme="minorHAnsi" w:hAnsiTheme="minorHAnsi" w:cstheme="minorHAnsi"/>
          <w:color w:val="000000"/>
          <w:sz w:val="20"/>
          <w:szCs w:val="20"/>
        </w:rPr>
        <w:t xml:space="preserve"> approaches based on the sustainability principles set out in the NPPF. </w:t>
      </w:r>
    </w:p>
    <w:p w14:paraId="74F70755" w14:textId="0BE6C3E3" w:rsidR="00727D85" w:rsidRPr="00342D3F" w:rsidRDefault="00475790" w:rsidP="000A2333">
      <w:pPr>
        <w:pStyle w:val="Heading3"/>
        <w:spacing w:before="0" w:after="120" w:line="276" w:lineRule="auto"/>
        <w:rPr>
          <w:rFonts w:asciiTheme="minorHAnsi" w:hAnsiTheme="minorHAnsi" w:cstheme="minorHAnsi"/>
          <w:b/>
          <w:bCs/>
          <w:sz w:val="20"/>
          <w:szCs w:val="20"/>
        </w:rPr>
      </w:pPr>
      <w:bookmarkStart w:id="5" w:name="_Toc68877906"/>
      <w:bookmarkStart w:id="6" w:name="_Toc205804622"/>
      <w:r w:rsidRPr="00342D3F">
        <w:rPr>
          <w:rFonts w:asciiTheme="minorHAnsi" w:hAnsiTheme="minorHAnsi" w:cstheme="minorHAnsi"/>
          <w:b/>
          <w:bCs/>
          <w:sz w:val="20"/>
          <w:szCs w:val="20"/>
        </w:rPr>
        <w:t>4</w:t>
      </w:r>
      <w:r w:rsidR="00727D85" w:rsidRPr="00342D3F">
        <w:rPr>
          <w:rFonts w:asciiTheme="minorHAnsi" w:hAnsiTheme="minorHAnsi" w:cstheme="minorHAnsi"/>
          <w:b/>
          <w:bCs/>
          <w:sz w:val="20"/>
          <w:szCs w:val="20"/>
        </w:rPr>
        <w:t>. What is the sustainability context?</w:t>
      </w:r>
      <w:bookmarkEnd w:id="5"/>
      <w:bookmarkEnd w:id="6"/>
      <w:r w:rsidR="00727D85" w:rsidRPr="00342D3F">
        <w:rPr>
          <w:rFonts w:asciiTheme="minorHAnsi" w:hAnsiTheme="minorHAnsi" w:cstheme="minorHAnsi"/>
          <w:b/>
          <w:bCs/>
          <w:sz w:val="20"/>
          <w:szCs w:val="20"/>
        </w:rPr>
        <w:t xml:space="preserve"> </w:t>
      </w:r>
    </w:p>
    <w:p w14:paraId="3138C62D" w14:textId="1AEC6C59" w:rsidR="00727D85" w:rsidRPr="00DD446E" w:rsidRDefault="00727D85" w:rsidP="009529B4">
      <w:pPr>
        <w:pStyle w:val="ListParagraph"/>
        <w:numPr>
          <w:ilvl w:val="0"/>
          <w:numId w:val="9"/>
        </w:numPr>
        <w:spacing w:after="120" w:line="276" w:lineRule="auto"/>
        <w:ind w:left="851" w:hanging="709"/>
        <w:rPr>
          <w:rFonts w:asciiTheme="minorHAnsi" w:eastAsiaTheme="minorEastAsia" w:hAnsiTheme="minorHAnsi" w:cstheme="minorHAnsi"/>
          <w:sz w:val="20"/>
          <w:szCs w:val="20"/>
        </w:rPr>
      </w:pPr>
      <w:r w:rsidRPr="00342D3F">
        <w:rPr>
          <w:rFonts w:asciiTheme="minorHAnsi" w:hAnsiTheme="minorHAnsi" w:cstheme="minorHAnsi"/>
          <w:color w:val="000000"/>
          <w:sz w:val="20"/>
          <w:szCs w:val="20"/>
        </w:rPr>
        <w:t xml:space="preserve">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Neighbourhood Development Plan has been prepared in the context of the National Planning Policy Framework </w:t>
      </w:r>
      <w:r w:rsidR="006F115E" w:rsidRPr="00342D3F">
        <w:rPr>
          <w:rFonts w:asciiTheme="minorHAnsi" w:hAnsiTheme="minorHAnsi" w:cstheme="minorHAnsi"/>
          <w:color w:val="000000"/>
          <w:sz w:val="20"/>
          <w:szCs w:val="20"/>
        </w:rPr>
        <w:t>20</w:t>
      </w:r>
      <w:r w:rsidR="003006EC" w:rsidRPr="00342D3F">
        <w:rPr>
          <w:rFonts w:asciiTheme="minorHAnsi" w:hAnsiTheme="minorHAnsi" w:cstheme="minorHAnsi"/>
          <w:color w:val="000000"/>
          <w:sz w:val="20"/>
          <w:szCs w:val="20"/>
        </w:rPr>
        <w:t>2</w:t>
      </w:r>
      <w:r w:rsidR="00153A00" w:rsidRPr="00342D3F">
        <w:rPr>
          <w:rFonts w:asciiTheme="minorHAnsi" w:hAnsiTheme="minorHAnsi" w:cstheme="minorHAnsi"/>
          <w:color w:val="000000"/>
          <w:sz w:val="20"/>
          <w:szCs w:val="20"/>
        </w:rPr>
        <w:t>4</w:t>
      </w:r>
      <w:r w:rsidR="006F115E" w:rsidRPr="00342D3F">
        <w:rPr>
          <w:rFonts w:asciiTheme="minorHAnsi" w:hAnsiTheme="minorHAnsi" w:cstheme="minorHAnsi"/>
          <w:color w:val="000000"/>
          <w:sz w:val="20"/>
          <w:szCs w:val="20"/>
        </w:rPr>
        <w:t xml:space="preserve"> </w:t>
      </w:r>
      <w:r w:rsidRPr="00342D3F">
        <w:rPr>
          <w:rFonts w:asciiTheme="minorHAnsi" w:hAnsiTheme="minorHAnsi" w:cstheme="minorHAnsi"/>
          <w:color w:val="000000"/>
          <w:sz w:val="20"/>
          <w:szCs w:val="20"/>
        </w:rPr>
        <w:t xml:space="preserve">and its requirement that the planning system (of which 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Neighbourhood Development Plan is part) needs to perform three roles in delivering </w:t>
      </w:r>
      <w:r w:rsidRPr="00342D3F">
        <w:rPr>
          <w:rFonts w:asciiTheme="minorHAnsi" w:hAnsiTheme="minorHAnsi" w:cstheme="minorHAnsi"/>
          <w:i/>
          <w:color w:val="000000"/>
          <w:sz w:val="20"/>
          <w:szCs w:val="20"/>
        </w:rPr>
        <w:t>sustainable development.</w:t>
      </w:r>
      <w:r w:rsidR="003D3961" w:rsidRPr="00342D3F">
        <w:rPr>
          <w:rFonts w:asciiTheme="minorHAnsi" w:hAnsiTheme="minorHAnsi" w:cstheme="minorHAnsi"/>
          <w:i/>
          <w:color w:val="000000"/>
          <w:sz w:val="20"/>
          <w:szCs w:val="20"/>
        </w:rPr>
        <w:t xml:space="preserve"> </w:t>
      </w:r>
      <w:r w:rsidR="003D3961" w:rsidRPr="00342D3F">
        <w:rPr>
          <w:rFonts w:asciiTheme="minorHAnsi" w:hAnsiTheme="minorHAnsi" w:cstheme="minorHAnsi"/>
          <w:iCs/>
          <w:color w:val="000000"/>
          <w:sz w:val="20"/>
          <w:szCs w:val="20"/>
        </w:rPr>
        <w:t xml:space="preserve">It also seeks to respond to the UN 17 Goals of Sustainable Development that the UK has agreed to pursue through its planning processes. </w:t>
      </w:r>
      <w:r w:rsidR="003D3961" w:rsidRPr="00342D3F">
        <w:rPr>
          <w:rFonts w:asciiTheme="minorHAnsi" w:eastAsiaTheme="minorEastAsia" w:hAnsiTheme="minorHAnsi" w:cstheme="minorHAnsi"/>
          <w:sz w:val="20"/>
          <w:szCs w:val="20"/>
        </w:rPr>
        <w:t xml:space="preserve">These goals address environmental, social progress and economic objectives, which are carried forward in the National Planning Policy Framework and the Cornwall Local Plan. The </w:t>
      </w:r>
      <w:r w:rsidR="00F81F33" w:rsidRPr="00342D3F">
        <w:rPr>
          <w:rFonts w:asciiTheme="minorHAnsi" w:eastAsiaTheme="minorEastAsia" w:hAnsiTheme="minorHAnsi" w:cstheme="minorHAnsi"/>
          <w:sz w:val="20"/>
          <w:szCs w:val="20"/>
        </w:rPr>
        <w:t>St Mawgan-in-Pydar</w:t>
      </w:r>
      <w:r w:rsidR="003D3961" w:rsidRPr="00342D3F">
        <w:rPr>
          <w:rFonts w:asciiTheme="minorHAnsi" w:eastAsiaTheme="minorEastAsia" w:hAnsiTheme="minorHAnsi" w:cstheme="minorHAnsi"/>
          <w:sz w:val="20"/>
          <w:szCs w:val="20"/>
        </w:rPr>
        <w:t xml:space="preserve"> </w:t>
      </w:r>
      <w:proofErr w:type="gramStart"/>
      <w:r w:rsidR="003D3961" w:rsidRPr="00342D3F">
        <w:rPr>
          <w:rFonts w:asciiTheme="minorHAnsi" w:eastAsiaTheme="minorEastAsia" w:hAnsiTheme="minorHAnsi" w:cstheme="minorHAnsi"/>
          <w:sz w:val="20"/>
          <w:szCs w:val="20"/>
        </w:rPr>
        <w:t>NDP  thus</w:t>
      </w:r>
      <w:proofErr w:type="gramEnd"/>
      <w:r w:rsidR="003D3961" w:rsidRPr="00342D3F">
        <w:rPr>
          <w:rFonts w:asciiTheme="minorHAnsi" w:eastAsiaTheme="minorEastAsia" w:hAnsiTheme="minorHAnsi" w:cstheme="minorHAnsi"/>
          <w:sz w:val="20"/>
          <w:szCs w:val="20"/>
        </w:rPr>
        <w:t xml:space="preserve"> links </w:t>
      </w:r>
      <w:proofErr w:type="gramStart"/>
      <w:r w:rsidR="003D3961" w:rsidRPr="00342D3F">
        <w:rPr>
          <w:rFonts w:asciiTheme="minorHAnsi" w:eastAsiaTheme="minorEastAsia" w:hAnsiTheme="minorHAnsi" w:cstheme="minorHAnsi"/>
          <w:sz w:val="20"/>
          <w:szCs w:val="20"/>
        </w:rPr>
        <w:t>in to</w:t>
      </w:r>
      <w:proofErr w:type="gramEnd"/>
      <w:r w:rsidR="003D3961" w:rsidRPr="00342D3F">
        <w:rPr>
          <w:rFonts w:asciiTheme="minorHAnsi" w:eastAsiaTheme="minorEastAsia" w:hAnsiTheme="minorHAnsi" w:cstheme="minorHAnsi"/>
          <w:sz w:val="20"/>
          <w:szCs w:val="20"/>
        </w:rPr>
        <w:t xml:space="preserve"> the UN’s Sustainable Development Goals.  In doing so, we can contribute towards delivering and translating the </w:t>
      </w:r>
      <w:proofErr w:type="gramStart"/>
      <w:r w:rsidR="003D3961" w:rsidRPr="00342D3F">
        <w:rPr>
          <w:rFonts w:asciiTheme="minorHAnsi" w:eastAsiaTheme="minorEastAsia" w:hAnsiTheme="minorHAnsi" w:cstheme="minorHAnsi"/>
          <w:sz w:val="20"/>
          <w:szCs w:val="20"/>
        </w:rPr>
        <w:t>high level</w:t>
      </w:r>
      <w:proofErr w:type="gramEnd"/>
      <w:r w:rsidR="003D3961" w:rsidRPr="00342D3F">
        <w:rPr>
          <w:rFonts w:asciiTheme="minorHAnsi" w:eastAsiaTheme="minorEastAsia" w:hAnsiTheme="minorHAnsi" w:cstheme="minorHAnsi"/>
          <w:sz w:val="20"/>
          <w:szCs w:val="20"/>
        </w:rPr>
        <w:t xml:space="preserve"> goals of sustainable development into real local level action in our Parish.</w:t>
      </w:r>
    </w:p>
    <w:p w14:paraId="6A176F08" w14:textId="09187E32" w:rsidR="00727D85" w:rsidRPr="00342D3F" w:rsidRDefault="0094140E">
      <w:pPr>
        <w:pStyle w:val="ListParagraph"/>
        <w:numPr>
          <w:ilvl w:val="0"/>
          <w:numId w:val="9"/>
        </w:numPr>
        <w:spacing w:after="120" w:line="276" w:lineRule="auto"/>
        <w:ind w:left="851" w:hanging="709"/>
        <w:rPr>
          <w:rFonts w:asciiTheme="minorHAnsi" w:hAnsiTheme="minorHAnsi" w:cstheme="minorHAnsi"/>
          <w:color w:val="000000" w:themeColor="text1"/>
          <w:sz w:val="20"/>
          <w:szCs w:val="20"/>
        </w:rPr>
      </w:pPr>
      <w:r w:rsidRPr="00342D3F">
        <w:rPr>
          <w:rFonts w:asciiTheme="minorHAnsi" w:hAnsiTheme="minorHAnsi" w:cstheme="minorHAnsi"/>
          <w:noProof/>
          <w:color w:val="000000" w:themeColor="text1"/>
          <w:sz w:val="20"/>
          <w:szCs w:val="20"/>
        </w:rPr>
        <w:drawing>
          <wp:anchor distT="0" distB="0" distL="114300" distR="114300" simplePos="0" relativeHeight="251665408" behindDoc="1" locked="0" layoutInCell="1" allowOverlap="1" wp14:anchorId="6A6624DD" wp14:editId="4D0C2BF6">
            <wp:simplePos x="0" y="0"/>
            <wp:positionH relativeFrom="column">
              <wp:posOffset>3530600</wp:posOffset>
            </wp:positionH>
            <wp:positionV relativeFrom="paragraph">
              <wp:posOffset>36830</wp:posOffset>
            </wp:positionV>
            <wp:extent cx="6130925" cy="2761615"/>
            <wp:effectExtent l="0" t="0" r="3175" b="635"/>
            <wp:wrapTight wrapText="bothSides">
              <wp:wrapPolygon edited="0">
                <wp:start x="0" y="0"/>
                <wp:lineTo x="0" y="21456"/>
                <wp:lineTo x="21544" y="214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925" cy="2761615"/>
                    </a:xfrm>
                    <a:prstGeom prst="rect">
                      <a:avLst/>
                    </a:prstGeom>
                    <a:noFill/>
                  </pic:spPr>
                </pic:pic>
              </a:graphicData>
            </a:graphic>
            <wp14:sizeRelH relativeFrom="page">
              <wp14:pctWidth>0</wp14:pctWidth>
            </wp14:sizeRelH>
            <wp14:sizeRelV relativeFrom="page">
              <wp14:pctHeight>0</wp14:pctHeight>
            </wp14:sizeRelV>
          </wp:anchor>
        </w:drawing>
      </w:r>
      <w:r w:rsidR="00727D85" w:rsidRPr="00342D3F">
        <w:rPr>
          <w:rFonts w:asciiTheme="minorHAnsi" w:hAnsiTheme="minorHAnsi" w:cstheme="minorHAnsi"/>
          <w:color w:val="000000" w:themeColor="text1"/>
          <w:sz w:val="20"/>
          <w:szCs w:val="20"/>
        </w:rPr>
        <w:t xml:space="preserve">The Plan </w:t>
      </w:r>
      <w:r w:rsidR="00727D85" w:rsidRPr="00342D3F">
        <w:rPr>
          <w:rFonts w:asciiTheme="minorHAnsi" w:hAnsiTheme="minorHAnsi" w:cstheme="minorHAnsi"/>
          <w:color w:val="000000"/>
          <w:sz w:val="20"/>
          <w:szCs w:val="20"/>
        </w:rPr>
        <w:t>recognizes</w:t>
      </w:r>
      <w:r w:rsidR="00727D85" w:rsidRPr="00342D3F">
        <w:rPr>
          <w:rFonts w:asciiTheme="minorHAnsi" w:hAnsiTheme="minorHAnsi" w:cstheme="minorHAnsi"/>
          <w:color w:val="000000" w:themeColor="text1"/>
          <w:sz w:val="20"/>
          <w:szCs w:val="20"/>
        </w:rPr>
        <w:t xml:space="preserve"> the fundamental principle that </w:t>
      </w:r>
      <w:r w:rsidR="00727D85" w:rsidRPr="00342D3F">
        <w:rPr>
          <w:rFonts w:asciiTheme="minorHAnsi" w:hAnsiTheme="minorHAnsi" w:cstheme="minorHAnsi"/>
          <w:i/>
          <w:color w:val="000000" w:themeColor="text1"/>
          <w:sz w:val="20"/>
          <w:szCs w:val="20"/>
        </w:rPr>
        <w:t>growth is part of sustainable development</w:t>
      </w:r>
      <w:r w:rsidR="00727D85" w:rsidRPr="00342D3F">
        <w:rPr>
          <w:rFonts w:asciiTheme="minorHAnsi" w:hAnsiTheme="minorHAnsi" w:cstheme="minorHAnsi"/>
          <w:color w:val="000000" w:themeColor="text1"/>
          <w:sz w:val="20"/>
          <w:szCs w:val="20"/>
        </w:rPr>
        <w:t xml:space="preserve"> and that it must address the key concerns of:</w:t>
      </w:r>
    </w:p>
    <w:p w14:paraId="200B7913" w14:textId="0330FD3F" w:rsidR="00727D85" w:rsidRPr="00342D3F" w:rsidRDefault="00727D85" w:rsidP="00CF1AA7">
      <w:pPr>
        <w:pStyle w:val="ListParagraph"/>
        <w:widowControl w:val="0"/>
        <w:numPr>
          <w:ilvl w:val="0"/>
          <w:numId w:val="1"/>
        </w:numPr>
        <w:autoSpaceDE w:val="0"/>
        <w:autoSpaceDN w:val="0"/>
        <w:adjustRightInd w:val="0"/>
        <w:spacing w:after="120" w:line="276" w:lineRule="auto"/>
        <w:ind w:left="1560" w:hanging="426"/>
        <w:rPr>
          <w:rFonts w:asciiTheme="minorHAnsi" w:hAnsiTheme="minorHAnsi" w:cstheme="minorHAnsi"/>
          <w:color w:val="000000" w:themeColor="text1"/>
          <w:sz w:val="20"/>
          <w:szCs w:val="20"/>
        </w:rPr>
      </w:pPr>
      <w:r w:rsidRPr="00342D3F">
        <w:rPr>
          <w:rFonts w:asciiTheme="minorHAnsi" w:hAnsiTheme="minorHAnsi" w:cstheme="minorHAnsi"/>
          <w:color w:val="000000" w:themeColor="text1"/>
          <w:sz w:val="20"/>
          <w:szCs w:val="20"/>
        </w:rPr>
        <w:t xml:space="preserve">Achieving a sustainable economy </w:t>
      </w:r>
    </w:p>
    <w:p w14:paraId="73308858" w14:textId="05350655" w:rsidR="00727D85" w:rsidRPr="00342D3F" w:rsidRDefault="00727D85" w:rsidP="00CF1AA7">
      <w:pPr>
        <w:pStyle w:val="ListParagraph"/>
        <w:widowControl w:val="0"/>
        <w:numPr>
          <w:ilvl w:val="0"/>
          <w:numId w:val="1"/>
        </w:numPr>
        <w:autoSpaceDE w:val="0"/>
        <w:autoSpaceDN w:val="0"/>
        <w:adjustRightInd w:val="0"/>
        <w:spacing w:after="120" w:line="276" w:lineRule="auto"/>
        <w:ind w:left="1560" w:hanging="426"/>
        <w:rPr>
          <w:rFonts w:asciiTheme="minorHAnsi" w:hAnsiTheme="minorHAnsi" w:cstheme="minorHAnsi"/>
          <w:color w:val="000000" w:themeColor="text1"/>
          <w:sz w:val="20"/>
          <w:szCs w:val="20"/>
        </w:rPr>
      </w:pPr>
      <w:r w:rsidRPr="00342D3F">
        <w:rPr>
          <w:rFonts w:asciiTheme="minorHAnsi" w:hAnsiTheme="minorHAnsi" w:cstheme="minorHAnsi"/>
          <w:color w:val="000000" w:themeColor="text1"/>
          <w:sz w:val="20"/>
          <w:szCs w:val="20"/>
        </w:rPr>
        <w:t xml:space="preserve">Living within our environmental limits </w:t>
      </w:r>
    </w:p>
    <w:p w14:paraId="7414DCB5" w14:textId="15B1FF20" w:rsidR="003D3961" w:rsidRPr="00342D3F" w:rsidRDefault="00727D85" w:rsidP="00CF1AA7">
      <w:pPr>
        <w:pStyle w:val="ListParagraph"/>
        <w:widowControl w:val="0"/>
        <w:numPr>
          <w:ilvl w:val="0"/>
          <w:numId w:val="1"/>
        </w:numPr>
        <w:autoSpaceDE w:val="0"/>
        <w:autoSpaceDN w:val="0"/>
        <w:adjustRightInd w:val="0"/>
        <w:spacing w:after="120" w:line="276" w:lineRule="auto"/>
        <w:ind w:left="1559" w:hanging="425"/>
        <w:contextualSpacing w:val="0"/>
        <w:rPr>
          <w:rFonts w:asciiTheme="minorHAnsi" w:hAnsiTheme="minorHAnsi" w:cstheme="minorHAnsi"/>
          <w:color w:val="000000" w:themeColor="text1"/>
          <w:sz w:val="20"/>
          <w:szCs w:val="20"/>
        </w:rPr>
      </w:pPr>
      <w:r w:rsidRPr="00342D3F">
        <w:rPr>
          <w:rFonts w:asciiTheme="minorHAnsi" w:hAnsiTheme="minorHAnsi" w:cstheme="minorHAnsi"/>
          <w:color w:val="000000" w:themeColor="text1"/>
          <w:sz w:val="20"/>
          <w:szCs w:val="20"/>
        </w:rPr>
        <w:t xml:space="preserve">Ensuring a strong, healthy and just society  </w:t>
      </w:r>
    </w:p>
    <w:p w14:paraId="6985B5C1" w14:textId="62C300C3" w:rsidR="0097749E" w:rsidRPr="00342D3F" w:rsidRDefault="00727D85">
      <w:pPr>
        <w:pStyle w:val="ListParagraph"/>
        <w:numPr>
          <w:ilvl w:val="0"/>
          <w:numId w:val="9"/>
        </w:numPr>
        <w:spacing w:before="120" w:after="120" w:line="276" w:lineRule="auto"/>
        <w:ind w:left="851" w:hanging="709"/>
        <w:contextualSpacing w:val="0"/>
        <w:rPr>
          <w:rFonts w:asciiTheme="minorHAnsi" w:hAnsiTheme="minorHAnsi" w:cstheme="minorHAnsi"/>
          <w:b/>
          <w:i/>
          <w:color w:val="000000"/>
          <w:sz w:val="20"/>
          <w:szCs w:val="20"/>
        </w:rPr>
      </w:pPr>
      <w:r w:rsidRPr="00342D3F">
        <w:rPr>
          <w:rFonts w:asciiTheme="minorHAnsi" w:hAnsiTheme="minorHAnsi" w:cstheme="minorHAnsi"/>
          <w:color w:val="000000" w:themeColor="text1"/>
          <w:sz w:val="20"/>
          <w:szCs w:val="20"/>
        </w:rPr>
        <w:t xml:space="preserve">The </w:t>
      </w:r>
      <w:r w:rsidR="00F81F33" w:rsidRPr="00342D3F">
        <w:rPr>
          <w:rFonts w:asciiTheme="minorHAnsi" w:hAnsiTheme="minorHAnsi" w:cstheme="minorHAnsi"/>
          <w:color w:val="000000" w:themeColor="text1"/>
          <w:sz w:val="20"/>
          <w:szCs w:val="20"/>
        </w:rPr>
        <w:t>St Mawgan-in-Pydar</w:t>
      </w:r>
      <w:r w:rsidRPr="00342D3F">
        <w:rPr>
          <w:rFonts w:asciiTheme="minorHAnsi" w:hAnsiTheme="minorHAnsi" w:cstheme="minorHAnsi"/>
          <w:color w:val="000000" w:themeColor="text1"/>
          <w:sz w:val="20"/>
          <w:szCs w:val="20"/>
        </w:rPr>
        <w:t xml:space="preserve"> Neighbourhood Development Plan focuses on the key planning issues facing </w:t>
      </w:r>
      <w:r w:rsidR="00F81F33" w:rsidRPr="00342D3F">
        <w:rPr>
          <w:rFonts w:asciiTheme="minorHAnsi" w:hAnsiTheme="minorHAnsi" w:cstheme="minorHAnsi"/>
          <w:color w:val="000000" w:themeColor="text1"/>
          <w:sz w:val="20"/>
          <w:szCs w:val="20"/>
        </w:rPr>
        <w:t>St Mawgan-in-Pydar</w:t>
      </w:r>
      <w:r w:rsidRPr="00342D3F">
        <w:rPr>
          <w:rFonts w:asciiTheme="minorHAnsi" w:hAnsiTheme="minorHAnsi" w:cstheme="minorHAnsi"/>
          <w:color w:val="000000" w:themeColor="text1"/>
          <w:sz w:val="20"/>
          <w:szCs w:val="20"/>
        </w:rPr>
        <w:t xml:space="preserve">, setting out both the short term and </w:t>
      </w:r>
      <w:proofErr w:type="gramStart"/>
      <w:r w:rsidRPr="00342D3F">
        <w:rPr>
          <w:rFonts w:asciiTheme="minorHAnsi" w:hAnsiTheme="minorHAnsi" w:cstheme="minorHAnsi"/>
          <w:color w:val="000000" w:themeColor="text1"/>
          <w:sz w:val="20"/>
          <w:szCs w:val="20"/>
        </w:rPr>
        <w:t>longer term</w:t>
      </w:r>
      <w:proofErr w:type="gramEnd"/>
      <w:r w:rsidRPr="00342D3F">
        <w:rPr>
          <w:rFonts w:asciiTheme="minorHAnsi" w:hAnsiTheme="minorHAnsi" w:cstheme="minorHAnsi"/>
          <w:color w:val="000000" w:themeColor="text1"/>
          <w:sz w:val="20"/>
          <w:szCs w:val="20"/>
        </w:rPr>
        <w:t xml:space="preserve"> priorities for action to enable sustainable growth and increase prosperity. </w:t>
      </w:r>
      <w:r w:rsidRPr="00342D3F">
        <w:rPr>
          <w:rFonts w:asciiTheme="minorHAnsi" w:hAnsiTheme="minorHAnsi" w:cstheme="minorHAnsi"/>
          <w:color w:val="000000"/>
          <w:sz w:val="20"/>
          <w:szCs w:val="20"/>
        </w:rPr>
        <w:t xml:space="preserve">Relating this to the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area the sustainability context can be more explicitly captured as putting </w:t>
      </w:r>
      <w:r w:rsidR="00AA3361" w:rsidRPr="00342D3F">
        <w:rPr>
          <w:rFonts w:asciiTheme="minorHAnsi" w:hAnsiTheme="minorHAnsi" w:cstheme="minorHAnsi"/>
          <w:color w:val="000000"/>
          <w:sz w:val="20"/>
          <w:szCs w:val="20"/>
        </w:rPr>
        <w:t>into</w:t>
      </w:r>
      <w:r w:rsidRPr="00342D3F">
        <w:rPr>
          <w:rFonts w:asciiTheme="minorHAnsi" w:hAnsiTheme="minorHAnsi" w:cstheme="minorHAnsi"/>
          <w:color w:val="000000"/>
          <w:sz w:val="20"/>
          <w:szCs w:val="20"/>
        </w:rPr>
        <w:t xml:space="preserve"> place the necessary measures to ensure that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delivers </w:t>
      </w:r>
      <w:r w:rsidRPr="00342D3F">
        <w:rPr>
          <w:rFonts w:asciiTheme="minorHAnsi" w:hAnsiTheme="minorHAnsi" w:cstheme="minorHAnsi"/>
          <w:i/>
          <w:color w:val="000000"/>
          <w:sz w:val="20"/>
          <w:szCs w:val="20"/>
        </w:rPr>
        <w:t>sustainable development</w:t>
      </w:r>
      <w:r w:rsidRPr="00342D3F">
        <w:rPr>
          <w:rFonts w:asciiTheme="minorHAnsi" w:hAnsiTheme="minorHAnsi" w:cstheme="minorHAnsi"/>
          <w:color w:val="000000"/>
          <w:sz w:val="20"/>
          <w:szCs w:val="20"/>
        </w:rPr>
        <w:t xml:space="preserve"> for the benefit of its own and the surrounding communities, by achieving </w:t>
      </w:r>
      <w:r w:rsidR="00AD08CC" w:rsidRPr="00342D3F">
        <w:rPr>
          <w:rFonts w:asciiTheme="minorHAnsi" w:hAnsiTheme="minorHAnsi" w:cstheme="minorHAnsi"/>
          <w:color w:val="000000"/>
          <w:sz w:val="20"/>
          <w:szCs w:val="20"/>
        </w:rPr>
        <w:t>a</w:t>
      </w:r>
      <w:r w:rsidRPr="00342D3F">
        <w:rPr>
          <w:rFonts w:asciiTheme="minorHAnsi" w:hAnsiTheme="minorHAnsi" w:cstheme="minorHAnsi"/>
          <w:color w:val="000000"/>
          <w:sz w:val="20"/>
          <w:szCs w:val="20"/>
        </w:rPr>
        <w:t xml:space="preserve"> vision</w:t>
      </w:r>
      <w:r w:rsidR="00AD08CC" w:rsidRPr="00342D3F">
        <w:rPr>
          <w:rFonts w:asciiTheme="minorHAnsi" w:hAnsiTheme="minorHAnsi" w:cstheme="minorHAnsi"/>
          <w:color w:val="000000"/>
          <w:sz w:val="20"/>
          <w:szCs w:val="20"/>
        </w:rPr>
        <w:t xml:space="preserve"> </w:t>
      </w:r>
      <w:r w:rsidR="00771B0C" w:rsidRPr="00342D3F">
        <w:rPr>
          <w:rFonts w:asciiTheme="minorHAnsi" w:hAnsiTheme="minorHAnsi" w:cstheme="minorHAnsi"/>
          <w:color w:val="000000"/>
          <w:sz w:val="20"/>
          <w:szCs w:val="20"/>
        </w:rPr>
        <w:t>of the Parish as</w:t>
      </w:r>
      <w:r w:rsidR="00AD08CC" w:rsidRPr="00342D3F">
        <w:rPr>
          <w:rFonts w:asciiTheme="minorHAnsi" w:hAnsiTheme="minorHAnsi" w:cstheme="minorHAnsi"/>
          <w:color w:val="000000"/>
          <w:sz w:val="20"/>
          <w:szCs w:val="20"/>
        </w:rPr>
        <w:t xml:space="preserve">: </w:t>
      </w:r>
    </w:p>
    <w:p w14:paraId="3BCE6FEF" w14:textId="5DFF1E37" w:rsidR="00983748" w:rsidRPr="00342D3F" w:rsidRDefault="00983748" w:rsidP="00042219">
      <w:pPr>
        <w:ind w:left="851"/>
        <w:rPr>
          <w:rFonts w:asciiTheme="minorHAnsi" w:hAnsiTheme="minorHAnsi" w:cstheme="minorHAnsi"/>
          <w:b/>
          <w:bCs/>
          <w:i/>
          <w:iCs/>
          <w:color w:val="000000" w:themeColor="text1"/>
          <w:sz w:val="20"/>
          <w:szCs w:val="20"/>
        </w:rPr>
      </w:pPr>
      <w:r w:rsidRPr="00342D3F">
        <w:rPr>
          <w:rFonts w:asciiTheme="minorHAnsi" w:hAnsiTheme="minorHAnsi" w:cstheme="minorHAnsi"/>
          <w:b/>
          <w:bCs/>
          <w:i/>
          <w:iCs/>
          <w:color w:val="000000" w:themeColor="text1"/>
          <w:sz w:val="20"/>
          <w:szCs w:val="20"/>
        </w:rPr>
        <w:t>‘</w:t>
      </w:r>
      <w:r w:rsidR="009F7664">
        <w:rPr>
          <w:rFonts w:asciiTheme="minorHAnsi" w:hAnsiTheme="minorHAnsi" w:cstheme="minorHAnsi"/>
          <w:b/>
          <w:bCs/>
          <w:i/>
          <w:iCs/>
          <w:color w:val="000000" w:themeColor="text1"/>
          <w:sz w:val="20"/>
          <w:szCs w:val="20"/>
        </w:rPr>
        <w:t>…</w:t>
      </w:r>
      <w:r w:rsidRPr="00342D3F">
        <w:rPr>
          <w:rFonts w:asciiTheme="minorHAnsi" w:hAnsiTheme="minorHAnsi" w:cstheme="minorHAnsi"/>
          <w:b/>
          <w:bCs/>
          <w:i/>
          <w:iCs/>
          <w:color w:val="000000" w:themeColor="text1"/>
          <w:sz w:val="20"/>
          <w:szCs w:val="20"/>
        </w:rPr>
        <w:t xml:space="preserve"> a thriving, resilient, and inclusive rural and coastal community, celebrated for its rich heritage, welcoming atmosphere, and forward-thinking approach. It will continue to provide a safe and supportive environment for residents, workers, business owners, and visitors, ensuring it remains a highly desirable place to live, work, and visit for generations to come.'</w:t>
      </w:r>
    </w:p>
    <w:p w14:paraId="4A8DF56A" w14:textId="77777777" w:rsidR="0097749E" w:rsidRPr="00342D3F" w:rsidRDefault="0097749E" w:rsidP="0097749E">
      <w:pPr>
        <w:pStyle w:val="ListParagraph"/>
        <w:spacing w:after="120" w:line="276" w:lineRule="auto"/>
        <w:ind w:left="851" w:hanging="709"/>
        <w:rPr>
          <w:rFonts w:asciiTheme="minorHAnsi" w:hAnsiTheme="minorHAnsi" w:cstheme="minorHAnsi"/>
          <w:b/>
          <w:i/>
          <w:color w:val="000000"/>
          <w:sz w:val="20"/>
          <w:szCs w:val="20"/>
        </w:rPr>
      </w:pPr>
    </w:p>
    <w:p w14:paraId="26F2BC14" w14:textId="2DDD2B8E" w:rsidR="00844F2D" w:rsidRPr="00342D3F" w:rsidRDefault="00844F2D">
      <w:pPr>
        <w:pStyle w:val="ListParagraph"/>
        <w:numPr>
          <w:ilvl w:val="0"/>
          <w:numId w:val="9"/>
        </w:numPr>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Following the vision the NDP explains the</w:t>
      </w:r>
      <w:r w:rsidRPr="00342D3F">
        <w:rPr>
          <w:rFonts w:asciiTheme="minorHAnsi" w:hAnsiTheme="minorHAnsi" w:cstheme="minorHAnsi"/>
          <w:sz w:val="20"/>
          <w:szCs w:val="20"/>
        </w:rPr>
        <w:t xml:space="preserve"> </w:t>
      </w:r>
      <w:r w:rsidRPr="00342D3F">
        <w:rPr>
          <w:rFonts w:asciiTheme="minorHAnsi" w:hAnsiTheme="minorHAnsi" w:cstheme="minorHAnsi"/>
          <w:color w:val="000000"/>
          <w:sz w:val="20"/>
          <w:szCs w:val="20"/>
        </w:rPr>
        <w:t xml:space="preserve">Sustainable Growth and Prosperity aspirations behind the vision, as follows: </w:t>
      </w:r>
    </w:p>
    <w:p w14:paraId="235B0CA0" w14:textId="77777777" w:rsidR="00844F2D" w:rsidRPr="00342D3F" w:rsidRDefault="00844F2D">
      <w:pPr>
        <w:pStyle w:val="ListParagraph"/>
        <w:numPr>
          <w:ilvl w:val="0"/>
          <w:numId w:val="16"/>
        </w:numPr>
        <w:spacing w:after="120" w:line="276" w:lineRule="auto"/>
        <w:rPr>
          <w:rFonts w:asciiTheme="minorHAnsi" w:hAnsiTheme="minorHAnsi" w:cstheme="minorHAnsi"/>
          <w:color w:val="000000"/>
          <w:sz w:val="20"/>
          <w:szCs w:val="20"/>
        </w:rPr>
      </w:pPr>
      <w:r w:rsidRPr="00342D3F">
        <w:rPr>
          <w:rFonts w:asciiTheme="minorHAnsi" w:hAnsiTheme="minorHAnsi" w:cstheme="minorHAnsi"/>
          <w:color w:val="000000"/>
          <w:sz w:val="20"/>
          <w:szCs w:val="20"/>
        </w:rPr>
        <w:t>The underlying this aim is the support of sustainable growth and long-term prosperity in the Parish. This means more than just economic development, for it involves achieving a careful balance between business growth, environmental protection, social equity, community wellbeing, and responsible resource use. True prosperity is defined not only by material wealth, but by quality of life, resilience, and opportunities that benefit both current and future generations. The NDP promotes a holistic approach to sustainability, encouraging economic vitality while safeguarding the natural environment and supporting inclusive communities. Key priorities include promoting renewable energy, reducing waste, and ensuring fair access to opportunities. This integrated approach helps build a community that is resilient and adaptable, with strong social and environmental foundations.</w:t>
      </w:r>
    </w:p>
    <w:p w14:paraId="33027B73" w14:textId="5ED16D4D" w:rsidR="00844F2D" w:rsidRPr="00342D3F" w:rsidRDefault="00844F2D">
      <w:pPr>
        <w:pStyle w:val="ListParagraph"/>
        <w:numPr>
          <w:ilvl w:val="0"/>
          <w:numId w:val="16"/>
        </w:numPr>
        <w:spacing w:before="120" w:after="120" w:line="276" w:lineRule="auto"/>
        <w:ind w:hanging="35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Underpinning all this is the need to tackle the impacts of climate change – the increased risks from flooding, coastal erosion, and extreme weather to which the Parish is particularly vulnerable - so that sustainable growth and prosperity is resilient to future change.</w:t>
      </w:r>
    </w:p>
    <w:p w14:paraId="01A79650" w14:textId="67962E2A" w:rsidR="00727D85" w:rsidRPr="00342D3F" w:rsidRDefault="00844F2D">
      <w:pPr>
        <w:pStyle w:val="ListParagraph"/>
        <w:numPr>
          <w:ilvl w:val="0"/>
          <w:numId w:val="9"/>
        </w:numPr>
        <w:spacing w:before="120" w:after="120" w:line="276" w:lineRule="auto"/>
        <w:ind w:hanging="35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 NDP says that the </w:t>
      </w:r>
      <w:r w:rsidR="00727D85" w:rsidRPr="00342D3F">
        <w:rPr>
          <w:rFonts w:asciiTheme="minorHAnsi" w:hAnsiTheme="minorHAnsi" w:cstheme="minorHAnsi"/>
          <w:color w:val="000000"/>
          <w:sz w:val="20"/>
          <w:szCs w:val="20"/>
        </w:rPr>
        <w:t xml:space="preserve">Vision will be achieved by delivering the following practical objectives: </w:t>
      </w:r>
    </w:p>
    <w:p w14:paraId="3A39B6D8"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Flooding, Coastal Erosion and Climate Change</w:t>
      </w:r>
    </w:p>
    <w:p w14:paraId="53284DB1"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Address Causes and Impacts</w:t>
      </w:r>
      <w:r w:rsidRPr="00342D3F">
        <w:rPr>
          <w:rFonts w:asciiTheme="minorHAnsi" w:hAnsiTheme="minorHAnsi" w:cstheme="minorHAnsi"/>
          <w:sz w:val="20"/>
          <w:szCs w:val="20"/>
        </w:rPr>
        <w:t>: Develop and implement strategies to tackle the causes of climate change and adapt to its effects, focusing on long-term resilience and coastal protection.</w:t>
      </w:r>
    </w:p>
    <w:p w14:paraId="4C39553E"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Acknowledge Climate Change Vulnerability</w:t>
      </w:r>
      <w:r w:rsidRPr="00342D3F">
        <w:rPr>
          <w:rFonts w:asciiTheme="minorHAnsi" w:hAnsiTheme="minorHAnsi" w:cstheme="minorHAnsi"/>
          <w:sz w:val="20"/>
          <w:szCs w:val="20"/>
        </w:rPr>
        <w:t>: Recognise and address Mawgan Porth's susceptibility to climate change impacts, including rising sea levels and natural cliff and coastal erosion</w:t>
      </w:r>
      <w:r w:rsidRPr="00342D3F">
        <w:rPr>
          <w:rFonts w:asciiTheme="minorHAnsi" w:hAnsiTheme="minorHAnsi" w:cstheme="minorHAnsi"/>
          <w:b/>
          <w:bCs/>
          <w:sz w:val="20"/>
          <w:szCs w:val="20"/>
        </w:rPr>
        <w:t>, </w:t>
      </w:r>
      <w:r w:rsidRPr="00342D3F">
        <w:rPr>
          <w:rFonts w:asciiTheme="minorHAnsi" w:hAnsiTheme="minorHAnsi" w:cstheme="minorHAnsi"/>
          <w:sz w:val="20"/>
          <w:szCs w:val="20"/>
        </w:rPr>
        <w:t>in all planning decisions.</w:t>
      </w:r>
    </w:p>
    <w:p w14:paraId="4E881279"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Housing</w:t>
      </w:r>
    </w:p>
    <w:p w14:paraId="55399BD3"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Provide Affordable Housing Options</w:t>
      </w:r>
      <w:r w:rsidRPr="00342D3F">
        <w:rPr>
          <w:rFonts w:asciiTheme="minorHAnsi" w:hAnsiTheme="minorHAnsi" w:cstheme="minorHAnsi"/>
          <w:i/>
          <w:iCs/>
          <w:sz w:val="20"/>
          <w:szCs w:val="20"/>
        </w:rPr>
        <w:t>:</w:t>
      </w:r>
      <w:r w:rsidRPr="00342D3F">
        <w:rPr>
          <w:rFonts w:asciiTheme="minorHAnsi" w:hAnsiTheme="minorHAnsi" w:cstheme="minorHAnsi"/>
          <w:sz w:val="20"/>
          <w:szCs w:val="20"/>
        </w:rPr>
        <w:br/>
        <w:t xml:space="preserve">Ensure a </w:t>
      </w:r>
      <w:r w:rsidRPr="00342D3F">
        <w:rPr>
          <w:rFonts w:asciiTheme="minorHAnsi" w:hAnsiTheme="minorHAnsi" w:cstheme="minorHAnsi"/>
          <w:b/>
          <w:bCs/>
          <w:sz w:val="20"/>
          <w:szCs w:val="20"/>
        </w:rPr>
        <w:t>variety</w:t>
      </w:r>
      <w:r w:rsidRPr="00342D3F">
        <w:rPr>
          <w:rFonts w:asciiTheme="minorHAnsi" w:hAnsiTheme="minorHAnsi" w:cstheme="minorHAnsi"/>
          <w:sz w:val="20"/>
          <w:szCs w:val="20"/>
        </w:rPr>
        <w:t xml:space="preserve"> of affordable housing choices through small developments that align with the local scale and character and meet the needs of the local community, </w:t>
      </w:r>
      <w:r w:rsidRPr="00342D3F">
        <w:rPr>
          <w:rFonts w:asciiTheme="minorHAnsi" w:hAnsiTheme="minorHAnsi" w:cstheme="minorHAnsi"/>
          <w:color w:val="000000" w:themeColor="text1"/>
          <w:sz w:val="20"/>
          <w:szCs w:val="20"/>
        </w:rPr>
        <w:t xml:space="preserve">enabling local people to live </w:t>
      </w:r>
      <w:r w:rsidRPr="00342D3F">
        <w:rPr>
          <w:rFonts w:asciiTheme="minorHAnsi" w:hAnsiTheme="minorHAnsi" w:cstheme="minorHAnsi"/>
          <w:sz w:val="20"/>
          <w:szCs w:val="20"/>
        </w:rPr>
        <w:t>within their home parish.</w:t>
      </w:r>
    </w:p>
    <w:p w14:paraId="1E1BCEC3"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Promote Locally Distinctive Design</w:t>
      </w:r>
      <w:r w:rsidRPr="00342D3F">
        <w:rPr>
          <w:rFonts w:asciiTheme="minorHAnsi" w:hAnsiTheme="minorHAnsi" w:cstheme="minorHAnsi"/>
          <w:sz w:val="20"/>
          <w:szCs w:val="20"/>
        </w:rPr>
        <w:t xml:space="preserve">: Advocate for housing designs that respect the surrounding environment, </w:t>
      </w:r>
      <w:r w:rsidRPr="00342D3F">
        <w:rPr>
          <w:rFonts w:asciiTheme="minorHAnsi" w:hAnsiTheme="minorHAnsi" w:cstheme="minorHAnsi"/>
          <w:b/>
          <w:bCs/>
          <w:sz w:val="20"/>
          <w:szCs w:val="20"/>
        </w:rPr>
        <w:t>reflect</w:t>
      </w:r>
      <w:r w:rsidRPr="00342D3F">
        <w:rPr>
          <w:rFonts w:asciiTheme="minorHAnsi" w:hAnsiTheme="minorHAnsi" w:cstheme="minorHAnsi"/>
          <w:sz w:val="20"/>
          <w:szCs w:val="20"/>
        </w:rPr>
        <w:t xml:space="preserve"> the area's character, and, where feasible, incorporate natural and locally sourced materials.</w:t>
      </w:r>
    </w:p>
    <w:p w14:paraId="2BD7D1E7"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Economy and Employment</w:t>
      </w:r>
    </w:p>
    <w:p w14:paraId="119C5433"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Preserve Mawgan Porth's Character</w:t>
      </w:r>
      <w:r w:rsidRPr="00342D3F">
        <w:rPr>
          <w:rFonts w:asciiTheme="minorHAnsi" w:hAnsiTheme="minorHAnsi" w:cstheme="minorHAnsi"/>
          <w:sz w:val="20"/>
          <w:szCs w:val="20"/>
        </w:rPr>
        <w:t>: Maintain the unspoiled, family-friendly nature of Mawgan Porth as a coastal resort, ensuring a balance between tourism, the needs of the year-round local community, environmental sustainability, and the area's unique sense of place.</w:t>
      </w:r>
    </w:p>
    <w:p w14:paraId="3556F4BB"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Support Economic Growth</w:t>
      </w:r>
      <w:r w:rsidRPr="00342D3F">
        <w:rPr>
          <w:rFonts w:asciiTheme="minorHAnsi" w:hAnsiTheme="minorHAnsi" w:cstheme="minorHAnsi"/>
          <w:sz w:val="20"/>
          <w:szCs w:val="20"/>
        </w:rPr>
        <w:t>: Promote a diverse and thriving local economy by enhancing employment opportunities and supporting businesses at all stages, from start-ups to established enterprises.</w:t>
      </w:r>
    </w:p>
    <w:p w14:paraId="63F7795B"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Heritage, Cornish Distinctiveness and Design</w:t>
      </w:r>
    </w:p>
    <w:p w14:paraId="27F78694"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b/>
          <w:bCs/>
          <w:sz w:val="20"/>
          <w:szCs w:val="20"/>
        </w:rPr>
      </w:pPr>
      <w:r w:rsidRPr="00342D3F">
        <w:rPr>
          <w:rFonts w:asciiTheme="minorHAnsi" w:hAnsiTheme="minorHAnsi" w:cstheme="minorHAnsi"/>
          <w:b/>
          <w:bCs/>
          <w:sz w:val="20"/>
          <w:szCs w:val="20"/>
        </w:rPr>
        <w:t>Preserve and Enhance Local Character</w:t>
      </w:r>
      <w:r w:rsidRPr="00342D3F">
        <w:rPr>
          <w:rFonts w:asciiTheme="minorHAnsi" w:hAnsiTheme="minorHAnsi" w:cstheme="minorHAnsi"/>
          <w:sz w:val="20"/>
          <w:szCs w:val="20"/>
        </w:rPr>
        <w:t>: Protect and enhance the architectural and historic character of the area while promoting high-quality design in all development and changes within the plan area.</w:t>
      </w:r>
    </w:p>
    <w:p w14:paraId="5DF2B288"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Natural Environment and Landscape</w:t>
      </w:r>
    </w:p>
    <w:p w14:paraId="42B7F248"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b/>
          <w:bCs/>
          <w:sz w:val="20"/>
          <w:szCs w:val="20"/>
        </w:rPr>
      </w:pPr>
      <w:r w:rsidRPr="00342D3F">
        <w:rPr>
          <w:rFonts w:asciiTheme="minorHAnsi" w:hAnsiTheme="minorHAnsi" w:cstheme="minorHAnsi"/>
          <w:b/>
          <w:bCs/>
          <w:sz w:val="20"/>
          <w:szCs w:val="20"/>
        </w:rPr>
        <w:t>Support Sustainable Development: </w:t>
      </w:r>
      <w:r w:rsidRPr="00342D3F">
        <w:rPr>
          <w:rFonts w:asciiTheme="minorHAnsi" w:hAnsiTheme="minorHAnsi" w:cstheme="minorHAnsi"/>
          <w:sz w:val="20"/>
          <w:szCs w:val="20"/>
        </w:rPr>
        <w:t>Prioritise environmentally sustainable practices and biodiversity conservation in all planning and development decisions.</w:t>
      </w:r>
    </w:p>
    <w:p w14:paraId="25D69D0F"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b/>
          <w:bCs/>
          <w:sz w:val="20"/>
          <w:szCs w:val="20"/>
        </w:rPr>
      </w:pPr>
      <w:r w:rsidRPr="00342D3F">
        <w:rPr>
          <w:rFonts w:asciiTheme="minorHAnsi" w:hAnsiTheme="minorHAnsi" w:cstheme="minorHAnsi"/>
          <w:b/>
          <w:bCs/>
          <w:sz w:val="20"/>
          <w:szCs w:val="20"/>
        </w:rPr>
        <w:t>Protect Natural Areas: </w:t>
      </w:r>
      <w:r w:rsidRPr="00342D3F">
        <w:rPr>
          <w:rFonts w:asciiTheme="minorHAnsi" w:hAnsiTheme="minorHAnsi" w:cstheme="minorHAnsi"/>
          <w:sz w:val="20"/>
          <w:szCs w:val="20"/>
        </w:rPr>
        <w:t>Ensure that all development conserves the natural environment and avoids encroachment on floodplains, coastal areas, and cliffs.</w:t>
      </w:r>
    </w:p>
    <w:p w14:paraId="35540751" w14:textId="77777777" w:rsidR="00983748" w:rsidRPr="00342D3F" w:rsidRDefault="00983748" w:rsidP="00AA3361">
      <w:pPr>
        <w:spacing w:before="120" w:after="120"/>
        <w:ind w:left="927"/>
        <w:rPr>
          <w:rFonts w:asciiTheme="minorHAnsi" w:hAnsiTheme="minorHAnsi" w:cstheme="minorHAnsi"/>
          <w:b/>
          <w:bCs/>
          <w:sz w:val="20"/>
          <w:szCs w:val="20"/>
        </w:rPr>
      </w:pPr>
      <w:r w:rsidRPr="00342D3F">
        <w:rPr>
          <w:rFonts w:asciiTheme="minorHAnsi" w:hAnsiTheme="minorHAnsi" w:cstheme="minorHAnsi"/>
          <w:b/>
          <w:bCs/>
          <w:sz w:val="20"/>
          <w:szCs w:val="20"/>
        </w:rPr>
        <w:t>Community Facilities and Infrastructure</w:t>
      </w:r>
    </w:p>
    <w:p w14:paraId="73A9711C"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Enhance Public Services</w:t>
      </w:r>
      <w:r w:rsidRPr="00342D3F">
        <w:rPr>
          <w:rFonts w:asciiTheme="minorHAnsi" w:hAnsiTheme="minorHAnsi" w:cstheme="minorHAnsi"/>
          <w:sz w:val="20"/>
          <w:szCs w:val="20"/>
        </w:rPr>
        <w:t>: Protect and improve public services, including better public transport links, access to local medical facilities, and support for community-focused businesses.</w:t>
      </w:r>
    </w:p>
    <w:p w14:paraId="46653256"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Modernise Educational Facilities</w:t>
      </w:r>
      <w:r w:rsidRPr="00342D3F">
        <w:rPr>
          <w:rFonts w:asciiTheme="minorHAnsi" w:hAnsiTheme="minorHAnsi" w:cstheme="minorHAnsi"/>
          <w:sz w:val="20"/>
          <w:szCs w:val="20"/>
        </w:rPr>
        <w:t>: Ensure that educational facilities meet contemporary standards while preserving the parish's rural character and addressing environmental concerns.</w:t>
      </w:r>
    </w:p>
    <w:p w14:paraId="3348EE20"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Strengthen Community Connections</w:t>
      </w:r>
      <w:r w:rsidRPr="00342D3F">
        <w:rPr>
          <w:rFonts w:asciiTheme="minorHAnsi" w:hAnsiTheme="minorHAnsi" w:cstheme="minorHAnsi"/>
          <w:sz w:val="20"/>
          <w:szCs w:val="20"/>
        </w:rPr>
        <w:t>: Foster stronger community bonds by enhancing local amenities, promoting regular local produce markets, and encouraging greater self-sufficiency to reduce dependence on distant urban centres.</w:t>
      </w:r>
    </w:p>
    <w:p w14:paraId="0FE41626" w14:textId="77777777" w:rsidR="00983748" w:rsidRPr="00342D3F" w:rsidRDefault="00983748">
      <w:pPr>
        <w:pStyle w:val="ListParagraph"/>
        <w:widowControl w:val="0"/>
        <w:numPr>
          <w:ilvl w:val="0"/>
          <w:numId w:val="12"/>
        </w:numPr>
        <w:autoSpaceDE w:val="0"/>
        <w:autoSpaceDN w:val="0"/>
        <w:spacing w:before="120" w:after="120"/>
        <w:ind w:left="1418" w:hanging="491"/>
        <w:contextualSpacing w:val="0"/>
        <w:rPr>
          <w:rFonts w:asciiTheme="minorHAnsi" w:hAnsiTheme="minorHAnsi" w:cstheme="minorHAnsi"/>
          <w:sz w:val="20"/>
          <w:szCs w:val="20"/>
        </w:rPr>
      </w:pPr>
      <w:r w:rsidRPr="00342D3F">
        <w:rPr>
          <w:rFonts w:asciiTheme="minorHAnsi" w:hAnsiTheme="minorHAnsi" w:cstheme="minorHAnsi"/>
          <w:b/>
          <w:bCs/>
          <w:sz w:val="20"/>
          <w:szCs w:val="20"/>
        </w:rPr>
        <w:t>Ensure Adequate Infrastructure</w:t>
      </w:r>
      <w:r w:rsidRPr="00342D3F">
        <w:rPr>
          <w:rFonts w:asciiTheme="minorHAnsi" w:hAnsiTheme="minorHAnsi" w:cstheme="minorHAnsi"/>
          <w:sz w:val="20"/>
          <w:szCs w:val="20"/>
        </w:rPr>
        <w:t>: Require that infrastructure for drainage, surface water disposal, and sewage is fully in place and capable of supporting new development before it is approved, to safeguard the local environment.</w:t>
      </w:r>
    </w:p>
    <w:p w14:paraId="48578C57" w14:textId="3B8D3AE3" w:rsidR="0097749E" w:rsidRPr="00DD446E" w:rsidRDefault="00DD446E" w:rsidP="00DD446E">
      <w:pPr>
        <w:pStyle w:val="Heading3"/>
        <w:spacing w:before="0" w:after="120" w:line="276" w:lineRule="auto"/>
        <w:rPr>
          <w:rFonts w:asciiTheme="minorHAnsi" w:hAnsiTheme="minorHAnsi" w:cstheme="minorHAnsi"/>
          <w:b/>
          <w:bCs/>
          <w:sz w:val="20"/>
          <w:szCs w:val="20"/>
        </w:rPr>
      </w:pPr>
      <w:bookmarkStart w:id="7" w:name="_Toc205804623"/>
      <w:r>
        <w:rPr>
          <w:rFonts w:asciiTheme="minorHAnsi" w:hAnsiTheme="minorHAnsi" w:cstheme="minorHAnsi"/>
          <w:b/>
          <w:bCs/>
          <w:sz w:val="20"/>
          <w:szCs w:val="20"/>
        </w:rPr>
        <w:t xml:space="preserve">5. </w:t>
      </w:r>
      <w:r w:rsidR="0097749E" w:rsidRPr="00DD446E">
        <w:rPr>
          <w:rFonts w:asciiTheme="minorHAnsi" w:hAnsiTheme="minorHAnsi" w:cstheme="minorHAnsi"/>
          <w:b/>
          <w:bCs/>
          <w:sz w:val="20"/>
          <w:szCs w:val="20"/>
        </w:rPr>
        <w:t>Baseline and Key Issues</w:t>
      </w:r>
      <w:bookmarkEnd w:id="7"/>
    </w:p>
    <w:p w14:paraId="29B89CC7" w14:textId="68BF6E85" w:rsidR="00702772" w:rsidRPr="006B20CB" w:rsidRDefault="00702772" w:rsidP="006B20CB">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The St Mawgan in Pydar Neighbourhood Development Plan covers the entire parish, extending from Mawgan Porth on the coast, through wooded valleys, to the inland boundary with St Columb, covering 2,212.94 hectares. The parish is recognised for its high landscape and environmental value, including the Watergate and Lanherne Area of Great Landscape Value (AGLV), which Cornwall Council intends to expand</w:t>
      </w:r>
      <w:r w:rsidR="006B20CB">
        <w:rPr>
          <w:rFonts w:asciiTheme="minorHAnsi" w:hAnsiTheme="minorHAnsi" w:cstheme="minorHAnsi"/>
          <w:color w:val="000000"/>
          <w:sz w:val="20"/>
          <w:szCs w:val="20"/>
        </w:rPr>
        <w:t xml:space="preserve">. It immediately abuts the </w:t>
      </w:r>
      <w:r w:rsidR="006B20CB" w:rsidRPr="006B20CB">
        <w:rPr>
          <w:rFonts w:asciiTheme="minorHAnsi" w:hAnsiTheme="minorHAnsi" w:cstheme="minorHAnsi"/>
          <w:color w:val="000000"/>
          <w:sz w:val="20"/>
          <w:szCs w:val="20"/>
        </w:rPr>
        <w:t>Carnewas-to-Stepper-Point section of the Cornwall National Landscape [former AONB] which ends just north of Trenance at the parish boundary</w:t>
      </w:r>
      <w:r w:rsidR="006B20CB">
        <w:rPr>
          <w:rFonts w:asciiTheme="minorHAnsi" w:hAnsiTheme="minorHAnsi" w:cstheme="minorHAnsi"/>
          <w:color w:val="000000"/>
          <w:sz w:val="20"/>
          <w:szCs w:val="20"/>
        </w:rPr>
        <w:t xml:space="preserve">. </w:t>
      </w:r>
      <w:r w:rsidRPr="006B20CB">
        <w:rPr>
          <w:rFonts w:asciiTheme="minorHAnsi" w:hAnsiTheme="minorHAnsi" w:cstheme="minorHAnsi"/>
          <w:color w:val="000000"/>
          <w:sz w:val="20"/>
          <w:szCs w:val="20"/>
        </w:rPr>
        <w:t>It contains significant wildlife protection areas across coastal, hillside, and valley regions.</w:t>
      </w:r>
    </w:p>
    <w:p w14:paraId="2A634CE5" w14:textId="77777777"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St Mawgan village, the main settlement, </w:t>
      </w:r>
      <w:proofErr w:type="gramStart"/>
      <w:r w:rsidRPr="00342D3F">
        <w:rPr>
          <w:rFonts w:asciiTheme="minorHAnsi" w:hAnsiTheme="minorHAnsi" w:cstheme="minorHAnsi"/>
          <w:color w:val="000000"/>
          <w:sz w:val="20"/>
          <w:szCs w:val="20"/>
        </w:rPr>
        <w:t>is located in</w:t>
      </w:r>
      <w:proofErr w:type="gramEnd"/>
      <w:r w:rsidRPr="00342D3F">
        <w:rPr>
          <w:rFonts w:asciiTheme="minorHAnsi" w:hAnsiTheme="minorHAnsi" w:cstheme="minorHAnsi"/>
          <w:color w:val="000000"/>
          <w:sz w:val="20"/>
          <w:szCs w:val="20"/>
        </w:rPr>
        <w:t xml:space="preserve"> a wooded valley along the River Menalhyl and provides essential amenities, such as a primary school, shops, post office, church, pub, and community facilities. Smaller residential clusters include Trevenna Cross and Higher Tolcarne, while coastal villages like Mawgan Porth and Trenance provide additional amenities primarily focused </w:t>
      </w:r>
      <w:proofErr w:type="gramStart"/>
      <w:r w:rsidRPr="00342D3F">
        <w:rPr>
          <w:rFonts w:asciiTheme="minorHAnsi" w:hAnsiTheme="minorHAnsi" w:cstheme="minorHAnsi"/>
          <w:color w:val="000000"/>
          <w:sz w:val="20"/>
          <w:szCs w:val="20"/>
        </w:rPr>
        <w:t>around</w:t>
      </w:r>
      <w:proofErr w:type="gramEnd"/>
      <w:r w:rsidRPr="00342D3F">
        <w:rPr>
          <w:rFonts w:asciiTheme="minorHAnsi" w:hAnsiTheme="minorHAnsi" w:cstheme="minorHAnsi"/>
          <w:color w:val="000000"/>
          <w:sz w:val="20"/>
          <w:szCs w:val="20"/>
        </w:rPr>
        <w:t xml:space="preserve"> tourism. Trevarrian includes amenities related to its holiday park.</w:t>
      </w:r>
    </w:p>
    <w:p w14:paraId="3E89B56C" w14:textId="7E1BE9B7"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 former RAF St Mawgan site within the parish hosts </w:t>
      </w:r>
      <w:r w:rsidR="006B20CB">
        <w:rPr>
          <w:rFonts w:asciiTheme="minorHAnsi" w:hAnsiTheme="minorHAnsi" w:cstheme="minorHAnsi"/>
          <w:color w:val="000000"/>
          <w:sz w:val="20"/>
          <w:szCs w:val="20"/>
        </w:rPr>
        <w:t xml:space="preserve">the Newquay Cornwall Airport </w:t>
      </w:r>
      <w:r w:rsidRPr="00342D3F">
        <w:rPr>
          <w:rFonts w:asciiTheme="minorHAnsi" w:hAnsiTheme="minorHAnsi" w:cstheme="minorHAnsi"/>
          <w:color w:val="000000"/>
          <w:sz w:val="20"/>
          <w:szCs w:val="20"/>
        </w:rPr>
        <w:t>passenger terminal and runway infrastructure, creating employment opportunities but also causing noise, disruption, and pressure for upscale residential development. The parish remains predominantly agricultural, dominated by small family farms and the larger Carnanton Estate. Public access via footpaths connects key locations, including St Mawgan, Mawgan Porth, and St Columb.</w:t>
      </w:r>
    </w:p>
    <w:p w14:paraId="4401CDF8" w14:textId="77777777"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Nearby St Columb provides basic services, while Newquay, a larger town experiencing significant growth, offers extensive services, employment opportunities, and transport links via the Mid-Cornwall Metro railway. The parish faces considerable risks from flooding and coastal erosion, with notable incidents and ongoing concerns regarding surface water management.</w:t>
      </w:r>
    </w:p>
    <w:p w14:paraId="2E2F2CA3" w14:textId="77777777" w:rsidR="004F6E68" w:rsidRPr="004F6E68" w:rsidRDefault="004F6E68" w:rsidP="004F6E68">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4F6E68">
        <w:rPr>
          <w:rFonts w:asciiTheme="minorHAnsi" w:hAnsiTheme="minorHAnsi" w:cstheme="minorHAnsi"/>
          <w:color w:val="000000"/>
          <w:sz w:val="20"/>
          <w:szCs w:val="20"/>
        </w:rPr>
        <w:t>There were 453 households recorded in 2021, but 668 dwellings in the Parish indicating significant second-home ownership and holiday lets.  The population grew from 1,146 [excluding communal establishments] in 2001, to 1,151 in 2011 [an increase of 0.5%], then dropped to 1,035 in 2021, a decrease of -9.7% on the 2001 population, and -10.1% from 2011. There was a corresponding decrease of 8.85% (44 fewer) in households from 2011 to 2021.  This is reflected in registered electors across the two wards in the parish from 2005 - 2021, with St Mawgan showing a 6% increase (506 – 538) while Trenance ward shows a 38.7% decline (468-287).  The parish has a high proportion of 1 and 2 person households (68.9%), with an average household size of 2.27, so there is a high under-occupation rate (85.7% of households).    Second homes and holiday lets account for an estimated 31.74% of dwellings, with ‘hotspots’ in the Mawgan Porth/Trenance area where over 56% of properties were second homes.  From the questionnaire responses 83% support a primary residence requirement for new homes.</w:t>
      </w:r>
    </w:p>
    <w:p w14:paraId="6B6EDF1E" w14:textId="31F962D5" w:rsidR="006B20CB" w:rsidRPr="004F6E68" w:rsidRDefault="004F6E68" w:rsidP="004F6E68">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From 2022 to 2021 t</w:t>
      </w:r>
      <w:r w:rsidR="00702772" w:rsidRPr="00342D3F">
        <w:rPr>
          <w:rFonts w:asciiTheme="minorHAnsi" w:hAnsiTheme="minorHAnsi" w:cstheme="minorHAnsi"/>
          <w:color w:val="000000"/>
          <w:sz w:val="20"/>
          <w:szCs w:val="20"/>
        </w:rPr>
        <w:t>he working-age population decreased (60.5% to 53.7%) while the proportion aged 65+ rose from 20.1% to 28.6%, indicating an ageing population. Young people’s numbers slightly declined.</w:t>
      </w:r>
    </w:p>
    <w:p w14:paraId="16E6BF1C" w14:textId="0923B9BB"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High environmental quality and desirability have significantly inflated house prices, with lower quartile prices up 582% since 1995 and median prices rising 777%, reaching £590,000 by 2023, far exceeding local average incomes (£37,463). Affordability remains a critical issue, exacerbated by high second-home ownership. Despite strong local support (90%), affordable housing provision remains minimal, with no affordable homes completed from 2015-2023.</w:t>
      </w:r>
    </w:p>
    <w:p w14:paraId="2D3E5084" w14:textId="3A98F78D"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Local employment is mainly in hospitality, farming, and at the airport, with approximately 40 diverse local businesses. High self-employment and home-based businesses are notable, with increased working-from-home trends expected. Infrastructure challenges include inadequate broadband, mobile signal issues, and seasonal business fluctuations. The parish lies within commuting distance of major employment hubs, with pressures likely to grow due to the Mid-Cornwall Metro.</w:t>
      </w:r>
    </w:p>
    <w:p w14:paraId="4AA3AC66" w14:textId="195DB40B"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The population has a high proportion of residents with degree-level qualifications, predominantly employed in managerial or professional roles, reflecting above-average educational attainment compared to regional and national averages.</w:t>
      </w:r>
    </w:p>
    <w:p w14:paraId="041993BC" w14:textId="3AD0B8FA"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Health metrics indicate generally good health compared to broader regional and national figures, although about 24.5% have long-term health conditions, a concern likely to increase with demographic ageing.</w:t>
      </w:r>
    </w:p>
    <w:p w14:paraId="64453C22" w14:textId="74552463"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Historic character is significant, particularly in St Mawgan village, but modern developments have sometimes undermined local distinctiveness, notably in coastal settlements. Appropriate heritage-sensitive development remains important.</w:t>
      </w:r>
    </w:p>
    <w:p w14:paraId="4F20BDF7" w14:textId="43364D77"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Extensive woodland and the designated conservation area face threats from tourism-driven developments, raising concerns about environmental degradation and landscape preservation.</w:t>
      </w:r>
    </w:p>
    <w:p w14:paraId="36248FDD" w14:textId="1546B8A2"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Community facilities are limited, requiring ongoing investment, with notable inadequacies in recreational provisions, particularly for younger residents. Enhanced community amenities are essential, particularly in growing settlements. Mawgan Porth Village Hall requires improved flood resilience measures.</w:t>
      </w:r>
    </w:p>
    <w:p w14:paraId="33AFD0AD" w14:textId="5525CFA1"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Twelve wind turbines exist in the parish, with significant renewable energy potential, particularly small-scale turbines and hydroelectric power. Most areas lie over 2km from high-voltage power lines, limiting large-scale development options.</w:t>
      </w:r>
    </w:p>
    <w:p w14:paraId="3F1FEB51" w14:textId="269B36D8" w:rsidR="00702772" w:rsidRPr="00342D3F" w:rsidRDefault="00702772"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hAnsiTheme="minorHAnsi" w:cstheme="minorHAnsi"/>
          <w:color w:val="000000"/>
          <w:sz w:val="20"/>
          <w:szCs w:val="20"/>
        </w:rPr>
        <w:t>Increasing flood risks and coastal erosion pose serious threats, necessitating proactive interventions. Maintaining water quality is critical due to rising sewage alerts. Retrofitting heritage properties for energy efficiency and sustainability presents significant challenges amid new regulatory requirements.</w:t>
      </w:r>
    </w:p>
    <w:p w14:paraId="1EC652BC" w14:textId="0197FF0B" w:rsidR="00702772" w:rsidRPr="00342D3F" w:rsidRDefault="00174449" w:rsidP="009529B4">
      <w:pPr>
        <w:pStyle w:val="ListParagraph"/>
        <w:numPr>
          <w:ilvl w:val="0"/>
          <w:numId w:val="10"/>
        </w:numPr>
        <w:spacing w:before="120" w:after="120" w:line="276" w:lineRule="auto"/>
        <w:ind w:left="709" w:hanging="567"/>
        <w:contextualSpacing w:val="0"/>
        <w:rPr>
          <w:rFonts w:asciiTheme="minorHAnsi" w:hAnsiTheme="minorHAnsi" w:cstheme="minorHAnsi"/>
          <w:color w:val="000000"/>
          <w:sz w:val="20"/>
          <w:szCs w:val="20"/>
        </w:rPr>
      </w:pPr>
      <w:r w:rsidRPr="00342D3F">
        <w:rPr>
          <w:rFonts w:asciiTheme="minorHAnsi" w:eastAsiaTheme="majorEastAsia" w:hAnsiTheme="minorHAnsi" w:cstheme="minorHAnsi"/>
          <w:color w:val="000000" w:themeColor="text1"/>
          <w:sz w:val="20"/>
          <w:szCs w:val="20"/>
        </w:rPr>
        <w:t xml:space="preserve">In summary, </w:t>
      </w:r>
      <w:bookmarkStart w:id="8" w:name="_Toc68877904"/>
      <w:bookmarkStart w:id="9" w:name="_Toc68877908"/>
      <w:r w:rsidR="00702772" w:rsidRPr="00342D3F">
        <w:rPr>
          <w:rFonts w:asciiTheme="minorHAnsi" w:hAnsiTheme="minorHAnsi" w:cstheme="minorHAnsi"/>
          <w:color w:val="000000"/>
          <w:sz w:val="20"/>
          <w:szCs w:val="20"/>
        </w:rPr>
        <w:t>St Mawgan in Pydar Parish, encompassing diverse coastal, agricultural, and village landscapes, faces significant demographic, housing, economic, environmental, and infrastructure challenges. High housing costs driven by second homes and holiday lets, an ageing population, and insufficient affordable housing compound social inequities. Economic reliance on tourism, agriculture, and the airport, combined with infrastructure limitations, notably impacts business viability and community facilities. Environmental pressures from development, flood risk, coastal erosion, and climate change pose threats to landscape integrity, heritage assets, and community resilience. The policies in the NDP seek to address these issues while safeguarding the area’s character and identity.</w:t>
      </w:r>
    </w:p>
    <w:p w14:paraId="006B659C" w14:textId="3960B6F6" w:rsidR="005B55AA" w:rsidRPr="00342D3F" w:rsidRDefault="00475790" w:rsidP="00DD446E">
      <w:pPr>
        <w:pStyle w:val="Heading3"/>
        <w:spacing w:before="0" w:after="120" w:line="276" w:lineRule="auto"/>
        <w:rPr>
          <w:rFonts w:asciiTheme="minorHAnsi" w:hAnsiTheme="minorHAnsi" w:cstheme="minorHAnsi"/>
          <w:b/>
          <w:bCs/>
          <w:sz w:val="20"/>
          <w:szCs w:val="20"/>
        </w:rPr>
      </w:pPr>
      <w:bookmarkStart w:id="10" w:name="_Toc205804624"/>
      <w:r w:rsidRPr="00342D3F">
        <w:rPr>
          <w:rFonts w:asciiTheme="minorHAnsi" w:hAnsiTheme="minorHAnsi" w:cstheme="minorHAnsi"/>
          <w:b/>
          <w:bCs/>
          <w:sz w:val="20"/>
          <w:szCs w:val="20"/>
        </w:rPr>
        <w:t>6</w:t>
      </w:r>
      <w:r w:rsidR="005B55AA" w:rsidRPr="00342D3F">
        <w:rPr>
          <w:rFonts w:asciiTheme="minorHAnsi" w:hAnsiTheme="minorHAnsi" w:cstheme="minorHAnsi"/>
          <w:b/>
          <w:bCs/>
          <w:sz w:val="20"/>
          <w:szCs w:val="20"/>
        </w:rPr>
        <w:t>. What would the situation be without the plan?</w:t>
      </w:r>
      <w:bookmarkEnd w:id="10"/>
      <w:r w:rsidR="005B55AA" w:rsidRPr="00342D3F">
        <w:rPr>
          <w:rFonts w:asciiTheme="minorHAnsi" w:hAnsiTheme="minorHAnsi" w:cstheme="minorHAnsi"/>
          <w:b/>
          <w:bCs/>
          <w:sz w:val="20"/>
          <w:szCs w:val="20"/>
        </w:rPr>
        <w:t xml:space="preserve"> </w:t>
      </w:r>
    </w:p>
    <w:p w14:paraId="1C3E4552" w14:textId="77777777" w:rsidR="00F81F33" w:rsidRPr="00342D3F" w:rsidRDefault="00F81F33">
      <w:pPr>
        <w:pStyle w:val="ListParagraph"/>
        <w:numPr>
          <w:ilvl w:val="0"/>
          <w:numId w:val="13"/>
        </w:numPr>
        <w:spacing w:before="120" w:after="120"/>
        <w:ind w:left="851" w:hanging="567"/>
        <w:contextualSpacing w:val="0"/>
        <w:rPr>
          <w:rFonts w:asciiTheme="minorHAnsi" w:eastAsiaTheme="majorEastAsia" w:hAnsiTheme="minorHAnsi" w:cstheme="minorHAnsi"/>
          <w:color w:val="000000" w:themeColor="text1"/>
          <w:sz w:val="20"/>
          <w:szCs w:val="20"/>
          <w:lang w:eastAsia="en-US"/>
        </w:rPr>
      </w:pPr>
      <w:r w:rsidRPr="00342D3F">
        <w:rPr>
          <w:rFonts w:asciiTheme="minorHAnsi" w:eastAsiaTheme="majorEastAsia" w:hAnsiTheme="minorHAnsi" w:cstheme="minorHAnsi"/>
          <w:color w:val="000000" w:themeColor="text1"/>
          <w:sz w:val="20"/>
          <w:szCs w:val="20"/>
          <w:lang w:eastAsia="en-US"/>
        </w:rPr>
        <w:t>In the absence of the St Mawgan-in-Pydar Neighbourhood Development Plan, planning decisions would rely solely on broader national policies in the National Planning Policy Framework (NPPF) and the Cornwall Local Plan. This generic approach would likely inadequately address the specific local issues faced by the parish. Development decisions could overlook critical local circumstances, leading to housing schemes that fail to meet the needs of young families and the elderly, exacerbating issues such as the affordability gap and demographic imbalance.</w:t>
      </w:r>
    </w:p>
    <w:p w14:paraId="1BF61024" w14:textId="77777777" w:rsidR="00F81F33" w:rsidRPr="00342D3F" w:rsidRDefault="00F81F33">
      <w:pPr>
        <w:pStyle w:val="ListParagraph"/>
        <w:numPr>
          <w:ilvl w:val="0"/>
          <w:numId w:val="13"/>
        </w:numPr>
        <w:spacing w:before="120" w:after="120"/>
        <w:ind w:left="851" w:hanging="567"/>
        <w:contextualSpacing w:val="0"/>
        <w:rPr>
          <w:rFonts w:asciiTheme="minorHAnsi" w:eastAsiaTheme="majorEastAsia" w:hAnsiTheme="minorHAnsi" w:cstheme="minorHAnsi"/>
          <w:color w:val="000000" w:themeColor="text1"/>
          <w:sz w:val="20"/>
          <w:szCs w:val="20"/>
          <w:lang w:eastAsia="en-US"/>
        </w:rPr>
      </w:pPr>
      <w:r w:rsidRPr="00342D3F">
        <w:rPr>
          <w:rFonts w:asciiTheme="minorHAnsi" w:eastAsiaTheme="majorEastAsia" w:hAnsiTheme="minorHAnsi" w:cstheme="minorHAnsi"/>
          <w:color w:val="000000" w:themeColor="text1"/>
          <w:sz w:val="20"/>
          <w:szCs w:val="20"/>
          <w:lang w:eastAsia="en-US"/>
        </w:rPr>
        <w:t>Without targeted local policies, the risk increases of inappropriate developments negatively impacting community infrastructure, such as schools, healthcare, recreational facilities, and transport services. The community could experience declining services and a greater dependency on private cars, undermining local sustainability and resilience. Moreover, the agricultural sector, essential to the parish's economy and stewardship of the landscape, could suffer without policies tailored to support farm diversification, rural business initiatives, and sustainable tourism.</w:t>
      </w:r>
    </w:p>
    <w:p w14:paraId="49D5F524" w14:textId="77777777" w:rsidR="00F81F33" w:rsidRPr="00342D3F" w:rsidRDefault="00F81F33">
      <w:pPr>
        <w:pStyle w:val="ListParagraph"/>
        <w:numPr>
          <w:ilvl w:val="0"/>
          <w:numId w:val="13"/>
        </w:numPr>
        <w:spacing w:before="120" w:after="120"/>
        <w:ind w:left="851" w:hanging="567"/>
        <w:contextualSpacing w:val="0"/>
        <w:rPr>
          <w:rFonts w:asciiTheme="minorHAnsi" w:eastAsiaTheme="majorEastAsia" w:hAnsiTheme="minorHAnsi" w:cstheme="minorHAnsi"/>
          <w:color w:val="000000" w:themeColor="text1"/>
          <w:sz w:val="20"/>
          <w:szCs w:val="20"/>
          <w:lang w:eastAsia="en-US"/>
        </w:rPr>
      </w:pPr>
      <w:r w:rsidRPr="00342D3F">
        <w:rPr>
          <w:rFonts w:asciiTheme="minorHAnsi" w:eastAsiaTheme="majorEastAsia" w:hAnsiTheme="minorHAnsi" w:cstheme="minorHAnsi"/>
          <w:color w:val="000000" w:themeColor="text1"/>
          <w:sz w:val="20"/>
          <w:szCs w:val="20"/>
          <w:lang w:eastAsia="en-US"/>
        </w:rPr>
        <w:t>Finally, the absence of the NDP would likely diminish the protection of the parish’s distinctive heritage, landscape character, and natural environment. Without clear guidelines, insensitive development could threaten historic sites, degrade the area's valued scenic quality, and erode local biodiversity and natural resources, ultimately diminishing the unique character and identity of St Mawgan in Pydar Parish.</w:t>
      </w:r>
    </w:p>
    <w:p w14:paraId="25CA49B4" w14:textId="1A68AE04" w:rsidR="005B55AA" w:rsidRPr="00342D3F" w:rsidRDefault="00475790" w:rsidP="00DD446E">
      <w:pPr>
        <w:pStyle w:val="Heading3"/>
        <w:spacing w:before="0" w:after="120" w:line="276" w:lineRule="auto"/>
        <w:rPr>
          <w:rFonts w:asciiTheme="minorHAnsi" w:hAnsiTheme="minorHAnsi" w:cstheme="minorHAnsi"/>
          <w:b/>
          <w:bCs/>
          <w:sz w:val="20"/>
          <w:szCs w:val="20"/>
        </w:rPr>
      </w:pPr>
      <w:bookmarkStart w:id="11" w:name="_Toc205804625"/>
      <w:r w:rsidRPr="00342D3F">
        <w:rPr>
          <w:rFonts w:asciiTheme="minorHAnsi" w:hAnsiTheme="minorHAnsi" w:cstheme="minorHAnsi"/>
          <w:b/>
          <w:bCs/>
          <w:sz w:val="20"/>
          <w:szCs w:val="20"/>
        </w:rPr>
        <w:t>7</w:t>
      </w:r>
      <w:r w:rsidR="005B55AA" w:rsidRPr="00342D3F">
        <w:rPr>
          <w:rFonts w:asciiTheme="minorHAnsi" w:hAnsiTheme="minorHAnsi" w:cstheme="minorHAnsi"/>
          <w:b/>
          <w:bCs/>
          <w:sz w:val="20"/>
          <w:szCs w:val="20"/>
        </w:rPr>
        <w:t>. How has the appraisal been undertaken? [The Sustainability Checklist Methodology</w:t>
      </w:r>
      <w:bookmarkEnd w:id="8"/>
      <w:r w:rsidR="005B55AA" w:rsidRPr="00342D3F">
        <w:rPr>
          <w:rFonts w:asciiTheme="minorHAnsi" w:hAnsiTheme="minorHAnsi" w:cstheme="minorHAnsi"/>
          <w:b/>
          <w:bCs/>
          <w:sz w:val="20"/>
          <w:szCs w:val="20"/>
        </w:rPr>
        <w:t>]</w:t>
      </w:r>
      <w:bookmarkEnd w:id="11"/>
    </w:p>
    <w:p w14:paraId="582DF3EE" w14:textId="4DFCFCB8" w:rsidR="005B55AA" w:rsidRPr="00342D3F" w:rsidRDefault="005B55AA">
      <w:pPr>
        <w:pStyle w:val="ListParagraph"/>
        <w:widowControl w:val="0"/>
        <w:numPr>
          <w:ilvl w:val="0"/>
          <w:numId w:val="11"/>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The sustainability checklist is intended to show how planning objectives and policies contribute to sustainable development, particularly </w:t>
      </w:r>
      <w:proofErr w:type="gramStart"/>
      <w:r w:rsidRPr="00342D3F">
        <w:rPr>
          <w:rFonts w:asciiTheme="minorHAnsi" w:hAnsiTheme="minorHAnsi" w:cstheme="minorHAnsi"/>
          <w:color w:val="000000"/>
          <w:sz w:val="20"/>
          <w:szCs w:val="20"/>
        </w:rPr>
        <w:t>with regard to</w:t>
      </w:r>
      <w:proofErr w:type="gramEnd"/>
      <w:r w:rsidRPr="00342D3F">
        <w:rPr>
          <w:rFonts w:asciiTheme="minorHAnsi" w:hAnsiTheme="minorHAnsi" w:cstheme="minorHAnsi"/>
          <w:color w:val="000000"/>
          <w:sz w:val="20"/>
          <w:szCs w:val="20"/>
        </w:rPr>
        <w:t xml:space="preserve"> their environmental, social and economic impact. It ensures that the concept of sustainable development remains an important consideration throughout the entire neighbourhood planning process. </w:t>
      </w:r>
    </w:p>
    <w:p w14:paraId="75F3D32A" w14:textId="7D7803C5" w:rsidR="005B55AA" w:rsidRPr="00342D3F" w:rsidRDefault="005B55AA">
      <w:pPr>
        <w:pStyle w:val="ListParagraph"/>
        <w:widowControl w:val="0"/>
        <w:numPr>
          <w:ilvl w:val="0"/>
          <w:numId w:val="11"/>
        </w:numPr>
        <w:autoSpaceDE w:val="0"/>
        <w:autoSpaceDN w:val="0"/>
        <w:adjustRightInd w:val="0"/>
        <w:spacing w:after="120" w:line="276" w:lineRule="auto"/>
        <w:ind w:left="851" w:hanging="709"/>
        <w:rPr>
          <w:rFonts w:asciiTheme="minorHAnsi" w:hAnsiTheme="minorHAnsi" w:cstheme="minorHAnsi"/>
          <w:color w:val="000000"/>
          <w:sz w:val="20"/>
          <w:szCs w:val="20"/>
        </w:rPr>
      </w:pPr>
      <w:r w:rsidRPr="00342D3F">
        <w:rPr>
          <w:rFonts w:asciiTheme="minorHAnsi" w:hAnsiTheme="minorHAnsi" w:cstheme="minorHAnsi"/>
          <w:color w:val="000000"/>
          <w:sz w:val="20"/>
          <w:szCs w:val="20"/>
        </w:rPr>
        <w:t>There are three steps to the sustainability checklist:</w:t>
      </w:r>
      <w:r w:rsidRPr="00342D3F">
        <w:rPr>
          <w:rFonts w:ascii="MS Gothic" w:eastAsia="MS Gothic" w:hAnsi="MS Gothic" w:cs="MS Gothic" w:hint="eastAsia"/>
          <w:color w:val="000000"/>
          <w:sz w:val="20"/>
          <w:szCs w:val="20"/>
        </w:rPr>
        <w:t> </w:t>
      </w:r>
    </w:p>
    <w:p w14:paraId="25F8ED11" w14:textId="6CD61247" w:rsidR="005B55AA" w:rsidRPr="00342D3F" w:rsidRDefault="005B55AA" w:rsidP="00B904DC">
      <w:pPr>
        <w:widowControl w:val="0"/>
        <w:autoSpaceDE w:val="0"/>
        <w:autoSpaceDN w:val="0"/>
        <w:adjustRightInd w:val="0"/>
        <w:spacing w:after="120" w:line="276" w:lineRule="auto"/>
        <w:ind w:left="851"/>
        <w:contextualSpacing/>
        <w:rPr>
          <w:rFonts w:asciiTheme="minorHAnsi" w:eastAsia="MS Mincho" w:hAnsiTheme="minorHAnsi" w:cstheme="minorHAnsi"/>
          <w:sz w:val="20"/>
          <w:szCs w:val="20"/>
        </w:rPr>
      </w:pPr>
      <w:r w:rsidRPr="00342D3F">
        <w:rPr>
          <w:rFonts w:asciiTheme="minorHAnsi" w:hAnsiTheme="minorHAnsi" w:cstheme="minorHAnsi"/>
          <w:sz w:val="20"/>
          <w:szCs w:val="20"/>
        </w:rPr>
        <w:t xml:space="preserve">Step 1. Select the criteria which will be used to assess the sustainability of the Neighbourhood Plan’s </w:t>
      </w:r>
      <w:r w:rsidR="00001F97">
        <w:rPr>
          <w:rFonts w:asciiTheme="minorHAnsi" w:hAnsiTheme="minorHAnsi" w:cstheme="minorHAnsi"/>
          <w:sz w:val="20"/>
          <w:szCs w:val="20"/>
        </w:rPr>
        <w:t xml:space="preserve">vision, </w:t>
      </w:r>
      <w:r w:rsidRPr="00342D3F">
        <w:rPr>
          <w:rFonts w:asciiTheme="minorHAnsi" w:hAnsiTheme="minorHAnsi" w:cstheme="minorHAnsi"/>
          <w:sz w:val="20"/>
          <w:szCs w:val="20"/>
        </w:rPr>
        <w:t xml:space="preserve">objectives and </w:t>
      </w:r>
      <w:proofErr w:type="gramStart"/>
      <w:r w:rsidRPr="00342D3F">
        <w:rPr>
          <w:rFonts w:asciiTheme="minorHAnsi" w:hAnsiTheme="minorHAnsi" w:cstheme="minorHAnsi"/>
          <w:sz w:val="20"/>
          <w:szCs w:val="20"/>
        </w:rPr>
        <w:t>policies;</w:t>
      </w:r>
      <w:proofErr w:type="gramEnd"/>
      <w:r w:rsidRPr="00342D3F">
        <w:rPr>
          <w:rFonts w:ascii="MS Gothic" w:eastAsia="MS Gothic" w:hAnsi="MS Gothic" w:cs="MS Gothic" w:hint="eastAsia"/>
          <w:sz w:val="20"/>
          <w:szCs w:val="20"/>
        </w:rPr>
        <w:t> </w:t>
      </w:r>
    </w:p>
    <w:p w14:paraId="59AB73ED" w14:textId="6F0BCC17" w:rsidR="005B55AA" w:rsidRPr="00342D3F" w:rsidRDefault="005B55AA" w:rsidP="00B904DC">
      <w:pPr>
        <w:widowControl w:val="0"/>
        <w:autoSpaceDE w:val="0"/>
        <w:autoSpaceDN w:val="0"/>
        <w:adjustRightInd w:val="0"/>
        <w:spacing w:after="120" w:line="276" w:lineRule="auto"/>
        <w:ind w:left="851"/>
        <w:contextualSpacing/>
        <w:rPr>
          <w:rFonts w:asciiTheme="minorHAnsi" w:eastAsia="MS Mincho" w:hAnsiTheme="minorHAnsi" w:cstheme="minorHAnsi"/>
          <w:sz w:val="20"/>
          <w:szCs w:val="20"/>
        </w:rPr>
      </w:pPr>
      <w:r w:rsidRPr="00342D3F">
        <w:rPr>
          <w:rFonts w:asciiTheme="minorHAnsi" w:hAnsiTheme="minorHAnsi" w:cstheme="minorHAnsi"/>
          <w:sz w:val="20"/>
          <w:szCs w:val="20"/>
        </w:rPr>
        <w:t xml:space="preserve">Step 2. Using these criteria, measure the impact </w:t>
      </w:r>
      <w:r w:rsidR="00001F97">
        <w:rPr>
          <w:rFonts w:asciiTheme="minorHAnsi" w:hAnsiTheme="minorHAnsi" w:cstheme="minorHAnsi"/>
          <w:sz w:val="20"/>
          <w:szCs w:val="20"/>
        </w:rPr>
        <w:t xml:space="preserve">the vision and </w:t>
      </w:r>
      <w:r w:rsidRPr="00342D3F">
        <w:rPr>
          <w:rFonts w:asciiTheme="minorHAnsi" w:hAnsiTheme="minorHAnsi" w:cstheme="minorHAnsi"/>
          <w:sz w:val="20"/>
          <w:szCs w:val="20"/>
        </w:rPr>
        <w:t xml:space="preserve">each objective/policy will have on </w:t>
      </w:r>
      <w:proofErr w:type="gramStart"/>
      <w:r w:rsidRPr="00342D3F">
        <w:rPr>
          <w:rFonts w:asciiTheme="minorHAnsi" w:hAnsiTheme="minorHAnsi" w:cstheme="minorHAnsi"/>
          <w:sz w:val="20"/>
          <w:szCs w:val="20"/>
        </w:rPr>
        <w:t>sustainability;</w:t>
      </w:r>
      <w:proofErr w:type="gramEnd"/>
      <w:r w:rsidRPr="00342D3F">
        <w:rPr>
          <w:rFonts w:ascii="MS Gothic" w:eastAsia="MS Gothic" w:hAnsi="MS Gothic" w:cs="MS Gothic" w:hint="eastAsia"/>
          <w:sz w:val="20"/>
          <w:szCs w:val="20"/>
        </w:rPr>
        <w:t> </w:t>
      </w:r>
    </w:p>
    <w:p w14:paraId="3BCAC56C" w14:textId="77777777" w:rsidR="00DC3E9D" w:rsidRPr="00342D3F" w:rsidRDefault="005B55AA" w:rsidP="00B904DC">
      <w:pPr>
        <w:widowControl w:val="0"/>
        <w:autoSpaceDE w:val="0"/>
        <w:autoSpaceDN w:val="0"/>
        <w:adjustRightInd w:val="0"/>
        <w:spacing w:after="120" w:line="276" w:lineRule="auto"/>
        <w:ind w:left="851"/>
        <w:rPr>
          <w:rFonts w:asciiTheme="minorHAnsi" w:hAnsiTheme="minorHAnsi" w:cstheme="minorHAnsi"/>
          <w:sz w:val="20"/>
          <w:szCs w:val="20"/>
        </w:rPr>
      </w:pPr>
      <w:r w:rsidRPr="00342D3F">
        <w:rPr>
          <w:rFonts w:asciiTheme="minorHAnsi" w:hAnsiTheme="minorHAnsi" w:cstheme="minorHAnsi"/>
          <w:sz w:val="20"/>
          <w:szCs w:val="20"/>
        </w:rPr>
        <w:t xml:space="preserve">Step 3. Analyse the results and make recommendations. </w:t>
      </w:r>
    </w:p>
    <w:p w14:paraId="67183EE8" w14:textId="339F554F" w:rsidR="00F81F33" w:rsidRPr="00001F97" w:rsidRDefault="005B55AA">
      <w:pPr>
        <w:pStyle w:val="ListParagraph"/>
        <w:widowControl w:val="0"/>
        <w:numPr>
          <w:ilvl w:val="0"/>
          <w:numId w:val="11"/>
        </w:numPr>
        <w:autoSpaceDE w:val="0"/>
        <w:autoSpaceDN w:val="0"/>
        <w:adjustRightInd w:val="0"/>
        <w:spacing w:after="120" w:line="276" w:lineRule="auto"/>
        <w:ind w:left="851" w:hanging="709"/>
        <w:rPr>
          <w:rFonts w:asciiTheme="minorHAnsi" w:hAnsiTheme="minorHAnsi" w:cstheme="minorHAnsi"/>
          <w:sz w:val="20"/>
          <w:szCs w:val="20"/>
        </w:rPr>
      </w:pPr>
      <w:r w:rsidRPr="00342D3F">
        <w:rPr>
          <w:rFonts w:asciiTheme="minorHAnsi" w:hAnsiTheme="minorHAnsi" w:cstheme="minorHAnsi"/>
          <w:color w:val="000000"/>
          <w:sz w:val="20"/>
          <w:szCs w:val="20"/>
        </w:rPr>
        <w:t xml:space="preserve">Ideally this is done more than once, in a repetitive / iterative process that refines and improves the level of sustainability of a proposal each time. The draft </w:t>
      </w:r>
      <w:r w:rsidR="00F81F33" w:rsidRPr="00342D3F">
        <w:rPr>
          <w:rFonts w:asciiTheme="minorHAnsi" w:hAnsiTheme="minorHAnsi" w:cstheme="minorHAnsi"/>
          <w:color w:val="000000"/>
          <w:sz w:val="20"/>
          <w:szCs w:val="20"/>
        </w:rPr>
        <w:t>St Mawgan-in-Pydar</w:t>
      </w:r>
      <w:r w:rsidRPr="00342D3F">
        <w:rPr>
          <w:rFonts w:asciiTheme="minorHAnsi" w:hAnsiTheme="minorHAnsi" w:cstheme="minorHAnsi"/>
          <w:color w:val="000000"/>
          <w:sz w:val="20"/>
          <w:szCs w:val="20"/>
        </w:rPr>
        <w:t xml:space="preserve"> NDP proposals is an initial assessment carried out during the construction of the NDP document. This Checklist will be reassessed following the consultations carried out at the Regulation 14 stage of community consultation</w:t>
      </w:r>
      <w:r w:rsidR="00F81F33" w:rsidRPr="00342D3F">
        <w:rPr>
          <w:rFonts w:asciiTheme="minorHAnsi" w:hAnsiTheme="minorHAnsi" w:cstheme="minorHAnsi"/>
          <w:color w:val="000000"/>
          <w:sz w:val="20"/>
          <w:szCs w:val="20"/>
        </w:rPr>
        <w:t xml:space="preserve"> and any necessary amendments to the vision, objectives and policies.</w:t>
      </w:r>
    </w:p>
    <w:p w14:paraId="09EF78AC" w14:textId="77777777" w:rsidR="005B55AA" w:rsidRPr="00342D3F" w:rsidRDefault="005B55AA" w:rsidP="00001F97">
      <w:pPr>
        <w:widowControl w:val="0"/>
        <w:autoSpaceDE w:val="0"/>
        <w:autoSpaceDN w:val="0"/>
        <w:adjustRightInd w:val="0"/>
        <w:spacing w:after="120" w:line="276" w:lineRule="auto"/>
        <w:ind w:left="851"/>
        <w:rPr>
          <w:rFonts w:asciiTheme="minorHAnsi" w:hAnsiTheme="minorHAnsi" w:cstheme="minorHAnsi"/>
          <w:b/>
          <w:i/>
          <w:iCs/>
          <w:sz w:val="20"/>
          <w:szCs w:val="20"/>
        </w:rPr>
      </w:pPr>
      <w:r w:rsidRPr="00342D3F">
        <w:rPr>
          <w:rFonts w:asciiTheme="minorHAnsi" w:hAnsiTheme="minorHAnsi" w:cstheme="minorHAnsi"/>
          <w:b/>
          <w:i/>
          <w:iCs/>
          <w:sz w:val="20"/>
          <w:szCs w:val="20"/>
        </w:rPr>
        <w:t xml:space="preserve">Step 1 – Selecting the Criteria </w:t>
      </w:r>
    </w:p>
    <w:p w14:paraId="42F51A5A" w14:textId="1D6B552B" w:rsidR="005B55AA" w:rsidRPr="00342D3F" w:rsidRDefault="005B55AA" w:rsidP="00001F97">
      <w:pPr>
        <w:pStyle w:val="ListParagraph"/>
        <w:spacing w:after="120" w:line="276" w:lineRule="auto"/>
        <w:ind w:left="851"/>
        <w:rPr>
          <w:rFonts w:asciiTheme="minorHAnsi" w:hAnsiTheme="minorHAnsi" w:cstheme="minorHAnsi"/>
          <w:color w:val="000000"/>
          <w:sz w:val="20"/>
          <w:szCs w:val="20"/>
        </w:rPr>
      </w:pPr>
      <w:r w:rsidRPr="00342D3F">
        <w:rPr>
          <w:rFonts w:asciiTheme="minorHAnsi" w:hAnsiTheme="minorHAnsi" w:cstheme="minorHAnsi"/>
          <w:color w:val="000000"/>
          <w:sz w:val="20"/>
          <w:szCs w:val="20"/>
        </w:rPr>
        <w:t>For simplicity of process the checklist was based on the ‘Sustainability Framework’ identified in the Cornwall Local Plan Sustainability Appraisal. The advantage of using the Cornwall Local Plan criteria is that they have already been subject to consultation across Cornwall, so further local consultation on them is not considered necessary. The list of assessment criteria is referred to as the ‘SA Framework’. The SA Framework is given in Appendix 1 below. The ‘Factors’ are on the left, and some ‘clue’ questions to guide the appraisal are given on the right.</w:t>
      </w:r>
    </w:p>
    <w:p w14:paraId="5000CD8E" w14:textId="02B5201C" w:rsidR="005B55AA" w:rsidRPr="00342D3F" w:rsidRDefault="005B55AA" w:rsidP="00001F97">
      <w:pPr>
        <w:widowControl w:val="0"/>
        <w:autoSpaceDE w:val="0"/>
        <w:autoSpaceDN w:val="0"/>
        <w:adjustRightInd w:val="0"/>
        <w:spacing w:after="120" w:line="276" w:lineRule="auto"/>
        <w:ind w:left="851"/>
        <w:rPr>
          <w:rFonts w:asciiTheme="minorHAnsi" w:hAnsiTheme="minorHAnsi" w:cstheme="minorHAnsi"/>
          <w:b/>
          <w:i/>
          <w:iCs/>
          <w:sz w:val="20"/>
          <w:szCs w:val="20"/>
        </w:rPr>
      </w:pPr>
      <w:r w:rsidRPr="00342D3F">
        <w:rPr>
          <w:rFonts w:asciiTheme="minorHAnsi" w:hAnsiTheme="minorHAnsi" w:cstheme="minorHAnsi"/>
          <w:b/>
          <w:i/>
          <w:iCs/>
          <w:sz w:val="20"/>
          <w:szCs w:val="20"/>
        </w:rPr>
        <w:t xml:space="preserve">Step 2 – Assessing </w:t>
      </w:r>
      <w:r w:rsidR="00591A24">
        <w:rPr>
          <w:rFonts w:asciiTheme="minorHAnsi" w:hAnsiTheme="minorHAnsi" w:cstheme="minorHAnsi"/>
          <w:b/>
          <w:i/>
          <w:iCs/>
          <w:sz w:val="20"/>
          <w:szCs w:val="20"/>
        </w:rPr>
        <w:t xml:space="preserve">the Vision and </w:t>
      </w:r>
      <w:r w:rsidR="00591A24" w:rsidRPr="00591A24">
        <w:rPr>
          <w:rFonts w:asciiTheme="minorHAnsi" w:hAnsiTheme="minorHAnsi" w:cstheme="minorHAnsi"/>
          <w:b/>
          <w:i/>
          <w:iCs/>
          <w:sz w:val="20"/>
          <w:szCs w:val="20"/>
        </w:rPr>
        <w:t>Sustainable Growth and Prosperity Statement</w:t>
      </w:r>
      <w:r w:rsidR="00591A24" w:rsidRPr="00DD446E">
        <w:rPr>
          <w:rFonts w:asciiTheme="minorHAnsi" w:hAnsiTheme="minorHAnsi" w:cstheme="minorHAnsi"/>
          <w:b/>
          <w:sz w:val="20"/>
          <w:szCs w:val="20"/>
        </w:rPr>
        <w:t xml:space="preserve"> </w:t>
      </w:r>
      <w:r w:rsidRPr="00342D3F">
        <w:rPr>
          <w:rFonts w:asciiTheme="minorHAnsi" w:hAnsiTheme="minorHAnsi" w:cstheme="minorHAnsi"/>
          <w:b/>
          <w:i/>
          <w:iCs/>
          <w:sz w:val="20"/>
          <w:szCs w:val="20"/>
        </w:rPr>
        <w:t xml:space="preserve">each Neighbourhood Plan objective and policy against the </w:t>
      </w:r>
      <w:r w:rsidR="00892678">
        <w:rPr>
          <w:rFonts w:asciiTheme="minorHAnsi" w:hAnsiTheme="minorHAnsi" w:cstheme="minorHAnsi"/>
          <w:b/>
          <w:i/>
          <w:iCs/>
          <w:sz w:val="20"/>
          <w:szCs w:val="20"/>
        </w:rPr>
        <w:t>SA Framwork</w:t>
      </w:r>
    </w:p>
    <w:p w14:paraId="2BAC5F24" w14:textId="5DF0571F" w:rsidR="00892678" w:rsidRPr="00892678" w:rsidRDefault="005B55AA" w:rsidP="00892678">
      <w:pPr>
        <w:pStyle w:val="ListParagraph"/>
        <w:widowControl w:val="0"/>
        <w:autoSpaceDE w:val="0"/>
        <w:autoSpaceDN w:val="0"/>
        <w:adjustRightInd w:val="0"/>
        <w:spacing w:before="120" w:after="120" w:line="276" w:lineRule="auto"/>
        <w:ind w:left="851"/>
        <w:contextualSpacing w:val="0"/>
        <w:rPr>
          <w:rFonts w:asciiTheme="minorHAnsi" w:hAnsiTheme="minorHAnsi" w:cstheme="minorHAnsi"/>
          <w:bCs/>
          <w:sz w:val="20"/>
          <w:szCs w:val="20"/>
        </w:rPr>
      </w:pPr>
      <w:r w:rsidRPr="00342D3F">
        <w:rPr>
          <w:rFonts w:asciiTheme="minorHAnsi" w:hAnsiTheme="minorHAnsi" w:cstheme="minorHAnsi"/>
          <w:bCs/>
          <w:sz w:val="20"/>
          <w:szCs w:val="20"/>
        </w:rPr>
        <w:t xml:space="preserve">The sustainability checklist appraisal is achieved </w:t>
      </w:r>
      <w:r w:rsidR="00892678">
        <w:rPr>
          <w:rFonts w:asciiTheme="minorHAnsi" w:hAnsiTheme="minorHAnsi" w:cstheme="minorHAnsi"/>
          <w:bCs/>
          <w:sz w:val="20"/>
          <w:szCs w:val="20"/>
        </w:rPr>
        <w:t xml:space="preserve">firstly </w:t>
      </w:r>
      <w:r w:rsidRPr="00342D3F">
        <w:rPr>
          <w:rFonts w:asciiTheme="minorHAnsi" w:hAnsiTheme="minorHAnsi" w:cstheme="minorHAnsi"/>
          <w:bCs/>
          <w:sz w:val="20"/>
          <w:szCs w:val="20"/>
        </w:rPr>
        <w:t>by assessing</w:t>
      </w:r>
      <w:r w:rsidR="00892678">
        <w:rPr>
          <w:rFonts w:asciiTheme="minorHAnsi" w:hAnsiTheme="minorHAnsi" w:cstheme="minorHAnsi"/>
          <w:bCs/>
          <w:sz w:val="20"/>
          <w:szCs w:val="20"/>
        </w:rPr>
        <w:t xml:space="preserve"> the </w:t>
      </w:r>
      <w:r w:rsidR="00892678" w:rsidRPr="00892678">
        <w:rPr>
          <w:rFonts w:asciiTheme="minorHAnsi" w:hAnsiTheme="minorHAnsi" w:cstheme="minorHAnsi"/>
          <w:bCs/>
          <w:sz w:val="20"/>
          <w:szCs w:val="20"/>
        </w:rPr>
        <w:t>Vision and Sustainable Growth and Prosperity Statement</w:t>
      </w:r>
      <w:r w:rsidR="00892678">
        <w:rPr>
          <w:rFonts w:asciiTheme="minorHAnsi" w:hAnsiTheme="minorHAnsi" w:cstheme="minorHAnsi"/>
          <w:bCs/>
          <w:sz w:val="20"/>
          <w:szCs w:val="20"/>
        </w:rPr>
        <w:t xml:space="preserve"> broadly against the SA Framework, to identify if there is a direct or implicit link to its delivery, and the strength of that link.</w:t>
      </w:r>
    </w:p>
    <w:p w14:paraId="34ADA60A" w14:textId="4FC6AF69" w:rsidR="00892678" w:rsidRPr="00892678" w:rsidRDefault="00892678" w:rsidP="00892678">
      <w:pPr>
        <w:pStyle w:val="ListParagraph"/>
        <w:widowControl w:val="0"/>
        <w:autoSpaceDE w:val="0"/>
        <w:autoSpaceDN w:val="0"/>
        <w:adjustRightInd w:val="0"/>
        <w:spacing w:before="120" w:after="120" w:line="276" w:lineRule="auto"/>
        <w:ind w:left="851"/>
        <w:contextualSpacing w:val="0"/>
        <w:rPr>
          <w:rFonts w:asciiTheme="minorHAnsi" w:hAnsiTheme="minorHAnsi" w:cstheme="minorHAnsi"/>
          <w:bCs/>
          <w:sz w:val="20"/>
          <w:szCs w:val="20"/>
        </w:rPr>
      </w:pPr>
      <w:r>
        <w:rPr>
          <w:rFonts w:asciiTheme="minorHAnsi" w:hAnsiTheme="minorHAnsi" w:cstheme="minorHAnsi"/>
          <w:bCs/>
          <w:sz w:val="20"/>
          <w:szCs w:val="20"/>
        </w:rPr>
        <w:t xml:space="preserve">Next </w:t>
      </w:r>
      <w:r w:rsidR="005B55AA" w:rsidRPr="00342D3F">
        <w:rPr>
          <w:rFonts w:asciiTheme="minorHAnsi" w:hAnsiTheme="minorHAnsi" w:cstheme="minorHAnsi"/>
          <w:bCs/>
          <w:sz w:val="20"/>
          <w:szCs w:val="20"/>
        </w:rPr>
        <w:t xml:space="preserve">the objectives </w:t>
      </w:r>
      <w:r>
        <w:rPr>
          <w:rFonts w:asciiTheme="minorHAnsi" w:hAnsiTheme="minorHAnsi" w:cstheme="minorHAnsi"/>
          <w:bCs/>
          <w:sz w:val="20"/>
          <w:szCs w:val="20"/>
        </w:rPr>
        <w:t xml:space="preserve">and policies are individually assessed </w:t>
      </w:r>
      <w:r w:rsidR="005B55AA" w:rsidRPr="00342D3F">
        <w:rPr>
          <w:rFonts w:asciiTheme="minorHAnsi" w:hAnsiTheme="minorHAnsi" w:cstheme="minorHAnsi"/>
          <w:bCs/>
          <w:sz w:val="20"/>
          <w:szCs w:val="20"/>
        </w:rPr>
        <w:t xml:space="preserve">against the SA Framework according to </w:t>
      </w:r>
      <w:r>
        <w:rPr>
          <w:rFonts w:asciiTheme="minorHAnsi" w:hAnsiTheme="minorHAnsi" w:cstheme="minorHAnsi"/>
          <w:bCs/>
          <w:sz w:val="20"/>
          <w:szCs w:val="20"/>
        </w:rPr>
        <w:t xml:space="preserve">a modified </w:t>
      </w:r>
      <w:r w:rsidRPr="00B25BCF">
        <w:rPr>
          <w:rFonts w:asciiTheme="minorHAnsi" w:hAnsiTheme="minorHAnsi" w:cstheme="minorHAnsi"/>
          <w:color w:val="000000"/>
          <w:sz w:val="20"/>
          <w:szCs w:val="20"/>
        </w:rPr>
        <w:t xml:space="preserve">RAG [Red – Amber – Green] scoring </w:t>
      </w:r>
      <w:r w:rsidR="005B55AA" w:rsidRPr="00342D3F">
        <w:rPr>
          <w:rFonts w:asciiTheme="minorHAnsi" w:hAnsiTheme="minorHAnsi" w:cstheme="minorHAnsi"/>
          <w:bCs/>
          <w:sz w:val="20"/>
          <w:szCs w:val="20"/>
        </w:rPr>
        <w:t xml:space="preserve">grading </w:t>
      </w:r>
      <w:r w:rsidR="00591A24">
        <w:rPr>
          <w:rFonts w:asciiTheme="minorHAnsi" w:hAnsiTheme="minorHAnsi" w:cstheme="minorHAnsi"/>
          <w:bCs/>
          <w:sz w:val="20"/>
          <w:szCs w:val="20"/>
        </w:rPr>
        <w:t xml:space="preserve">given in </w:t>
      </w:r>
      <w:r>
        <w:rPr>
          <w:rFonts w:asciiTheme="minorHAnsi" w:hAnsiTheme="minorHAnsi" w:cstheme="minorHAnsi"/>
          <w:bCs/>
          <w:sz w:val="20"/>
          <w:szCs w:val="20"/>
        </w:rPr>
        <w:t>the table</w:t>
      </w:r>
      <w:r w:rsidR="00591A24">
        <w:rPr>
          <w:rFonts w:asciiTheme="minorHAnsi" w:hAnsiTheme="minorHAnsi" w:cstheme="minorHAnsi"/>
          <w:bCs/>
          <w:sz w:val="20"/>
          <w:szCs w:val="20"/>
        </w:rPr>
        <w:t xml:space="preserve"> </w:t>
      </w:r>
      <w:r w:rsidR="005B55AA" w:rsidRPr="00342D3F">
        <w:rPr>
          <w:rFonts w:asciiTheme="minorHAnsi" w:hAnsiTheme="minorHAnsi" w:cstheme="minorHAnsi"/>
          <w:bCs/>
          <w:sz w:val="20"/>
          <w:szCs w:val="20"/>
        </w:rPr>
        <w:t>below.</w:t>
      </w:r>
    </w:p>
    <w:tbl>
      <w:tblPr>
        <w:tblStyle w:val="TableGrid"/>
        <w:tblW w:w="0" w:type="auto"/>
        <w:tblInd w:w="846" w:type="dxa"/>
        <w:tblLook w:val="04A0" w:firstRow="1" w:lastRow="0" w:firstColumn="1" w:lastColumn="0" w:noHBand="0" w:noVBand="1"/>
      </w:tblPr>
      <w:tblGrid>
        <w:gridCol w:w="850"/>
        <w:gridCol w:w="13694"/>
      </w:tblGrid>
      <w:tr w:rsidR="00892678" w:rsidRPr="00B25BCF" w14:paraId="1E4883F5" w14:textId="77777777" w:rsidTr="00892678">
        <w:tc>
          <w:tcPr>
            <w:tcW w:w="850" w:type="dxa"/>
            <w:tcBorders>
              <w:bottom w:val="single" w:sz="4" w:space="0" w:color="auto"/>
            </w:tcBorders>
            <w:shd w:val="clear" w:color="auto" w:fill="FF0000"/>
          </w:tcPr>
          <w:p w14:paraId="04C7A60D"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1</w:t>
            </w:r>
          </w:p>
        </w:tc>
        <w:tc>
          <w:tcPr>
            <w:tcW w:w="13694" w:type="dxa"/>
          </w:tcPr>
          <w:p w14:paraId="7A3A0115"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Very negative impact – The objective/policy/proposal is likely to lead to significant damage or loss, or other negative effects on Sustainability Framework Factors</w:t>
            </w:r>
          </w:p>
        </w:tc>
      </w:tr>
      <w:tr w:rsidR="00892678" w:rsidRPr="00B25BCF" w14:paraId="16D5E4CE" w14:textId="77777777" w:rsidTr="00892678">
        <w:tc>
          <w:tcPr>
            <w:tcW w:w="850" w:type="dxa"/>
            <w:tcBorders>
              <w:bottom w:val="single" w:sz="4" w:space="0" w:color="auto"/>
            </w:tcBorders>
            <w:shd w:val="clear" w:color="auto" w:fill="FFC000"/>
          </w:tcPr>
          <w:p w14:paraId="5EFB151C"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2</w:t>
            </w:r>
          </w:p>
        </w:tc>
        <w:tc>
          <w:tcPr>
            <w:tcW w:w="13694" w:type="dxa"/>
          </w:tcPr>
          <w:p w14:paraId="6165BB78"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Some negative impact – The objective/policy/proposal is likely to lead to moderate damage or loss, or other negative effects on Sustainability Framework Factors</w:t>
            </w:r>
          </w:p>
        </w:tc>
      </w:tr>
      <w:tr w:rsidR="00892678" w:rsidRPr="00B25BCF" w14:paraId="7615215C" w14:textId="77777777" w:rsidTr="00892678">
        <w:tc>
          <w:tcPr>
            <w:tcW w:w="850" w:type="dxa"/>
            <w:tcBorders>
              <w:bottom w:val="single" w:sz="4" w:space="0" w:color="auto"/>
            </w:tcBorders>
            <w:shd w:val="clear" w:color="auto" w:fill="FFFF00"/>
          </w:tcPr>
          <w:p w14:paraId="26B77021"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3</w:t>
            </w:r>
          </w:p>
        </w:tc>
        <w:tc>
          <w:tcPr>
            <w:tcW w:w="13694" w:type="dxa"/>
          </w:tcPr>
          <w:p w14:paraId="66556BCA"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Positive and negative impacts – The objective/policy/proposal may damage some Sustainability Framework Factors and improve the current situation on others.</w:t>
            </w:r>
          </w:p>
        </w:tc>
      </w:tr>
      <w:tr w:rsidR="00892678" w:rsidRPr="00B25BCF" w14:paraId="4AFF89AE" w14:textId="77777777" w:rsidTr="00892678">
        <w:tc>
          <w:tcPr>
            <w:tcW w:w="850" w:type="dxa"/>
            <w:tcBorders>
              <w:bottom w:val="single" w:sz="4" w:space="0" w:color="auto"/>
            </w:tcBorders>
            <w:shd w:val="clear" w:color="auto" w:fill="D0CECE" w:themeFill="background2" w:themeFillShade="E6"/>
          </w:tcPr>
          <w:p w14:paraId="23ADC5BA"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4</w:t>
            </w:r>
          </w:p>
        </w:tc>
        <w:tc>
          <w:tcPr>
            <w:tcW w:w="13694" w:type="dxa"/>
          </w:tcPr>
          <w:p w14:paraId="5C873B6C"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Neutral impact – The objective/policy/proposal has no effects upon on Sustainability Framework Factors</w:t>
            </w:r>
            <w:r>
              <w:rPr>
                <w:rFonts w:asciiTheme="minorHAnsi" w:hAnsiTheme="minorHAnsi" w:cstheme="minorHAnsi"/>
                <w:sz w:val="20"/>
                <w:szCs w:val="20"/>
              </w:rPr>
              <w:t>, or not relevant.</w:t>
            </w:r>
          </w:p>
        </w:tc>
      </w:tr>
      <w:tr w:rsidR="00892678" w:rsidRPr="00B25BCF" w14:paraId="45B00B9F" w14:textId="77777777" w:rsidTr="00892678">
        <w:tc>
          <w:tcPr>
            <w:tcW w:w="850" w:type="dxa"/>
            <w:tcBorders>
              <w:bottom w:val="single" w:sz="4" w:space="0" w:color="auto"/>
            </w:tcBorders>
            <w:shd w:val="clear" w:color="auto" w:fill="C5E0B3" w:themeFill="accent6" w:themeFillTint="66"/>
          </w:tcPr>
          <w:p w14:paraId="4851C42F"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5</w:t>
            </w:r>
          </w:p>
        </w:tc>
        <w:tc>
          <w:tcPr>
            <w:tcW w:w="13694" w:type="dxa"/>
          </w:tcPr>
          <w:p w14:paraId="03E00F1A"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Some positive impacts – The objective/policy/proposal is likely to lead to some improvement on current situation in respect of the Sustainability Framework Factors</w:t>
            </w:r>
          </w:p>
        </w:tc>
      </w:tr>
      <w:tr w:rsidR="00892678" w:rsidRPr="00B25BCF" w14:paraId="12409667" w14:textId="77777777" w:rsidTr="00892678">
        <w:tc>
          <w:tcPr>
            <w:tcW w:w="850" w:type="dxa"/>
            <w:tcBorders>
              <w:bottom w:val="single" w:sz="4" w:space="0" w:color="auto"/>
            </w:tcBorders>
            <w:shd w:val="clear" w:color="auto" w:fill="92D050"/>
          </w:tcPr>
          <w:p w14:paraId="0DBAAEED" w14:textId="77777777" w:rsidR="00892678" w:rsidRPr="00B25BCF" w:rsidRDefault="00892678" w:rsidP="00150C43">
            <w:pPr>
              <w:jc w:val="center"/>
              <w:rPr>
                <w:rFonts w:asciiTheme="minorHAnsi" w:hAnsiTheme="minorHAnsi" w:cstheme="minorHAnsi"/>
                <w:b/>
                <w:sz w:val="20"/>
                <w:szCs w:val="20"/>
              </w:rPr>
            </w:pPr>
            <w:r w:rsidRPr="00B25BCF">
              <w:rPr>
                <w:rFonts w:asciiTheme="minorHAnsi" w:hAnsiTheme="minorHAnsi" w:cstheme="minorHAnsi"/>
                <w:b/>
                <w:sz w:val="20"/>
                <w:szCs w:val="20"/>
              </w:rPr>
              <w:t>6</w:t>
            </w:r>
          </w:p>
        </w:tc>
        <w:tc>
          <w:tcPr>
            <w:tcW w:w="13694" w:type="dxa"/>
          </w:tcPr>
          <w:p w14:paraId="4DD57D9C" w14:textId="77777777" w:rsidR="00892678" w:rsidRPr="00B25BCF" w:rsidRDefault="00892678" w:rsidP="00150C43">
            <w:pPr>
              <w:rPr>
                <w:rFonts w:asciiTheme="minorHAnsi" w:hAnsiTheme="minorHAnsi" w:cstheme="minorHAnsi"/>
                <w:sz w:val="20"/>
                <w:szCs w:val="20"/>
              </w:rPr>
            </w:pPr>
            <w:r w:rsidRPr="00B25BCF">
              <w:rPr>
                <w:rFonts w:asciiTheme="minorHAnsi" w:hAnsiTheme="minorHAnsi" w:cstheme="minorHAnsi"/>
                <w:sz w:val="20"/>
                <w:szCs w:val="20"/>
              </w:rPr>
              <w:t>Significant positive impacts – The objective/policy/proposal is likely to lead to significant improvement on current situation in respect of the Sustainability Framework Factors</w:t>
            </w:r>
          </w:p>
        </w:tc>
      </w:tr>
    </w:tbl>
    <w:p w14:paraId="6223DC1D" w14:textId="27F5AB92" w:rsidR="005B55AA" w:rsidRPr="00892678" w:rsidRDefault="005B55AA" w:rsidP="00892678">
      <w:pPr>
        <w:pStyle w:val="ListParagraph"/>
        <w:widowControl w:val="0"/>
        <w:autoSpaceDE w:val="0"/>
        <w:autoSpaceDN w:val="0"/>
        <w:adjustRightInd w:val="0"/>
        <w:spacing w:before="120" w:after="120" w:line="276" w:lineRule="auto"/>
        <w:ind w:left="851"/>
        <w:contextualSpacing w:val="0"/>
        <w:rPr>
          <w:rFonts w:asciiTheme="minorHAnsi" w:hAnsiTheme="minorHAnsi" w:cstheme="minorHAnsi"/>
          <w:bCs/>
          <w:sz w:val="20"/>
          <w:szCs w:val="20"/>
        </w:rPr>
      </w:pPr>
      <w:r w:rsidRPr="00892678">
        <w:rPr>
          <w:rFonts w:asciiTheme="minorHAnsi" w:hAnsiTheme="minorHAnsi" w:cstheme="minorHAnsi"/>
          <w:bCs/>
          <w:sz w:val="20"/>
          <w:szCs w:val="20"/>
        </w:rPr>
        <w:t xml:space="preserve">In this way a view on each objective and an overall assessment of the sections and the complete </w:t>
      </w:r>
      <w:r w:rsidR="00892678">
        <w:rPr>
          <w:rFonts w:asciiTheme="minorHAnsi" w:hAnsiTheme="minorHAnsi" w:cstheme="minorHAnsi"/>
          <w:bCs/>
          <w:sz w:val="20"/>
          <w:szCs w:val="20"/>
        </w:rPr>
        <w:t xml:space="preserve">Draft </w:t>
      </w:r>
      <w:r w:rsidRPr="00892678">
        <w:rPr>
          <w:rFonts w:asciiTheme="minorHAnsi" w:hAnsiTheme="minorHAnsi" w:cstheme="minorHAnsi"/>
          <w:bCs/>
          <w:sz w:val="20"/>
          <w:szCs w:val="20"/>
        </w:rPr>
        <w:t xml:space="preserve">Neighbourhood Plan can be generated. This assessment is given on Appendix 2. </w:t>
      </w:r>
    </w:p>
    <w:p w14:paraId="14C02BDD" w14:textId="77777777" w:rsidR="005B55AA" w:rsidRPr="00342D3F" w:rsidRDefault="005B55AA" w:rsidP="00001F97">
      <w:pPr>
        <w:widowControl w:val="0"/>
        <w:autoSpaceDE w:val="0"/>
        <w:autoSpaceDN w:val="0"/>
        <w:adjustRightInd w:val="0"/>
        <w:spacing w:after="120" w:line="276" w:lineRule="auto"/>
        <w:ind w:left="851"/>
        <w:rPr>
          <w:rFonts w:asciiTheme="minorHAnsi" w:hAnsiTheme="minorHAnsi" w:cstheme="minorHAnsi"/>
          <w:b/>
          <w:i/>
          <w:iCs/>
          <w:sz w:val="20"/>
          <w:szCs w:val="20"/>
        </w:rPr>
      </w:pPr>
      <w:r w:rsidRPr="00342D3F">
        <w:rPr>
          <w:rFonts w:asciiTheme="minorHAnsi" w:hAnsiTheme="minorHAnsi" w:cstheme="minorHAnsi"/>
          <w:b/>
          <w:i/>
          <w:iCs/>
          <w:sz w:val="20"/>
          <w:szCs w:val="20"/>
        </w:rPr>
        <w:t>Step 3 – Analysing the results of the assessment.</w:t>
      </w:r>
    </w:p>
    <w:p w14:paraId="101C5947" w14:textId="5B3E2359" w:rsidR="005B55AA" w:rsidRPr="00342D3F" w:rsidRDefault="005B55AA" w:rsidP="00001F97">
      <w:pPr>
        <w:pStyle w:val="ListParagraph"/>
        <w:widowControl w:val="0"/>
        <w:autoSpaceDE w:val="0"/>
        <w:autoSpaceDN w:val="0"/>
        <w:adjustRightInd w:val="0"/>
        <w:spacing w:after="120" w:line="276" w:lineRule="auto"/>
        <w:ind w:left="851"/>
        <w:rPr>
          <w:rFonts w:asciiTheme="minorHAnsi" w:hAnsiTheme="minorHAnsi" w:cstheme="minorHAnsi"/>
          <w:bCs/>
          <w:sz w:val="20"/>
          <w:szCs w:val="20"/>
        </w:rPr>
      </w:pPr>
      <w:r w:rsidRPr="00342D3F">
        <w:rPr>
          <w:rFonts w:asciiTheme="minorHAnsi" w:hAnsiTheme="minorHAnsi" w:cstheme="minorHAnsi"/>
          <w:bCs/>
          <w:sz w:val="20"/>
          <w:szCs w:val="20"/>
        </w:rPr>
        <w:t xml:space="preserve">Each of the assessments in Appendix 2 include, where necessary, recommendations as to how the proposed objectives and policies can best be achieved sustainably. </w:t>
      </w:r>
    </w:p>
    <w:p w14:paraId="105D7E69" w14:textId="7F6AFF49" w:rsidR="00591ADF" w:rsidRPr="00342D3F" w:rsidRDefault="00591ADF" w:rsidP="00DC3E9D">
      <w:pPr>
        <w:pStyle w:val="Heading3"/>
        <w:spacing w:before="0" w:after="120" w:line="276" w:lineRule="auto"/>
        <w:rPr>
          <w:rFonts w:asciiTheme="minorHAnsi" w:hAnsiTheme="minorHAnsi" w:cstheme="minorHAnsi"/>
          <w:b/>
          <w:bCs/>
          <w:sz w:val="20"/>
          <w:szCs w:val="20"/>
        </w:rPr>
      </w:pPr>
      <w:bookmarkStart w:id="12" w:name="_Toc205804626"/>
      <w:r w:rsidRPr="00342D3F">
        <w:rPr>
          <w:rFonts w:asciiTheme="minorHAnsi" w:hAnsiTheme="minorHAnsi" w:cstheme="minorHAnsi"/>
          <w:b/>
          <w:bCs/>
          <w:sz w:val="20"/>
          <w:szCs w:val="20"/>
        </w:rPr>
        <w:t xml:space="preserve">8. </w:t>
      </w:r>
      <w:r w:rsidR="005B55AA" w:rsidRPr="00342D3F">
        <w:rPr>
          <w:rFonts w:asciiTheme="minorHAnsi" w:hAnsiTheme="minorHAnsi" w:cstheme="minorHAnsi"/>
          <w:b/>
          <w:bCs/>
          <w:sz w:val="20"/>
          <w:szCs w:val="20"/>
        </w:rPr>
        <w:t xml:space="preserve">What are the appraisal findings and recommendations, and have they been </w:t>
      </w:r>
      <w:proofErr w:type="gramStart"/>
      <w:r w:rsidR="005B55AA" w:rsidRPr="00342D3F">
        <w:rPr>
          <w:rFonts w:asciiTheme="minorHAnsi" w:hAnsiTheme="minorHAnsi" w:cstheme="minorHAnsi"/>
          <w:b/>
          <w:bCs/>
          <w:sz w:val="20"/>
          <w:szCs w:val="20"/>
        </w:rPr>
        <w:t xml:space="preserve">taken </w:t>
      </w:r>
      <w:r w:rsidR="005D6F0A">
        <w:rPr>
          <w:rFonts w:asciiTheme="minorHAnsi" w:hAnsiTheme="minorHAnsi" w:cstheme="minorHAnsi"/>
          <w:b/>
          <w:bCs/>
          <w:sz w:val="20"/>
          <w:szCs w:val="20"/>
        </w:rPr>
        <w:t>i</w:t>
      </w:r>
      <w:r w:rsidR="005B55AA" w:rsidRPr="00342D3F">
        <w:rPr>
          <w:rFonts w:asciiTheme="minorHAnsi" w:hAnsiTheme="minorHAnsi" w:cstheme="minorHAnsi"/>
          <w:b/>
          <w:bCs/>
          <w:sz w:val="20"/>
          <w:szCs w:val="20"/>
        </w:rPr>
        <w:t>nto account</w:t>
      </w:r>
      <w:proofErr w:type="gramEnd"/>
      <w:r w:rsidR="005B55AA" w:rsidRPr="00342D3F">
        <w:rPr>
          <w:rFonts w:asciiTheme="minorHAnsi" w:hAnsiTheme="minorHAnsi" w:cstheme="minorHAnsi"/>
          <w:b/>
          <w:bCs/>
          <w:sz w:val="20"/>
          <w:szCs w:val="20"/>
        </w:rPr>
        <w:t xml:space="preserve"> in producing the draft Neighbourhood Plan?</w:t>
      </w:r>
      <w:bookmarkEnd w:id="12"/>
      <w:r w:rsidR="005B55AA" w:rsidRPr="00342D3F">
        <w:rPr>
          <w:rFonts w:asciiTheme="minorHAnsi" w:hAnsiTheme="minorHAnsi" w:cstheme="minorHAnsi"/>
          <w:b/>
          <w:bCs/>
          <w:sz w:val="20"/>
          <w:szCs w:val="20"/>
        </w:rPr>
        <w:t xml:space="preserve"> </w:t>
      </w:r>
    </w:p>
    <w:p w14:paraId="02018C2A" w14:textId="77777777" w:rsidR="00BA6AFB" w:rsidRPr="00BA6AFB" w:rsidRDefault="00BA6AFB">
      <w:pPr>
        <w:pStyle w:val="ListParagraph"/>
        <w:widowControl w:val="0"/>
        <w:numPr>
          <w:ilvl w:val="0"/>
          <w:numId w:val="14"/>
        </w:numPr>
        <w:autoSpaceDE w:val="0"/>
        <w:autoSpaceDN w:val="0"/>
        <w:adjustRightInd w:val="0"/>
        <w:spacing w:before="120" w:after="120" w:line="276" w:lineRule="auto"/>
        <w:ind w:left="851" w:hanging="709"/>
        <w:contextualSpacing w:val="0"/>
        <w:rPr>
          <w:rFonts w:asciiTheme="minorHAnsi" w:hAnsiTheme="minorHAnsi" w:cstheme="minorHAnsi"/>
          <w:bCs/>
          <w:sz w:val="20"/>
          <w:szCs w:val="20"/>
        </w:rPr>
      </w:pPr>
      <w:r w:rsidRPr="00BA6AFB">
        <w:rPr>
          <w:rFonts w:asciiTheme="minorHAnsi" w:hAnsiTheme="minorHAnsi" w:cstheme="minorHAnsi"/>
          <w:bCs/>
          <w:sz w:val="20"/>
          <w:szCs w:val="20"/>
        </w:rPr>
        <w:t>While the Neighbourhood Plan promotes sustainable development, some tensions and potential negative impacts remain. These largely arise from the need to balance environmental protection, social equity, and economic viability within a rural setting. Key areas of conflict include:</w:t>
      </w:r>
    </w:p>
    <w:p w14:paraId="106ACA7A" w14:textId="7B1604E5"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The pressure for additional housing and business development, which</w:t>
      </w:r>
      <w:r w:rsidR="00D84C9D" w:rsidRPr="00D84C9D">
        <w:rPr>
          <w:rFonts w:asciiTheme="minorHAnsi" w:hAnsiTheme="minorHAnsi" w:cstheme="minorHAnsi"/>
          <w:b/>
          <w:bCs/>
          <w:sz w:val="20"/>
          <w:szCs w:val="20"/>
        </w:rPr>
        <w:t xml:space="preserve">, </w:t>
      </w:r>
      <w:r w:rsidRPr="00D84C9D">
        <w:rPr>
          <w:rFonts w:asciiTheme="minorHAnsi" w:hAnsiTheme="minorHAnsi" w:cstheme="minorHAnsi"/>
          <w:b/>
          <w:bCs/>
          <w:sz w:val="20"/>
          <w:szCs w:val="20"/>
        </w:rPr>
        <w:t>despite high design standards and mitigation</w:t>
      </w:r>
      <w:r w:rsidR="00D84C9D" w:rsidRPr="00D84C9D">
        <w:rPr>
          <w:rFonts w:asciiTheme="minorHAnsi" w:hAnsiTheme="minorHAnsi" w:cstheme="minorHAnsi"/>
          <w:b/>
          <w:bCs/>
          <w:sz w:val="20"/>
          <w:szCs w:val="20"/>
        </w:rPr>
        <w:t xml:space="preserve">, </w:t>
      </w:r>
      <w:r w:rsidRPr="00D84C9D">
        <w:rPr>
          <w:rFonts w:asciiTheme="minorHAnsi" w:hAnsiTheme="minorHAnsi" w:cstheme="minorHAnsi"/>
          <w:b/>
          <w:bCs/>
          <w:sz w:val="20"/>
          <w:szCs w:val="20"/>
        </w:rPr>
        <w:t>inevitably carries some impact on valued landscape character, biodiversity, and heritage features. This is particularly sensitive in the case of community-led rural exception housing schemes.</w:t>
      </w:r>
    </w:p>
    <w:p w14:paraId="6BE66C08" w14:textId="77777777"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The necessary management of coastal change, which although essential for long-term resilience, may bring adverse social and economic effects, especially where managed realignment is required.</w:t>
      </w:r>
    </w:p>
    <w:p w14:paraId="01CB6B37" w14:textId="77777777"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Tensions between the installation of property flood resilience (PFR) measures and the conservation of historic buildings, as well as their implications for housing costs and affordability.</w:t>
      </w:r>
    </w:p>
    <w:p w14:paraId="73DCDDA4" w14:textId="77777777"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The challenge of promoting low-carbon or non-carbon heating retrofits while protecting heritage fabric and ensuring that energy efficiency measures remain affordable and accessible.</w:t>
      </w:r>
    </w:p>
    <w:p w14:paraId="7B2FD36A" w14:textId="77777777"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The promotion of renewable energy infrastructure, which supports global and local climate objectives but may generate localised impacts on landscape character and the historic environment.</w:t>
      </w:r>
    </w:p>
    <w:p w14:paraId="74CE7D6B" w14:textId="77777777" w:rsidR="00BA6AFB" w:rsidRPr="00D84C9D" w:rsidRDefault="00BA6AFB">
      <w:pPr>
        <w:numPr>
          <w:ilvl w:val="0"/>
          <w:numId w:val="21"/>
        </w:numPr>
        <w:spacing w:before="120" w:after="120"/>
        <w:ind w:left="1570" w:hanging="357"/>
        <w:rPr>
          <w:rFonts w:asciiTheme="minorHAnsi" w:hAnsiTheme="minorHAnsi" w:cstheme="minorHAnsi"/>
          <w:b/>
          <w:bCs/>
          <w:sz w:val="20"/>
          <w:szCs w:val="20"/>
        </w:rPr>
      </w:pPr>
      <w:r w:rsidRPr="00D84C9D">
        <w:rPr>
          <w:rFonts w:asciiTheme="minorHAnsi" w:hAnsiTheme="minorHAnsi" w:cstheme="minorHAnsi"/>
          <w:b/>
          <w:bCs/>
          <w:sz w:val="20"/>
          <w:szCs w:val="20"/>
        </w:rPr>
        <w:t>The need to protect rural dark skies for ecological and landscape value, which can conflict with community concerns about safety and the need for external lighting in public and residential areas.</w:t>
      </w:r>
    </w:p>
    <w:p w14:paraId="2086E512" w14:textId="36EA7C27" w:rsidR="00EE728D" w:rsidRDefault="00F87A95" w:rsidP="00D84C9D">
      <w:pPr>
        <w:pStyle w:val="ListParagraph"/>
        <w:widowControl w:val="0"/>
        <w:numPr>
          <w:ilvl w:val="0"/>
          <w:numId w:val="14"/>
        </w:numPr>
        <w:autoSpaceDE w:val="0"/>
        <w:autoSpaceDN w:val="0"/>
        <w:adjustRightInd w:val="0"/>
        <w:spacing w:before="120" w:after="120" w:line="276" w:lineRule="auto"/>
        <w:ind w:left="851" w:hanging="709"/>
        <w:contextualSpacing w:val="0"/>
        <w:rPr>
          <w:rFonts w:asciiTheme="minorHAnsi" w:hAnsiTheme="minorHAnsi" w:cstheme="minorHAnsi"/>
          <w:bCs/>
          <w:sz w:val="20"/>
          <w:szCs w:val="20"/>
        </w:rPr>
      </w:pPr>
      <w:r>
        <w:rPr>
          <w:rFonts w:asciiTheme="minorHAnsi" w:hAnsiTheme="minorHAnsi" w:cstheme="minorHAnsi"/>
          <w:bCs/>
          <w:sz w:val="20"/>
          <w:szCs w:val="20"/>
        </w:rPr>
        <w:t>Th</w:t>
      </w:r>
      <w:r w:rsidR="005D6F0A">
        <w:rPr>
          <w:rFonts w:asciiTheme="minorHAnsi" w:hAnsiTheme="minorHAnsi" w:cstheme="minorHAnsi"/>
          <w:bCs/>
          <w:sz w:val="20"/>
          <w:szCs w:val="20"/>
        </w:rPr>
        <w:t xml:space="preserve">is Sustainability Checklist indicates that all these </w:t>
      </w:r>
      <w:r>
        <w:rPr>
          <w:rFonts w:asciiTheme="minorHAnsi" w:hAnsiTheme="minorHAnsi" w:cstheme="minorHAnsi"/>
          <w:bCs/>
          <w:sz w:val="20"/>
          <w:szCs w:val="20"/>
        </w:rPr>
        <w:t>factors have been addressed in the Consultation Draft of the NDP</w:t>
      </w:r>
      <w:r w:rsidR="00D84C9D">
        <w:rPr>
          <w:rFonts w:asciiTheme="minorHAnsi" w:hAnsiTheme="minorHAnsi" w:cstheme="minorHAnsi"/>
          <w:bCs/>
          <w:sz w:val="20"/>
          <w:szCs w:val="20"/>
        </w:rPr>
        <w:t xml:space="preserve"> in a reasonable and balanced way that delivers sustainable development</w:t>
      </w:r>
      <w:r>
        <w:rPr>
          <w:rFonts w:asciiTheme="minorHAnsi" w:hAnsiTheme="minorHAnsi" w:cstheme="minorHAnsi"/>
          <w:bCs/>
          <w:sz w:val="20"/>
          <w:szCs w:val="20"/>
        </w:rPr>
        <w:t>.</w:t>
      </w:r>
    </w:p>
    <w:p w14:paraId="62877A99" w14:textId="3BD10DD7" w:rsidR="005D6F0A" w:rsidRPr="00F87A95" w:rsidRDefault="005D6F0A" w:rsidP="00D84C9D">
      <w:pPr>
        <w:pStyle w:val="ListParagraph"/>
        <w:widowControl w:val="0"/>
        <w:numPr>
          <w:ilvl w:val="0"/>
          <w:numId w:val="14"/>
        </w:numPr>
        <w:autoSpaceDE w:val="0"/>
        <w:autoSpaceDN w:val="0"/>
        <w:adjustRightInd w:val="0"/>
        <w:spacing w:before="120" w:after="120" w:line="276" w:lineRule="auto"/>
        <w:ind w:left="851" w:hanging="709"/>
        <w:contextualSpacing w:val="0"/>
        <w:rPr>
          <w:rFonts w:asciiTheme="minorHAnsi" w:hAnsiTheme="minorHAnsi" w:cstheme="minorHAnsi"/>
          <w:bCs/>
          <w:sz w:val="20"/>
          <w:szCs w:val="20"/>
        </w:rPr>
      </w:pPr>
      <w:r>
        <w:rPr>
          <w:rFonts w:asciiTheme="minorHAnsi" w:hAnsiTheme="minorHAnsi" w:cstheme="minorHAnsi"/>
          <w:bCs/>
          <w:sz w:val="20"/>
          <w:szCs w:val="20"/>
        </w:rPr>
        <w:t xml:space="preserve">The only recommendation from the Checklist is that the Plans </w:t>
      </w:r>
      <w:r w:rsidRPr="005D6F0A">
        <w:rPr>
          <w:rFonts w:asciiTheme="minorHAnsi" w:hAnsiTheme="minorHAnsi" w:cstheme="minorHAnsi"/>
          <w:bCs/>
          <w:sz w:val="20"/>
          <w:szCs w:val="20"/>
        </w:rPr>
        <w:t>Sustainable Growth and Prosperity Statement</w:t>
      </w:r>
      <w:r>
        <w:rPr>
          <w:rFonts w:asciiTheme="minorHAnsi" w:hAnsiTheme="minorHAnsi" w:cstheme="minorHAnsi"/>
          <w:bCs/>
          <w:sz w:val="20"/>
          <w:szCs w:val="20"/>
        </w:rPr>
        <w:t xml:space="preserve"> should </w:t>
      </w:r>
      <w:r w:rsidR="00D84C9D">
        <w:rPr>
          <w:rFonts w:asciiTheme="minorHAnsi" w:hAnsiTheme="minorHAnsi" w:cstheme="minorHAnsi"/>
          <w:bCs/>
          <w:sz w:val="20"/>
          <w:szCs w:val="20"/>
        </w:rPr>
        <w:t>be rephrased</w:t>
      </w:r>
      <w:r>
        <w:rPr>
          <w:rFonts w:asciiTheme="minorHAnsi" w:hAnsiTheme="minorHAnsi" w:cstheme="minorHAnsi"/>
          <w:bCs/>
          <w:sz w:val="20"/>
          <w:szCs w:val="20"/>
        </w:rPr>
        <w:t xml:space="preserve"> to be </w:t>
      </w:r>
      <w:r w:rsidR="00D84C9D">
        <w:rPr>
          <w:rFonts w:asciiTheme="minorHAnsi" w:hAnsiTheme="minorHAnsi" w:cstheme="minorHAnsi"/>
          <w:bCs/>
          <w:sz w:val="20"/>
          <w:szCs w:val="20"/>
        </w:rPr>
        <w:t>clearer</w:t>
      </w:r>
      <w:r>
        <w:rPr>
          <w:rFonts w:asciiTheme="minorHAnsi" w:hAnsiTheme="minorHAnsi" w:cstheme="minorHAnsi"/>
          <w:bCs/>
          <w:sz w:val="20"/>
          <w:szCs w:val="20"/>
        </w:rPr>
        <w:t xml:space="preserve"> on the issues it covers.</w:t>
      </w:r>
    </w:p>
    <w:p w14:paraId="429A1767" w14:textId="007EF23E" w:rsidR="00475790" w:rsidRPr="00342D3F" w:rsidRDefault="00591ADF" w:rsidP="00DD446E">
      <w:pPr>
        <w:pStyle w:val="Heading3"/>
        <w:spacing w:before="0" w:after="120" w:line="276" w:lineRule="auto"/>
        <w:rPr>
          <w:rFonts w:asciiTheme="minorHAnsi" w:hAnsiTheme="minorHAnsi" w:cstheme="minorHAnsi"/>
          <w:b/>
          <w:bCs/>
          <w:sz w:val="20"/>
          <w:szCs w:val="20"/>
        </w:rPr>
      </w:pPr>
      <w:bookmarkStart w:id="13" w:name="_Toc205804627"/>
      <w:r w:rsidRPr="00342D3F">
        <w:rPr>
          <w:rFonts w:asciiTheme="minorHAnsi" w:hAnsiTheme="minorHAnsi" w:cstheme="minorHAnsi"/>
          <w:b/>
          <w:bCs/>
          <w:sz w:val="20"/>
          <w:szCs w:val="20"/>
        </w:rPr>
        <w:t xml:space="preserve">9. </w:t>
      </w:r>
      <w:r w:rsidR="005B55AA" w:rsidRPr="00342D3F">
        <w:rPr>
          <w:rFonts w:asciiTheme="minorHAnsi" w:hAnsiTheme="minorHAnsi" w:cstheme="minorHAnsi"/>
          <w:b/>
          <w:bCs/>
          <w:sz w:val="20"/>
          <w:szCs w:val="20"/>
        </w:rPr>
        <w:t>Is the draft Neighbourhood Plan likely to deliver sustainable development?</w:t>
      </w:r>
      <w:bookmarkEnd w:id="13"/>
    </w:p>
    <w:p w14:paraId="04CF591F" w14:textId="7ACE33B3" w:rsidR="00F87A95" w:rsidRPr="00F87A95" w:rsidRDefault="00F87A95">
      <w:pPr>
        <w:pStyle w:val="ListParagraph"/>
        <w:numPr>
          <w:ilvl w:val="0"/>
          <w:numId w:val="22"/>
        </w:numPr>
        <w:spacing w:before="120" w:after="120" w:line="276" w:lineRule="auto"/>
        <w:ind w:left="851" w:hanging="709"/>
        <w:contextualSpacing w:val="0"/>
        <w:rPr>
          <w:rFonts w:asciiTheme="minorHAnsi" w:hAnsiTheme="minorHAnsi" w:cstheme="minorHAnsi"/>
          <w:sz w:val="20"/>
          <w:szCs w:val="20"/>
        </w:rPr>
      </w:pPr>
      <w:r w:rsidRPr="00F87A95">
        <w:rPr>
          <w:rFonts w:asciiTheme="minorHAnsi" w:hAnsiTheme="minorHAnsi" w:cstheme="minorHAnsi"/>
          <w:sz w:val="20"/>
          <w:szCs w:val="20"/>
        </w:rPr>
        <w:t>It is clear from the analysis set out in Appendix 2 that the policies proposed by the St Mawgan-in-Pydar Neighbourhood Development Plan are expected to deliver a net positive impact on the sustainability of the Parish and surrounding area. The Plan establishes a strong, locally informed framework for managing change in a way that supports both community aspirations and wider environmental and social responsibilities.</w:t>
      </w:r>
    </w:p>
    <w:p w14:paraId="4777ECC7" w14:textId="1E90E5E3" w:rsidR="00F87A95" w:rsidRPr="00F87A95" w:rsidRDefault="00F87A95">
      <w:pPr>
        <w:pStyle w:val="ListParagraph"/>
        <w:numPr>
          <w:ilvl w:val="0"/>
          <w:numId w:val="22"/>
        </w:numPr>
        <w:spacing w:before="120" w:after="120" w:line="276" w:lineRule="auto"/>
        <w:ind w:left="851" w:hanging="709"/>
        <w:contextualSpacing w:val="0"/>
        <w:rPr>
          <w:rFonts w:asciiTheme="minorHAnsi" w:hAnsiTheme="minorHAnsi" w:cstheme="minorHAnsi"/>
          <w:sz w:val="20"/>
          <w:szCs w:val="20"/>
        </w:rPr>
      </w:pPr>
      <w:r w:rsidRPr="00F87A95">
        <w:rPr>
          <w:rFonts w:asciiTheme="minorHAnsi" w:hAnsiTheme="minorHAnsi" w:cstheme="minorHAnsi"/>
          <w:sz w:val="20"/>
          <w:szCs w:val="20"/>
        </w:rPr>
        <w:t>The sustainability checklist provides clear evidence that the Plan responds to the community’s priorities</w:t>
      </w:r>
      <w:r w:rsidR="00D84C9D">
        <w:rPr>
          <w:rFonts w:asciiTheme="minorHAnsi" w:hAnsiTheme="minorHAnsi" w:cstheme="minorHAnsi"/>
          <w:sz w:val="20"/>
          <w:szCs w:val="20"/>
        </w:rPr>
        <w:t xml:space="preserve">, </w:t>
      </w:r>
      <w:r w:rsidRPr="00F87A95">
        <w:rPr>
          <w:rFonts w:asciiTheme="minorHAnsi" w:hAnsiTheme="minorHAnsi" w:cstheme="minorHAnsi"/>
          <w:sz w:val="20"/>
          <w:szCs w:val="20"/>
        </w:rPr>
        <w:t>particularly the widely valued qualities of St Mawgan-in-Pydar’s natural environment, distinctive built heritage, and attractive rural setting. These features are not only protected by the Plan but actively reinforced through policy, helping to secure their long-term integrity.</w:t>
      </w:r>
    </w:p>
    <w:p w14:paraId="0ADD6240" w14:textId="345EE4E1" w:rsidR="00F87A95" w:rsidRPr="00D84C9D" w:rsidRDefault="00F87A95" w:rsidP="00D84C9D">
      <w:pPr>
        <w:pStyle w:val="ListParagraph"/>
        <w:numPr>
          <w:ilvl w:val="0"/>
          <w:numId w:val="22"/>
        </w:numPr>
        <w:spacing w:before="120" w:after="120" w:line="276" w:lineRule="auto"/>
        <w:ind w:left="851" w:hanging="709"/>
        <w:contextualSpacing w:val="0"/>
        <w:rPr>
          <w:rFonts w:asciiTheme="minorHAnsi" w:hAnsiTheme="minorHAnsi" w:cstheme="minorHAnsi"/>
          <w:sz w:val="20"/>
          <w:szCs w:val="20"/>
        </w:rPr>
      </w:pPr>
      <w:r w:rsidRPr="00F87A95">
        <w:rPr>
          <w:rFonts w:asciiTheme="minorHAnsi" w:hAnsiTheme="minorHAnsi" w:cstheme="minorHAnsi"/>
          <w:sz w:val="20"/>
          <w:szCs w:val="20"/>
        </w:rPr>
        <w:t>The relatively limited sustainability conflicts identified</w:t>
      </w:r>
      <w:r w:rsidR="00D84C9D">
        <w:rPr>
          <w:rFonts w:asciiTheme="minorHAnsi" w:hAnsiTheme="minorHAnsi" w:cstheme="minorHAnsi"/>
          <w:sz w:val="20"/>
          <w:szCs w:val="20"/>
        </w:rPr>
        <w:t xml:space="preserve">, </w:t>
      </w:r>
      <w:r w:rsidRPr="00F87A95">
        <w:rPr>
          <w:rFonts w:asciiTheme="minorHAnsi" w:hAnsiTheme="minorHAnsi" w:cstheme="minorHAnsi"/>
          <w:sz w:val="20"/>
          <w:szCs w:val="20"/>
        </w:rPr>
        <w:t>such as those arising from the tension between development needs and environmental protection, or between retrofitting and heritage conservation</w:t>
      </w:r>
      <w:r w:rsidR="00D84C9D">
        <w:rPr>
          <w:rFonts w:asciiTheme="minorHAnsi" w:hAnsiTheme="minorHAnsi" w:cstheme="minorHAnsi"/>
          <w:sz w:val="20"/>
          <w:szCs w:val="20"/>
        </w:rPr>
        <w:t xml:space="preserve">, </w:t>
      </w:r>
      <w:r w:rsidRPr="00F87A95">
        <w:rPr>
          <w:rFonts w:asciiTheme="minorHAnsi" w:hAnsiTheme="minorHAnsi" w:cstheme="minorHAnsi"/>
          <w:sz w:val="20"/>
          <w:szCs w:val="20"/>
        </w:rPr>
        <w:t>have been minimised through careful policy drafting and mitigation criteria. The Plan sets out a balanced and pragmatic response to these challenges, enabling sustainable development while safeguarding the qualities that matter most to local people. It is the Steering Group’s view that the NDP will deliver significantly greater levels of sustainability than would be achieved without the Plan in place.</w:t>
      </w:r>
    </w:p>
    <w:p w14:paraId="57BD0D00" w14:textId="3C405662" w:rsidR="00F87A95" w:rsidRPr="00F87A95" w:rsidRDefault="00F87A95">
      <w:pPr>
        <w:pStyle w:val="ListParagraph"/>
        <w:numPr>
          <w:ilvl w:val="0"/>
          <w:numId w:val="22"/>
        </w:numPr>
        <w:spacing w:before="120" w:after="120" w:line="276" w:lineRule="auto"/>
        <w:ind w:left="851" w:hanging="709"/>
        <w:contextualSpacing w:val="0"/>
        <w:rPr>
          <w:rFonts w:asciiTheme="minorHAnsi" w:hAnsiTheme="minorHAnsi" w:cstheme="minorHAnsi"/>
          <w:sz w:val="20"/>
          <w:szCs w:val="20"/>
        </w:rPr>
      </w:pPr>
      <w:r w:rsidRPr="00F87A95">
        <w:rPr>
          <w:rFonts w:asciiTheme="minorHAnsi" w:hAnsiTheme="minorHAnsi" w:cstheme="minorHAnsi"/>
          <w:sz w:val="20"/>
          <w:szCs w:val="20"/>
        </w:rPr>
        <w:t>The Neighbourhood Development Plan promotes a holistic and place-specific vision of sustainability, integrating social equity, environmental stewardship, and economic resilience. The policies strike a considered balance between competing objectives, ensuring that development contributes positively to the well-being of the Parish as a whole. The Steering Group believes that, taken together, the policies in the Plan will secure higher standards of sustainability than would otherwise be realised under the baseline application of national and local planning policies alone.</w:t>
      </w:r>
    </w:p>
    <w:p w14:paraId="0AA8A37A" w14:textId="0B3ECB31" w:rsidR="00F87A95" w:rsidRPr="00F87A95" w:rsidRDefault="00F87A95">
      <w:pPr>
        <w:pStyle w:val="ListParagraph"/>
        <w:numPr>
          <w:ilvl w:val="0"/>
          <w:numId w:val="22"/>
        </w:numPr>
        <w:spacing w:before="120" w:after="120" w:line="276" w:lineRule="auto"/>
        <w:ind w:left="851" w:hanging="709"/>
        <w:contextualSpacing w:val="0"/>
        <w:rPr>
          <w:rFonts w:asciiTheme="minorHAnsi" w:hAnsiTheme="minorHAnsi" w:cstheme="minorHAnsi"/>
          <w:sz w:val="20"/>
          <w:szCs w:val="20"/>
        </w:rPr>
      </w:pPr>
      <w:r w:rsidRPr="00F87A95">
        <w:rPr>
          <w:rFonts w:asciiTheme="minorHAnsi" w:hAnsiTheme="minorHAnsi" w:cstheme="minorHAnsi"/>
          <w:sz w:val="20"/>
          <w:szCs w:val="20"/>
        </w:rPr>
        <w:t xml:space="preserve">In conclusion, </w:t>
      </w:r>
      <w:r w:rsidRPr="00D84C9D">
        <w:rPr>
          <w:rFonts w:asciiTheme="minorHAnsi" w:hAnsiTheme="minorHAnsi" w:cstheme="minorHAnsi"/>
          <w:b/>
          <w:bCs/>
          <w:sz w:val="20"/>
          <w:szCs w:val="20"/>
        </w:rPr>
        <w:t>the St Mawgan-in-Pydar Neighbourhood Development Plan provides a robust and locally distinctive approach to sustainable development</w:t>
      </w:r>
      <w:r w:rsidRPr="00F87A95">
        <w:rPr>
          <w:rFonts w:asciiTheme="minorHAnsi" w:hAnsiTheme="minorHAnsi" w:cstheme="minorHAnsi"/>
          <w:sz w:val="20"/>
          <w:szCs w:val="20"/>
        </w:rPr>
        <w:t>. It reflects the community’s values, addresses current and future challenges, and establishes clear, practical criteria to guide responsible change. The Sustainability Appraisal process will remain responsive and iterative, taking account of any further feedback or evidence as the Plan progresses. Overall, the Plan is well positioned to deliver appropriate and lasting sustainable development outcomes for the Parish.</w:t>
      </w:r>
    </w:p>
    <w:p w14:paraId="72FEB8A1" w14:textId="6437FED6" w:rsidR="005B55AA" w:rsidRPr="00342D3F" w:rsidRDefault="00591ADF" w:rsidP="00DC3E9D">
      <w:pPr>
        <w:pStyle w:val="Heading3"/>
        <w:spacing w:before="0" w:after="120" w:line="276" w:lineRule="auto"/>
        <w:rPr>
          <w:rFonts w:asciiTheme="minorHAnsi" w:hAnsiTheme="minorHAnsi" w:cstheme="minorHAnsi"/>
          <w:b/>
          <w:bCs/>
          <w:sz w:val="20"/>
          <w:szCs w:val="20"/>
        </w:rPr>
      </w:pPr>
      <w:bookmarkStart w:id="14" w:name="_Toc205804628"/>
      <w:r w:rsidRPr="00342D3F">
        <w:rPr>
          <w:rFonts w:asciiTheme="minorHAnsi" w:hAnsiTheme="minorHAnsi" w:cstheme="minorHAnsi"/>
          <w:b/>
          <w:bCs/>
          <w:sz w:val="20"/>
          <w:szCs w:val="20"/>
        </w:rPr>
        <w:t xml:space="preserve">10. </w:t>
      </w:r>
      <w:r w:rsidR="005B55AA" w:rsidRPr="00342D3F">
        <w:rPr>
          <w:rFonts w:asciiTheme="minorHAnsi" w:hAnsiTheme="minorHAnsi" w:cstheme="minorHAnsi"/>
          <w:b/>
          <w:bCs/>
          <w:sz w:val="20"/>
          <w:szCs w:val="20"/>
        </w:rPr>
        <w:t>How can we best monitor the plan’s impacts?</w:t>
      </w:r>
      <w:bookmarkEnd w:id="14"/>
      <w:r w:rsidR="005B55AA" w:rsidRPr="00342D3F">
        <w:rPr>
          <w:rFonts w:asciiTheme="minorHAnsi" w:hAnsiTheme="minorHAnsi" w:cstheme="minorHAnsi"/>
          <w:b/>
          <w:bCs/>
          <w:sz w:val="20"/>
          <w:szCs w:val="20"/>
        </w:rPr>
        <w:t xml:space="preserve"> </w:t>
      </w:r>
    </w:p>
    <w:bookmarkEnd w:id="9"/>
    <w:p w14:paraId="17C600BC" w14:textId="7E2E3E9D" w:rsidR="00727D85" w:rsidRPr="00342D3F" w:rsidRDefault="00515860">
      <w:pPr>
        <w:pStyle w:val="ListParagraph"/>
        <w:widowControl w:val="0"/>
        <w:numPr>
          <w:ilvl w:val="0"/>
          <w:numId w:val="15"/>
        </w:numPr>
        <w:autoSpaceDE w:val="0"/>
        <w:autoSpaceDN w:val="0"/>
        <w:adjustRightInd w:val="0"/>
        <w:spacing w:after="120" w:line="276" w:lineRule="auto"/>
        <w:ind w:left="851" w:hanging="709"/>
        <w:rPr>
          <w:rFonts w:asciiTheme="minorHAnsi" w:hAnsiTheme="minorHAnsi" w:cstheme="minorHAnsi"/>
          <w:color w:val="000000"/>
          <w:kern w:val="1"/>
          <w:sz w:val="20"/>
          <w:szCs w:val="20"/>
        </w:rPr>
      </w:pPr>
      <w:r w:rsidRPr="00342D3F">
        <w:rPr>
          <w:rFonts w:asciiTheme="minorHAnsi" w:hAnsiTheme="minorHAnsi" w:cstheme="minorHAnsi"/>
          <w:color w:val="000000"/>
          <w:kern w:val="1"/>
          <w:sz w:val="20"/>
          <w:szCs w:val="20"/>
        </w:rPr>
        <w:t xml:space="preserve">Measurement of the NDP’s impacts across all the SF Framework will be well beyond the resources of the Parish Council to achieve. </w:t>
      </w:r>
      <w:r w:rsidR="00127867" w:rsidRPr="00342D3F">
        <w:rPr>
          <w:rFonts w:asciiTheme="minorHAnsi" w:hAnsiTheme="minorHAnsi" w:cstheme="minorHAnsi"/>
          <w:color w:val="000000"/>
          <w:kern w:val="1"/>
          <w:sz w:val="20"/>
          <w:szCs w:val="20"/>
        </w:rPr>
        <w:t>Therefore,</w:t>
      </w:r>
      <w:r w:rsidRPr="00342D3F">
        <w:rPr>
          <w:rFonts w:asciiTheme="minorHAnsi" w:hAnsiTheme="minorHAnsi" w:cstheme="minorHAnsi"/>
          <w:color w:val="000000"/>
          <w:kern w:val="1"/>
          <w:sz w:val="20"/>
          <w:szCs w:val="20"/>
        </w:rPr>
        <w:t xml:space="preserve"> </w:t>
      </w:r>
      <w:r w:rsidRPr="00D84C9D">
        <w:rPr>
          <w:rFonts w:asciiTheme="minorHAnsi" w:hAnsiTheme="minorHAnsi" w:cstheme="minorHAnsi"/>
          <w:b/>
          <w:bCs/>
          <w:color w:val="000000"/>
          <w:kern w:val="1"/>
          <w:sz w:val="20"/>
          <w:szCs w:val="20"/>
        </w:rPr>
        <w:t>the</w:t>
      </w:r>
      <w:r w:rsidR="00127867" w:rsidRPr="00D84C9D">
        <w:rPr>
          <w:rFonts w:asciiTheme="minorHAnsi" w:hAnsiTheme="minorHAnsi" w:cstheme="minorHAnsi"/>
          <w:b/>
          <w:bCs/>
          <w:color w:val="000000"/>
          <w:kern w:val="1"/>
          <w:sz w:val="20"/>
          <w:szCs w:val="20"/>
        </w:rPr>
        <w:t xml:space="preserve"> Parish Council will undertake an Annual NDP Overview Review of the Plan’s effectiveness</w:t>
      </w:r>
      <w:r w:rsidR="00127867" w:rsidRPr="00342D3F">
        <w:rPr>
          <w:rFonts w:asciiTheme="minorHAnsi" w:hAnsiTheme="minorHAnsi" w:cstheme="minorHAnsi"/>
          <w:color w:val="000000"/>
          <w:kern w:val="1"/>
          <w:sz w:val="20"/>
          <w:szCs w:val="20"/>
        </w:rPr>
        <w:t xml:space="preserve">, using local resources where they exist and Cornwall Council data relevant to the Plan’s vision, objectives and policies. Where the Plan is seen to be ineffective, out-of-date or having undesired impacts, recommendations as to changes to the Plan through a formal review process will be considered. The precise format and operational practice of this approach is still to be resolved. </w:t>
      </w:r>
    </w:p>
    <w:p w14:paraId="6310ACDE" w14:textId="742A28FC" w:rsidR="00127867" w:rsidRPr="00342D3F" w:rsidRDefault="00127867" w:rsidP="00127867">
      <w:pPr>
        <w:widowControl w:val="0"/>
        <w:tabs>
          <w:tab w:val="left" w:pos="220"/>
          <w:tab w:val="left" w:pos="720"/>
        </w:tabs>
        <w:autoSpaceDE w:val="0"/>
        <w:autoSpaceDN w:val="0"/>
        <w:adjustRightInd w:val="0"/>
        <w:spacing w:after="120" w:line="276" w:lineRule="auto"/>
        <w:rPr>
          <w:rFonts w:asciiTheme="minorHAnsi" w:hAnsiTheme="minorHAnsi" w:cstheme="minorHAnsi"/>
          <w:color w:val="000000"/>
          <w:kern w:val="1"/>
          <w:sz w:val="20"/>
          <w:szCs w:val="20"/>
        </w:rPr>
      </w:pPr>
    </w:p>
    <w:p w14:paraId="5A9170CC" w14:textId="77777777" w:rsidR="00001F97" w:rsidRDefault="00001F97" w:rsidP="00127867">
      <w:pPr>
        <w:widowControl w:val="0"/>
        <w:tabs>
          <w:tab w:val="left" w:pos="220"/>
          <w:tab w:val="left" w:pos="720"/>
        </w:tabs>
        <w:autoSpaceDE w:val="0"/>
        <w:autoSpaceDN w:val="0"/>
        <w:adjustRightInd w:val="0"/>
        <w:spacing w:after="120" w:line="276" w:lineRule="auto"/>
        <w:rPr>
          <w:rFonts w:asciiTheme="minorHAnsi" w:hAnsiTheme="minorHAnsi" w:cstheme="minorHAnsi"/>
          <w:color w:val="000000"/>
          <w:kern w:val="1"/>
          <w:sz w:val="20"/>
          <w:szCs w:val="20"/>
        </w:rPr>
      </w:pPr>
    </w:p>
    <w:p w14:paraId="7A0D102D" w14:textId="77777777" w:rsidR="005D6F0A" w:rsidRPr="005D6F0A" w:rsidRDefault="005D6F0A" w:rsidP="005D6F0A">
      <w:pPr>
        <w:rPr>
          <w:rFonts w:asciiTheme="minorHAnsi" w:hAnsiTheme="minorHAnsi" w:cstheme="minorHAnsi"/>
          <w:sz w:val="20"/>
          <w:szCs w:val="20"/>
        </w:rPr>
      </w:pPr>
    </w:p>
    <w:p w14:paraId="47267952" w14:textId="77777777" w:rsidR="005D6F0A" w:rsidRPr="005D6F0A" w:rsidRDefault="005D6F0A" w:rsidP="005D6F0A">
      <w:pPr>
        <w:rPr>
          <w:rFonts w:asciiTheme="minorHAnsi" w:hAnsiTheme="minorHAnsi" w:cstheme="minorHAnsi"/>
          <w:sz w:val="20"/>
          <w:szCs w:val="20"/>
        </w:rPr>
      </w:pPr>
    </w:p>
    <w:p w14:paraId="37E3629B" w14:textId="77777777" w:rsidR="005D6F0A" w:rsidRPr="005D6F0A" w:rsidRDefault="005D6F0A" w:rsidP="005D6F0A">
      <w:pPr>
        <w:rPr>
          <w:rFonts w:asciiTheme="minorHAnsi" w:hAnsiTheme="minorHAnsi" w:cstheme="minorHAnsi"/>
          <w:sz w:val="20"/>
          <w:szCs w:val="20"/>
        </w:rPr>
      </w:pPr>
    </w:p>
    <w:p w14:paraId="2CF4486C" w14:textId="77777777" w:rsidR="005D6F0A" w:rsidRPr="005D6F0A" w:rsidRDefault="005D6F0A" w:rsidP="005D6F0A">
      <w:pPr>
        <w:rPr>
          <w:rFonts w:asciiTheme="minorHAnsi" w:hAnsiTheme="minorHAnsi" w:cstheme="minorHAnsi"/>
          <w:sz w:val="20"/>
          <w:szCs w:val="20"/>
        </w:rPr>
      </w:pPr>
    </w:p>
    <w:p w14:paraId="20CC98BE" w14:textId="77777777" w:rsidR="005D6F0A" w:rsidRPr="005D6F0A" w:rsidRDefault="005D6F0A" w:rsidP="005D6F0A">
      <w:pPr>
        <w:rPr>
          <w:rFonts w:asciiTheme="minorHAnsi" w:hAnsiTheme="minorHAnsi" w:cstheme="minorHAnsi"/>
          <w:sz w:val="20"/>
          <w:szCs w:val="20"/>
        </w:rPr>
      </w:pPr>
    </w:p>
    <w:p w14:paraId="4A363725" w14:textId="77777777" w:rsidR="005D6F0A" w:rsidRPr="005D6F0A" w:rsidRDefault="005D6F0A" w:rsidP="005D6F0A">
      <w:pPr>
        <w:rPr>
          <w:rFonts w:asciiTheme="minorHAnsi" w:hAnsiTheme="minorHAnsi" w:cstheme="minorHAnsi"/>
          <w:sz w:val="20"/>
          <w:szCs w:val="20"/>
        </w:rPr>
      </w:pPr>
    </w:p>
    <w:p w14:paraId="0293FD71" w14:textId="77777777" w:rsidR="005D6F0A" w:rsidRPr="005D6F0A" w:rsidRDefault="005D6F0A" w:rsidP="005D6F0A">
      <w:pPr>
        <w:rPr>
          <w:rFonts w:asciiTheme="minorHAnsi" w:hAnsiTheme="minorHAnsi" w:cstheme="minorHAnsi"/>
          <w:sz w:val="20"/>
          <w:szCs w:val="20"/>
        </w:rPr>
      </w:pPr>
    </w:p>
    <w:p w14:paraId="6472FCA8" w14:textId="77777777" w:rsidR="005D6F0A" w:rsidRPr="005D6F0A" w:rsidRDefault="005D6F0A" w:rsidP="005D6F0A">
      <w:pPr>
        <w:rPr>
          <w:rFonts w:asciiTheme="minorHAnsi" w:hAnsiTheme="minorHAnsi" w:cstheme="minorHAnsi"/>
          <w:sz w:val="20"/>
          <w:szCs w:val="20"/>
        </w:rPr>
      </w:pPr>
    </w:p>
    <w:p w14:paraId="6701ACF7" w14:textId="77777777" w:rsidR="005D6F0A" w:rsidRPr="005D6F0A" w:rsidRDefault="005D6F0A" w:rsidP="005D6F0A">
      <w:pPr>
        <w:rPr>
          <w:rFonts w:asciiTheme="minorHAnsi" w:hAnsiTheme="minorHAnsi" w:cstheme="minorHAnsi"/>
          <w:sz w:val="20"/>
          <w:szCs w:val="20"/>
        </w:rPr>
      </w:pPr>
    </w:p>
    <w:p w14:paraId="543A3D9F" w14:textId="77777777" w:rsidR="005D6F0A" w:rsidRPr="005D6F0A" w:rsidRDefault="005D6F0A" w:rsidP="005D6F0A">
      <w:pPr>
        <w:rPr>
          <w:rFonts w:asciiTheme="minorHAnsi" w:hAnsiTheme="minorHAnsi" w:cstheme="minorHAnsi"/>
          <w:sz w:val="20"/>
          <w:szCs w:val="20"/>
        </w:rPr>
      </w:pPr>
    </w:p>
    <w:p w14:paraId="10687B45" w14:textId="77777777" w:rsidR="005D6F0A" w:rsidRPr="005D6F0A" w:rsidRDefault="005D6F0A" w:rsidP="005D6F0A">
      <w:pPr>
        <w:rPr>
          <w:rFonts w:asciiTheme="minorHAnsi" w:hAnsiTheme="minorHAnsi" w:cstheme="minorHAnsi"/>
          <w:sz w:val="20"/>
          <w:szCs w:val="20"/>
        </w:rPr>
      </w:pPr>
    </w:p>
    <w:p w14:paraId="2A8B7BDF" w14:textId="77777777" w:rsidR="005D6F0A" w:rsidRPr="005D6F0A" w:rsidRDefault="005D6F0A" w:rsidP="005D6F0A">
      <w:pPr>
        <w:rPr>
          <w:rFonts w:asciiTheme="minorHAnsi" w:hAnsiTheme="minorHAnsi" w:cstheme="minorHAnsi"/>
          <w:sz w:val="20"/>
          <w:szCs w:val="20"/>
        </w:rPr>
      </w:pPr>
    </w:p>
    <w:p w14:paraId="7F5B4462" w14:textId="77777777" w:rsidR="005D6F0A" w:rsidRPr="005D6F0A" w:rsidRDefault="005D6F0A" w:rsidP="005D6F0A">
      <w:pPr>
        <w:rPr>
          <w:rFonts w:asciiTheme="minorHAnsi" w:hAnsiTheme="minorHAnsi" w:cstheme="minorHAnsi"/>
          <w:sz w:val="20"/>
          <w:szCs w:val="20"/>
        </w:rPr>
      </w:pPr>
    </w:p>
    <w:p w14:paraId="28B80E20" w14:textId="77777777" w:rsidR="005D6F0A" w:rsidRPr="005D6F0A" w:rsidRDefault="005D6F0A" w:rsidP="005D6F0A">
      <w:pPr>
        <w:rPr>
          <w:rFonts w:asciiTheme="minorHAnsi" w:hAnsiTheme="minorHAnsi" w:cstheme="minorHAnsi"/>
          <w:sz w:val="20"/>
          <w:szCs w:val="20"/>
        </w:rPr>
      </w:pPr>
    </w:p>
    <w:p w14:paraId="572D0BF6" w14:textId="77777777" w:rsidR="005D6F0A" w:rsidRPr="005D6F0A" w:rsidRDefault="005D6F0A" w:rsidP="005D6F0A">
      <w:pPr>
        <w:rPr>
          <w:rFonts w:asciiTheme="minorHAnsi" w:hAnsiTheme="minorHAnsi" w:cstheme="minorHAnsi"/>
          <w:sz w:val="20"/>
          <w:szCs w:val="20"/>
        </w:rPr>
      </w:pPr>
    </w:p>
    <w:p w14:paraId="4529E82B" w14:textId="77777777" w:rsidR="005D6F0A" w:rsidRPr="005D6F0A" w:rsidRDefault="005D6F0A" w:rsidP="005D6F0A">
      <w:pPr>
        <w:rPr>
          <w:rFonts w:asciiTheme="minorHAnsi" w:hAnsiTheme="minorHAnsi" w:cstheme="minorHAnsi"/>
          <w:sz w:val="20"/>
          <w:szCs w:val="20"/>
        </w:rPr>
      </w:pPr>
    </w:p>
    <w:p w14:paraId="247D6706" w14:textId="77777777" w:rsidR="005D6F0A" w:rsidRPr="005D6F0A" w:rsidRDefault="005D6F0A" w:rsidP="005D6F0A">
      <w:pPr>
        <w:rPr>
          <w:rFonts w:asciiTheme="minorHAnsi" w:hAnsiTheme="minorHAnsi" w:cstheme="minorHAnsi"/>
          <w:sz w:val="20"/>
          <w:szCs w:val="20"/>
        </w:rPr>
      </w:pPr>
    </w:p>
    <w:p w14:paraId="0B894D76" w14:textId="77777777" w:rsidR="005D6F0A" w:rsidRPr="005D6F0A" w:rsidRDefault="005D6F0A" w:rsidP="005D6F0A">
      <w:pPr>
        <w:rPr>
          <w:rFonts w:asciiTheme="minorHAnsi" w:hAnsiTheme="minorHAnsi" w:cstheme="minorHAnsi"/>
          <w:sz w:val="20"/>
          <w:szCs w:val="20"/>
        </w:rPr>
      </w:pPr>
    </w:p>
    <w:p w14:paraId="57A68D05" w14:textId="77777777" w:rsidR="005D6F0A" w:rsidRPr="005D6F0A" w:rsidRDefault="005D6F0A" w:rsidP="005D6F0A">
      <w:pPr>
        <w:rPr>
          <w:rFonts w:asciiTheme="minorHAnsi" w:hAnsiTheme="minorHAnsi" w:cstheme="minorHAnsi"/>
          <w:sz w:val="20"/>
          <w:szCs w:val="20"/>
        </w:rPr>
      </w:pPr>
    </w:p>
    <w:p w14:paraId="6E8D89FE" w14:textId="77777777" w:rsidR="005D6F0A" w:rsidRPr="005D6F0A" w:rsidRDefault="005D6F0A" w:rsidP="005D6F0A">
      <w:pPr>
        <w:rPr>
          <w:rFonts w:asciiTheme="minorHAnsi" w:hAnsiTheme="minorHAnsi" w:cstheme="minorHAnsi"/>
          <w:sz w:val="20"/>
          <w:szCs w:val="20"/>
        </w:rPr>
      </w:pPr>
    </w:p>
    <w:p w14:paraId="14944680" w14:textId="46F3D7E0" w:rsidR="005D6F0A" w:rsidRPr="005D6F0A" w:rsidRDefault="005D6F0A" w:rsidP="005D6F0A">
      <w:pPr>
        <w:tabs>
          <w:tab w:val="center" w:pos="7700"/>
        </w:tabs>
        <w:rPr>
          <w:rFonts w:asciiTheme="minorHAnsi" w:hAnsiTheme="minorHAnsi" w:cstheme="minorHAnsi"/>
          <w:sz w:val="20"/>
          <w:szCs w:val="20"/>
        </w:rPr>
        <w:sectPr w:rsidR="005D6F0A" w:rsidRPr="005D6F0A" w:rsidSect="00727D85">
          <w:footerReference w:type="even" r:id="rId9"/>
          <w:footerReference w:type="default" r:id="rId10"/>
          <w:pgSz w:w="16840" w:h="11900" w:orient="landscape"/>
          <w:pgMar w:top="720" w:right="720" w:bottom="720" w:left="720" w:header="708" w:footer="708" w:gutter="0"/>
          <w:cols w:space="708"/>
          <w:docGrid w:linePitch="360"/>
        </w:sectPr>
      </w:pPr>
      <w:r>
        <w:rPr>
          <w:rFonts w:asciiTheme="minorHAnsi" w:hAnsiTheme="minorHAnsi" w:cstheme="minorHAnsi"/>
          <w:sz w:val="20"/>
          <w:szCs w:val="20"/>
        </w:rPr>
        <w:tab/>
      </w:r>
    </w:p>
    <w:p w14:paraId="2216E16C" w14:textId="77777777" w:rsidR="00727D85" w:rsidRPr="00001F97" w:rsidRDefault="00727D85" w:rsidP="00001F97">
      <w:pPr>
        <w:spacing w:before="120" w:after="120"/>
        <w:outlineLvl w:val="2"/>
        <w:rPr>
          <w:rFonts w:asciiTheme="minorHAnsi" w:hAnsiTheme="minorHAnsi" w:cstheme="minorHAnsi"/>
          <w:b/>
          <w:bCs/>
          <w:sz w:val="20"/>
          <w:szCs w:val="20"/>
        </w:rPr>
      </w:pPr>
      <w:bookmarkStart w:id="15" w:name="_Toc68877911"/>
      <w:bookmarkStart w:id="16" w:name="_Toc205804629"/>
      <w:r w:rsidRPr="00001F97">
        <w:rPr>
          <w:rFonts w:asciiTheme="minorHAnsi" w:hAnsiTheme="minorHAnsi" w:cstheme="minorHAnsi"/>
          <w:b/>
          <w:bCs/>
          <w:sz w:val="20"/>
          <w:szCs w:val="20"/>
        </w:rPr>
        <w:t>Appendix 1. Sustainability Framework</w:t>
      </w:r>
      <w:bookmarkEnd w:id="15"/>
      <w:bookmarkEnd w:id="16"/>
    </w:p>
    <w:p w14:paraId="62D2BDC1" w14:textId="77777777" w:rsidR="00727D85" w:rsidRPr="00342D3F" w:rsidRDefault="00727D85" w:rsidP="00727D85">
      <w:pPr>
        <w:rPr>
          <w:rFonts w:asciiTheme="minorHAnsi" w:hAnsiTheme="minorHAnsi" w:cstheme="minorHAnsi"/>
          <w:sz w:val="20"/>
          <w:szCs w:val="20"/>
        </w:rPr>
      </w:pPr>
    </w:p>
    <w:tbl>
      <w:tblPr>
        <w:tblStyle w:val="TableGrid"/>
        <w:tblW w:w="15701" w:type="dxa"/>
        <w:tblInd w:w="-113" w:type="dxa"/>
        <w:tblLook w:val="04A0" w:firstRow="1" w:lastRow="0" w:firstColumn="1" w:lastColumn="0" w:noHBand="0" w:noVBand="1"/>
      </w:tblPr>
      <w:tblGrid>
        <w:gridCol w:w="2694"/>
        <w:gridCol w:w="3827"/>
        <w:gridCol w:w="9180"/>
      </w:tblGrid>
      <w:tr w:rsidR="00727D85" w:rsidRPr="00342D3F" w14:paraId="503C4740" w14:textId="77777777" w:rsidTr="006F115E">
        <w:trPr>
          <w:cantSplit/>
          <w:trHeight w:val="548"/>
          <w:tblHeader/>
        </w:trPr>
        <w:tc>
          <w:tcPr>
            <w:tcW w:w="2694" w:type="dxa"/>
            <w:tcBorders>
              <w:bottom w:val="single" w:sz="4" w:space="0" w:color="auto"/>
            </w:tcBorders>
            <w:shd w:val="clear" w:color="auto" w:fill="B4C6E7" w:themeFill="accent1" w:themeFillTint="66"/>
            <w:vAlign w:val="center"/>
          </w:tcPr>
          <w:p w14:paraId="49C686EE" w14:textId="77777777" w:rsidR="00727D85" w:rsidRPr="00342D3F" w:rsidRDefault="00727D85" w:rsidP="006F115E">
            <w:pPr>
              <w:rPr>
                <w:rFonts w:asciiTheme="minorHAnsi" w:hAnsiTheme="minorHAnsi" w:cstheme="minorHAnsi"/>
                <w:b/>
                <w:color w:val="000000"/>
                <w:sz w:val="20"/>
                <w:szCs w:val="20"/>
              </w:rPr>
            </w:pPr>
            <w:bookmarkStart w:id="17" w:name="_Hlk205397543"/>
            <w:r w:rsidRPr="00342D3F">
              <w:rPr>
                <w:rFonts w:asciiTheme="minorHAnsi" w:hAnsiTheme="minorHAnsi" w:cstheme="minorHAnsi"/>
                <w:b/>
                <w:color w:val="000000"/>
                <w:sz w:val="20"/>
                <w:szCs w:val="20"/>
              </w:rPr>
              <w:t>SC Theme</w:t>
            </w:r>
          </w:p>
        </w:tc>
        <w:tc>
          <w:tcPr>
            <w:tcW w:w="3827" w:type="dxa"/>
            <w:shd w:val="clear" w:color="auto" w:fill="B4C6E7" w:themeFill="accent1" w:themeFillTint="66"/>
            <w:vAlign w:val="center"/>
          </w:tcPr>
          <w:p w14:paraId="60332EED"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SC Objectives</w:t>
            </w:r>
          </w:p>
        </w:tc>
        <w:tc>
          <w:tcPr>
            <w:tcW w:w="9180" w:type="dxa"/>
            <w:shd w:val="clear" w:color="auto" w:fill="B4C6E7" w:themeFill="accent1" w:themeFillTint="66"/>
            <w:vAlign w:val="center"/>
          </w:tcPr>
          <w:p w14:paraId="269C2B77"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Decision making questions</w:t>
            </w:r>
          </w:p>
        </w:tc>
      </w:tr>
      <w:tr w:rsidR="00727D85" w:rsidRPr="00342D3F" w14:paraId="281EF9F3" w14:textId="77777777" w:rsidTr="006F115E">
        <w:trPr>
          <w:cantSplit/>
        </w:trPr>
        <w:tc>
          <w:tcPr>
            <w:tcW w:w="2694" w:type="dxa"/>
            <w:vMerge w:val="restart"/>
            <w:shd w:val="clear" w:color="auto" w:fill="C9C9C9" w:themeFill="accent3" w:themeFillTint="99"/>
          </w:tcPr>
          <w:p w14:paraId="338645FB"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Climatic Factors</w:t>
            </w:r>
          </w:p>
        </w:tc>
        <w:tc>
          <w:tcPr>
            <w:tcW w:w="3827" w:type="dxa"/>
            <w:shd w:val="clear" w:color="auto" w:fill="D9E2F3" w:themeFill="accent1" w:themeFillTint="33"/>
          </w:tcPr>
          <w:p w14:paraId="41377EF5"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our contribution to climate change through a reduction in greenhouse gas emissions.</w:t>
            </w:r>
          </w:p>
        </w:tc>
        <w:tc>
          <w:tcPr>
            <w:tcW w:w="9180" w:type="dxa"/>
          </w:tcPr>
          <w:p w14:paraId="090E4F81"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it limit greenhouse gas emissions?</w:t>
            </w:r>
          </w:p>
          <w:p w14:paraId="050CBAD2"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it secure the highest viable resource and energy efficiency?</w:t>
            </w:r>
          </w:p>
          <w:p w14:paraId="5467AB2F"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it encourage the use of renewable energy technologies?</w:t>
            </w:r>
          </w:p>
        </w:tc>
      </w:tr>
      <w:tr w:rsidR="00727D85" w:rsidRPr="00342D3F" w14:paraId="4CE9C2BC" w14:textId="77777777" w:rsidTr="006F115E">
        <w:trPr>
          <w:cantSplit/>
        </w:trPr>
        <w:tc>
          <w:tcPr>
            <w:tcW w:w="2694" w:type="dxa"/>
            <w:vMerge/>
            <w:shd w:val="clear" w:color="auto" w:fill="C9C9C9" w:themeFill="accent3" w:themeFillTint="99"/>
          </w:tcPr>
          <w:p w14:paraId="4767AAE1" w14:textId="77777777" w:rsidR="00727D85" w:rsidRPr="00342D3F" w:rsidRDefault="00727D85" w:rsidP="006F115E">
            <w:pPr>
              <w:rPr>
                <w:rFonts w:asciiTheme="minorHAnsi" w:hAnsiTheme="minorHAnsi" w:cstheme="minorHAnsi"/>
                <w:b/>
                <w:color w:val="000000"/>
                <w:sz w:val="20"/>
                <w:szCs w:val="20"/>
              </w:rPr>
            </w:pPr>
          </w:p>
        </w:tc>
        <w:tc>
          <w:tcPr>
            <w:tcW w:w="3827" w:type="dxa"/>
            <w:shd w:val="clear" w:color="auto" w:fill="D9E2F3" w:themeFill="accent1" w:themeFillTint="33"/>
          </w:tcPr>
          <w:p w14:paraId="6F135E24"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 xml:space="preserve">To increase resilience to climate </w:t>
            </w:r>
            <w:proofErr w:type="gramStart"/>
            <w:r w:rsidRPr="00342D3F">
              <w:rPr>
                <w:rFonts w:asciiTheme="minorHAnsi" w:hAnsiTheme="minorHAnsi" w:cstheme="minorHAnsi"/>
                <w:b/>
                <w:color w:val="000000"/>
                <w:sz w:val="20"/>
                <w:szCs w:val="20"/>
              </w:rPr>
              <w:t>change, and</w:t>
            </w:r>
            <w:proofErr w:type="gramEnd"/>
            <w:r w:rsidRPr="00342D3F">
              <w:rPr>
                <w:rFonts w:asciiTheme="minorHAnsi" w:hAnsiTheme="minorHAnsi" w:cstheme="minorHAnsi"/>
                <w:b/>
                <w:color w:val="000000"/>
                <w:sz w:val="20"/>
                <w:szCs w:val="20"/>
              </w:rPr>
              <w:t xml:space="preserve"> reduce vulnerability.</w:t>
            </w:r>
          </w:p>
        </w:tc>
        <w:tc>
          <w:tcPr>
            <w:tcW w:w="9180" w:type="dxa"/>
          </w:tcPr>
          <w:p w14:paraId="550F7434"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it minimise vulnerability and encourage resilience to the effects of climate change?</w:t>
            </w:r>
          </w:p>
        </w:tc>
      </w:tr>
      <w:tr w:rsidR="00727D85" w:rsidRPr="00342D3F" w14:paraId="5F6AFA34" w14:textId="77777777" w:rsidTr="006F115E">
        <w:trPr>
          <w:cantSplit/>
        </w:trPr>
        <w:tc>
          <w:tcPr>
            <w:tcW w:w="2694" w:type="dxa"/>
            <w:shd w:val="clear" w:color="auto" w:fill="C9C9C9" w:themeFill="accent3" w:themeFillTint="99"/>
          </w:tcPr>
          <w:p w14:paraId="3EE089F4"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Waste</w:t>
            </w:r>
          </w:p>
        </w:tc>
        <w:tc>
          <w:tcPr>
            <w:tcW w:w="3827" w:type="dxa"/>
            <w:shd w:val="clear" w:color="auto" w:fill="D9E2F3" w:themeFill="accent1" w:themeFillTint="33"/>
          </w:tcPr>
          <w:p w14:paraId="47191F72"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minimise the generation of waste and encourage greater reuse and recycling of materials in accordance with the waste hierarchy.</w:t>
            </w:r>
          </w:p>
        </w:tc>
        <w:tc>
          <w:tcPr>
            <w:tcW w:w="9180" w:type="dxa"/>
          </w:tcPr>
          <w:p w14:paraId="29D82F08"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the amount of waste produced, collected, and or landfilled?</w:t>
            </w:r>
          </w:p>
          <w:p w14:paraId="65911ED8"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increase the amount of waste recycled or recovered?</w:t>
            </w:r>
          </w:p>
          <w:p w14:paraId="0B59359D"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increase levels of composting or anaerobic digestion?</w:t>
            </w:r>
          </w:p>
          <w:p w14:paraId="786A862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Has space for storage of recycled materials been planned for?</w:t>
            </w:r>
          </w:p>
          <w:p w14:paraId="29A94FE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the waste management industry’s contribution to climate change?</w:t>
            </w:r>
          </w:p>
        </w:tc>
      </w:tr>
      <w:tr w:rsidR="00727D85" w:rsidRPr="00342D3F" w14:paraId="75FBA73B" w14:textId="77777777" w:rsidTr="006F115E">
        <w:trPr>
          <w:cantSplit/>
        </w:trPr>
        <w:tc>
          <w:tcPr>
            <w:tcW w:w="2694" w:type="dxa"/>
            <w:vMerge w:val="restart"/>
            <w:shd w:val="clear" w:color="auto" w:fill="C9C9C9" w:themeFill="accent3" w:themeFillTint="99"/>
          </w:tcPr>
          <w:p w14:paraId="260D79F4"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Minerals and Geodiversity</w:t>
            </w:r>
          </w:p>
        </w:tc>
        <w:tc>
          <w:tcPr>
            <w:tcW w:w="3827" w:type="dxa"/>
            <w:shd w:val="clear" w:color="auto" w:fill="D9E2F3" w:themeFill="accent1" w:themeFillTint="33"/>
          </w:tcPr>
          <w:p w14:paraId="6E0C500B"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minimise the consumption of mineral resources and ensure the sustainable management of these resources</w:t>
            </w:r>
          </w:p>
        </w:tc>
        <w:tc>
          <w:tcPr>
            <w:tcW w:w="9180" w:type="dxa"/>
          </w:tcPr>
          <w:p w14:paraId="69679DFF"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minimise the consumption of primary mineral resources and encourage re-use of secondary resources?</w:t>
            </w:r>
          </w:p>
          <w:p w14:paraId="47251DF9"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ensure development does not irreversibly sterilise important mineral resources?</w:t>
            </w:r>
          </w:p>
        </w:tc>
      </w:tr>
      <w:tr w:rsidR="00727D85" w:rsidRPr="00342D3F" w14:paraId="13B0FEA2" w14:textId="77777777" w:rsidTr="006F115E">
        <w:trPr>
          <w:cantSplit/>
        </w:trPr>
        <w:tc>
          <w:tcPr>
            <w:tcW w:w="2694" w:type="dxa"/>
            <w:vMerge/>
            <w:shd w:val="clear" w:color="auto" w:fill="C9C9C9" w:themeFill="accent3" w:themeFillTint="99"/>
          </w:tcPr>
          <w:p w14:paraId="524B711A" w14:textId="77777777" w:rsidR="00727D85" w:rsidRPr="00342D3F" w:rsidRDefault="00727D85" w:rsidP="006F115E">
            <w:pPr>
              <w:rPr>
                <w:rFonts w:asciiTheme="minorHAnsi" w:hAnsiTheme="minorHAnsi" w:cstheme="minorHAnsi"/>
                <w:b/>
                <w:color w:val="000000"/>
                <w:sz w:val="20"/>
                <w:szCs w:val="20"/>
              </w:rPr>
            </w:pPr>
          </w:p>
        </w:tc>
        <w:tc>
          <w:tcPr>
            <w:tcW w:w="3827" w:type="dxa"/>
            <w:shd w:val="clear" w:color="auto" w:fill="D9E2F3" w:themeFill="accent1" w:themeFillTint="33"/>
          </w:tcPr>
          <w:p w14:paraId="333ED73A" w14:textId="426F1BA5"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 xml:space="preserve">To conserve, enhance and restore the condition of geodiversity in </w:t>
            </w:r>
            <w:r w:rsidR="004F6E68">
              <w:rPr>
                <w:rFonts w:asciiTheme="minorHAnsi" w:hAnsiTheme="minorHAnsi" w:cstheme="minorHAnsi"/>
                <w:b/>
                <w:color w:val="000000"/>
                <w:sz w:val="20"/>
                <w:szCs w:val="20"/>
              </w:rPr>
              <w:t>Cornwall</w:t>
            </w:r>
            <w:r w:rsidRPr="00342D3F">
              <w:rPr>
                <w:rFonts w:asciiTheme="minorHAnsi" w:hAnsiTheme="minorHAnsi" w:cstheme="minorHAnsi"/>
                <w:b/>
                <w:color w:val="000000"/>
                <w:sz w:val="20"/>
                <w:szCs w:val="20"/>
              </w:rPr>
              <w:t>.</w:t>
            </w:r>
          </w:p>
        </w:tc>
        <w:tc>
          <w:tcPr>
            <w:tcW w:w="9180" w:type="dxa"/>
          </w:tcPr>
          <w:p w14:paraId="0CD38B50" w14:textId="7933F142"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Will it prevent harm to and, where appropriate, enhance geological conservation interests in </w:t>
            </w:r>
            <w:r w:rsidR="004F6E68">
              <w:rPr>
                <w:rFonts w:asciiTheme="minorHAnsi" w:hAnsiTheme="minorHAnsi" w:cstheme="minorHAnsi"/>
                <w:color w:val="000000"/>
                <w:sz w:val="20"/>
                <w:szCs w:val="20"/>
              </w:rPr>
              <w:t>Cornwall?</w:t>
            </w:r>
          </w:p>
          <w:p w14:paraId="2A943B3B"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mineral working impact on designated land?</w:t>
            </w:r>
          </w:p>
        </w:tc>
      </w:tr>
      <w:tr w:rsidR="00727D85" w:rsidRPr="00342D3F" w14:paraId="1392152C" w14:textId="77777777" w:rsidTr="006F115E">
        <w:trPr>
          <w:cantSplit/>
        </w:trPr>
        <w:tc>
          <w:tcPr>
            <w:tcW w:w="2694" w:type="dxa"/>
            <w:vMerge w:val="restart"/>
            <w:shd w:val="clear" w:color="auto" w:fill="C9C9C9" w:themeFill="accent3" w:themeFillTint="99"/>
          </w:tcPr>
          <w:p w14:paraId="0825492C"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Soil</w:t>
            </w:r>
          </w:p>
        </w:tc>
        <w:tc>
          <w:tcPr>
            <w:tcW w:w="3827" w:type="dxa"/>
            <w:shd w:val="clear" w:color="auto" w:fill="D9E2F3" w:themeFill="accent1" w:themeFillTint="33"/>
          </w:tcPr>
          <w:p w14:paraId="1974D8EE"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minimise the use of undeveloped land and protect and enhance soil quality.</w:t>
            </w:r>
          </w:p>
        </w:tc>
        <w:tc>
          <w:tcPr>
            <w:tcW w:w="9180" w:type="dxa"/>
          </w:tcPr>
          <w:p w14:paraId="32B2E1ED"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protect, enhance and improve soil quality in Cornwall?</w:t>
            </w:r>
          </w:p>
        </w:tc>
      </w:tr>
      <w:tr w:rsidR="00727D85" w:rsidRPr="00342D3F" w14:paraId="3B121539" w14:textId="77777777" w:rsidTr="006F115E">
        <w:trPr>
          <w:cantSplit/>
        </w:trPr>
        <w:tc>
          <w:tcPr>
            <w:tcW w:w="2694" w:type="dxa"/>
            <w:vMerge/>
            <w:shd w:val="clear" w:color="auto" w:fill="C9C9C9" w:themeFill="accent3" w:themeFillTint="99"/>
          </w:tcPr>
          <w:p w14:paraId="6642E4D1" w14:textId="77777777" w:rsidR="00727D85" w:rsidRPr="00342D3F" w:rsidRDefault="00727D85" w:rsidP="006F115E">
            <w:pPr>
              <w:rPr>
                <w:rFonts w:asciiTheme="minorHAnsi" w:hAnsiTheme="minorHAnsi" w:cstheme="minorHAnsi"/>
                <w:b/>
                <w:color w:val="000000"/>
                <w:sz w:val="20"/>
                <w:szCs w:val="20"/>
              </w:rPr>
            </w:pPr>
          </w:p>
        </w:tc>
        <w:tc>
          <w:tcPr>
            <w:tcW w:w="3827" w:type="dxa"/>
            <w:shd w:val="clear" w:color="auto" w:fill="D9E2F3" w:themeFill="accent1" w:themeFillTint="33"/>
          </w:tcPr>
          <w:p w14:paraId="2F5109BB"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encourage and safeguard local food production.</w:t>
            </w:r>
          </w:p>
        </w:tc>
        <w:tc>
          <w:tcPr>
            <w:tcW w:w="9180" w:type="dxa"/>
          </w:tcPr>
          <w:p w14:paraId="52EF22A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avoid development that leads to the loss of productive soils?</w:t>
            </w:r>
          </w:p>
        </w:tc>
      </w:tr>
      <w:tr w:rsidR="00727D85" w:rsidRPr="00342D3F" w14:paraId="7FA77B41" w14:textId="77777777" w:rsidTr="006F115E">
        <w:trPr>
          <w:cantSplit/>
        </w:trPr>
        <w:tc>
          <w:tcPr>
            <w:tcW w:w="2694" w:type="dxa"/>
            <w:shd w:val="clear" w:color="auto" w:fill="C9C9C9" w:themeFill="accent3" w:themeFillTint="99"/>
          </w:tcPr>
          <w:p w14:paraId="3FC50566"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Air</w:t>
            </w:r>
          </w:p>
        </w:tc>
        <w:tc>
          <w:tcPr>
            <w:tcW w:w="3827" w:type="dxa"/>
            <w:shd w:val="clear" w:color="auto" w:fill="D9E2F3" w:themeFill="accent1" w:themeFillTint="33"/>
          </w:tcPr>
          <w:p w14:paraId="046CDDCB"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air pollution and ensure air quality continues to improve.</w:t>
            </w:r>
          </w:p>
        </w:tc>
        <w:tc>
          <w:tcPr>
            <w:tcW w:w="9180" w:type="dxa"/>
          </w:tcPr>
          <w:p w14:paraId="5F857003"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pollution including greenhouse gas emissions?</w:t>
            </w:r>
          </w:p>
          <w:p w14:paraId="1D2716EE"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maintain or improve air quality in Cornwall?</w:t>
            </w:r>
          </w:p>
        </w:tc>
      </w:tr>
      <w:tr w:rsidR="00727D85" w:rsidRPr="00342D3F" w14:paraId="76939606" w14:textId="77777777" w:rsidTr="006F115E">
        <w:trPr>
          <w:cantSplit/>
        </w:trPr>
        <w:tc>
          <w:tcPr>
            <w:tcW w:w="2694" w:type="dxa"/>
            <w:vMerge w:val="restart"/>
            <w:shd w:val="clear" w:color="auto" w:fill="C9C9C9" w:themeFill="accent3" w:themeFillTint="99"/>
          </w:tcPr>
          <w:p w14:paraId="573061CD"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Water</w:t>
            </w:r>
          </w:p>
        </w:tc>
        <w:tc>
          <w:tcPr>
            <w:tcW w:w="3827" w:type="dxa"/>
            <w:shd w:val="clear" w:color="auto" w:fill="D9E2F3" w:themeFill="accent1" w:themeFillTint="33"/>
          </w:tcPr>
          <w:p w14:paraId="7624D29B"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the risk of flooding and vulnerability to flooding, sea level rise and coastal erosion.</w:t>
            </w:r>
          </w:p>
        </w:tc>
        <w:tc>
          <w:tcPr>
            <w:tcW w:w="9180" w:type="dxa"/>
          </w:tcPr>
          <w:p w14:paraId="7DB07C0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reduce, or avoid increasing the risk of flooding overall?</w:t>
            </w:r>
          </w:p>
        </w:tc>
      </w:tr>
      <w:tr w:rsidR="00727D85" w:rsidRPr="00342D3F" w14:paraId="779930F7" w14:textId="77777777" w:rsidTr="006F115E">
        <w:trPr>
          <w:cantSplit/>
        </w:trPr>
        <w:tc>
          <w:tcPr>
            <w:tcW w:w="2694" w:type="dxa"/>
            <w:vMerge/>
            <w:shd w:val="clear" w:color="auto" w:fill="C9C9C9" w:themeFill="accent3" w:themeFillTint="99"/>
          </w:tcPr>
          <w:p w14:paraId="16EF50E7" w14:textId="77777777" w:rsidR="00727D85" w:rsidRPr="00342D3F" w:rsidRDefault="00727D85" w:rsidP="006F115E">
            <w:pPr>
              <w:rPr>
                <w:rFonts w:asciiTheme="minorHAnsi" w:hAnsiTheme="minorHAnsi" w:cstheme="minorHAnsi"/>
                <w:b/>
                <w:color w:val="000000"/>
                <w:sz w:val="20"/>
                <w:szCs w:val="20"/>
              </w:rPr>
            </w:pPr>
          </w:p>
        </w:tc>
        <w:tc>
          <w:tcPr>
            <w:tcW w:w="3827" w:type="dxa"/>
            <w:shd w:val="clear" w:color="auto" w:fill="D9E2F3" w:themeFill="accent1" w:themeFillTint="33"/>
          </w:tcPr>
          <w:p w14:paraId="75FF76F8"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maintain and enhance water quality and reduce consumption and increase efficiency of water use.</w:t>
            </w:r>
          </w:p>
        </w:tc>
        <w:tc>
          <w:tcPr>
            <w:tcW w:w="9180" w:type="dxa"/>
          </w:tcPr>
          <w:p w14:paraId="64840C1E"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maintain or enhance water quality overall?</w:t>
            </w:r>
          </w:p>
          <w:p w14:paraId="38D1B6D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reduce the overall demand for water?</w:t>
            </w:r>
          </w:p>
          <w:p w14:paraId="606004B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provide for greater integrated water catchment management and strengthen links between habitats to increase the likelihood of adaptation to climate change?</w:t>
            </w:r>
          </w:p>
          <w:p w14:paraId="5EA1933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increase the risk of water pollution events?</w:t>
            </w:r>
          </w:p>
        </w:tc>
      </w:tr>
      <w:tr w:rsidR="00727D85" w:rsidRPr="00342D3F" w14:paraId="3671DDEF" w14:textId="77777777" w:rsidTr="006F115E">
        <w:trPr>
          <w:cantSplit/>
        </w:trPr>
        <w:tc>
          <w:tcPr>
            <w:tcW w:w="2694" w:type="dxa"/>
            <w:shd w:val="clear" w:color="auto" w:fill="C9C9C9" w:themeFill="accent3" w:themeFillTint="99"/>
          </w:tcPr>
          <w:p w14:paraId="4AF87655"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Biodiversity</w:t>
            </w:r>
          </w:p>
        </w:tc>
        <w:tc>
          <w:tcPr>
            <w:tcW w:w="3827" w:type="dxa"/>
            <w:shd w:val="clear" w:color="auto" w:fill="D9E2F3" w:themeFill="accent1" w:themeFillTint="33"/>
          </w:tcPr>
          <w:p w14:paraId="38E0656F" w14:textId="5C121DD8"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 xml:space="preserve">To conserve, enhance and restore the condition and extent of biodiversity in </w:t>
            </w:r>
            <w:r w:rsidR="004F6E68">
              <w:rPr>
                <w:rFonts w:asciiTheme="minorHAnsi" w:hAnsiTheme="minorHAnsi" w:cstheme="minorHAnsi"/>
                <w:b/>
                <w:color w:val="000000"/>
                <w:sz w:val="20"/>
                <w:szCs w:val="20"/>
              </w:rPr>
              <w:t>Cornwall</w:t>
            </w:r>
            <w:r w:rsidRPr="00342D3F">
              <w:rPr>
                <w:rFonts w:asciiTheme="minorHAnsi" w:hAnsiTheme="minorHAnsi" w:cstheme="minorHAnsi"/>
                <w:b/>
                <w:color w:val="000000"/>
                <w:sz w:val="20"/>
                <w:szCs w:val="20"/>
              </w:rPr>
              <w:t xml:space="preserve"> and allow its adaptation to climate change.</w:t>
            </w:r>
          </w:p>
        </w:tc>
        <w:tc>
          <w:tcPr>
            <w:tcW w:w="9180" w:type="dxa"/>
          </w:tcPr>
          <w:p w14:paraId="13A022E7"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protect, enhance or restore biodiversity interests of BAP habitats, Cornwall Wildlife Sites, SSSIs and internationally, nationally and regionally designated areas?</w:t>
            </w:r>
          </w:p>
          <w:p w14:paraId="0167A7A7"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allow adaptation to climate change through the connection of habitats (wildlife corridors)?</w:t>
            </w:r>
          </w:p>
          <w:p w14:paraId="009759D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it protect not only designated areas but also of wildlife interest everywhere?</w:t>
            </w:r>
          </w:p>
          <w:p w14:paraId="495E01A4"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encourage the provision of new or improved wildlife habitats?</w:t>
            </w:r>
          </w:p>
        </w:tc>
      </w:tr>
      <w:tr w:rsidR="00727D85" w:rsidRPr="00342D3F" w14:paraId="0B687B0E" w14:textId="77777777" w:rsidTr="006F115E">
        <w:trPr>
          <w:cantSplit/>
        </w:trPr>
        <w:tc>
          <w:tcPr>
            <w:tcW w:w="2694" w:type="dxa"/>
            <w:shd w:val="clear" w:color="auto" w:fill="C9C9C9" w:themeFill="accent3" w:themeFillTint="99"/>
          </w:tcPr>
          <w:p w14:paraId="495BF3E3"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Landscape</w:t>
            </w:r>
          </w:p>
        </w:tc>
        <w:tc>
          <w:tcPr>
            <w:tcW w:w="3827" w:type="dxa"/>
            <w:shd w:val="clear" w:color="auto" w:fill="D9E2F3" w:themeFill="accent1" w:themeFillTint="33"/>
          </w:tcPr>
          <w:p w14:paraId="67A8320A"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protect and enhance the quality of the natural, historic and cultural landscape and seascape.</w:t>
            </w:r>
          </w:p>
        </w:tc>
        <w:tc>
          <w:tcPr>
            <w:tcW w:w="9180" w:type="dxa"/>
          </w:tcPr>
          <w:p w14:paraId="3A949D0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sustain and enhance and/or restore the distinctive qualities and features of the natural, historic and cultural landscape and seascape character?</w:t>
            </w:r>
          </w:p>
          <w:p w14:paraId="7258BE87" w14:textId="47859706"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conserve and enhance the natural beauty of the Cornwall AONB</w:t>
            </w:r>
            <w:r w:rsidR="004F6E68">
              <w:rPr>
                <w:rFonts w:asciiTheme="minorHAnsi" w:hAnsiTheme="minorHAnsi" w:cstheme="minorHAnsi"/>
                <w:color w:val="000000"/>
                <w:sz w:val="20"/>
                <w:szCs w:val="20"/>
              </w:rPr>
              <w:t xml:space="preserve"> [now National Landscape]</w:t>
            </w:r>
            <w:r w:rsidRPr="00342D3F">
              <w:rPr>
                <w:rFonts w:asciiTheme="minorHAnsi" w:hAnsiTheme="minorHAnsi" w:cstheme="minorHAnsi"/>
                <w:color w:val="000000"/>
                <w:sz w:val="20"/>
                <w:szCs w:val="20"/>
              </w:rPr>
              <w:t>, and increase understanding and enjoyment of the special qualities of the AONBs?</w:t>
            </w:r>
          </w:p>
          <w:p w14:paraId="51922898"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protect, enhance and promote opportunities for green infrastructure within and between urban settlements?</w:t>
            </w:r>
          </w:p>
          <w:p w14:paraId="6F2C2A41"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Will it maintain and enhance a </w:t>
            </w:r>
            <w:proofErr w:type="gramStart"/>
            <w:r w:rsidRPr="00342D3F">
              <w:rPr>
                <w:rFonts w:asciiTheme="minorHAnsi" w:hAnsiTheme="minorHAnsi" w:cstheme="minorHAnsi"/>
                <w:color w:val="000000"/>
                <w:sz w:val="20"/>
                <w:szCs w:val="20"/>
              </w:rPr>
              <w:t>high quality</w:t>
            </w:r>
            <w:proofErr w:type="gramEnd"/>
            <w:r w:rsidRPr="00342D3F">
              <w:rPr>
                <w:rFonts w:asciiTheme="minorHAnsi" w:hAnsiTheme="minorHAnsi" w:cstheme="minorHAnsi"/>
                <w:color w:val="000000"/>
                <w:sz w:val="20"/>
                <w:szCs w:val="20"/>
              </w:rPr>
              <w:t xml:space="preserve"> living environment?</w:t>
            </w:r>
          </w:p>
          <w:p w14:paraId="0C5DF40E"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encourage the location and design of development to respect and improve landscape character and the landscape setting of settlements?</w:t>
            </w:r>
          </w:p>
        </w:tc>
      </w:tr>
      <w:tr w:rsidR="00727D85" w:rsidRPr="00342D3F" w14:paraId="5719B437" w14:textId="77777777" w:rsidTr="006F115E">
        <w:trPr>
          <w:cantSplit/>
        </w:trPr>
        <w:tc>
          <w:tcPr>
            <w:tcW w:w="2694" w:type="dxa"/>
            <w:shd w:val="clear" w:color="auto" w:fill="C9C9C9" w:themeFill="accent3" w:themeFillTint="99"/>
          </w:tcPr>
          <w:p w14:paraId="424583E1"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Maritime</w:t>
            </w:r>
          </w:p>
        </w:tc>
        <w:tc>
          <w:tcPr>
            <w:tcW w:w="3827" w:type="dxa"/>
            <w:shd w:val="clear" w:color="auto" w:fill="D9E2F3" w:themeFill="accent1" w:themeFillTint="33"/>
          </w:tcPr>
          <w:p w14:paraId="7FE126A0"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encourage clean, healthy, productive and diverse waters; To protect coastal areas and ensure sustainable maritime environments.</w:t>
            </w:r>
          </w:p>
        </w:tc>
        <w:tc>
          <w:tcPr>
            <w:tcW w:w="9180" w:type="dxa"/>
          </w:tcPr>
          <w:p w14:paraId="7B93CAC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protect, enhance or restore maritime heritage, habitat and biodiversity, both designated and undesignated?</w:t>
            </w:r>
          </w:p>
          <w:p w14:paraId="6FD7EBEB"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incorporate adaptation to climate change and its likely effects on the sea, coast and estuaries?</w:t>
            </w:r>
          </w:p>
          <w:p w14:paraId="4982814B"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operate within the carrying capacity of the receiving environment, without adverse effect on its sustainability?</w:t>
            </w:r>
          </w:p>
          <w:p w14:paraId="2EA6FBE1"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the proposal operate within safe biological, chemical and physical limits?</w:t>
            </w:r>
          </w:p>
        </w:tc>
      </w:tr>
      <w:tr w:rsidR="00727D85" w:rsidRPr="00342D3F" w14:paraId="0CBA7281" w14:textId="77777777" w:rsidTr="006F115E">
        <w:trPr>
          <w:cantSplit/>
        </w:trPr>
        <w:tc>
          <w:tcPr>
            <w:tcW w:w="2694" w:type="dxa"/>
            <w:shd w:val="clear" w:color="auto" w:fill="C9C9C9" w:themeFill="accent3" w:themeFillTint="99"/>
          </w:tcPr>
          <w:p w14:paraId="102374C8"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Historic Environment</w:t>
            </w:r>
          </w:p>
        </w:tc>
        <w:tc>
          <w:tcPr>
            <w:tcW w:w="3827" w:type="dxa"/>
            <w:shd w:val="clear" w:color="auto" w:fill="D9E2F3" w:themeFill="accent1" w:themeFillTint="33"/>
          </w:tcPr>
          <w:p w14:paraId="3B43C51E"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protect and enhance the quality and local distinctiveness of the historic environment.</w:t>
            </w:r>
          </w:p>
        </w:tc>
        <w:tc>
          <w:tcPr>
            <w:tcW w:w="9180" w:type="dxa"/>
          </w:tcPr>
          <w:p w14:paraId="31EDED09"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reinforce the distinctive character of Cornwall?</w:t>
            </w:r>
          </w:p>
          <w:p w14:paraId="0FAB43A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have an acceptable/unacceptable level of impact on the historic environment?</w:t>
            </w:r>
          </w:p>
          <w:p w14:paraId="384ECE7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preserve and enhance the cultural and social significance of the historic asset?</w:t>
            </w:r>
          </w:p>
          <w:p w14:paraId="42533D37"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result in development which is sympathetic towards the need to promote the Cornwall's unique heritage value, historic environment and culture?</w:t>
            </w:r>
          </w:p>
          <w:p w14:paraId="0E60313D"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Have flood mitigation measures been designed to be compatible with the immediate historic environment?</w:t>
            </w:r>
          </w:p>
          <w:p w14:paraId="1B4DA4DD"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Has a balance been struck between the level of risk (e.g. in adaptation to climate change or flood risk) and the aspiration to preserve the distinctive qualities of the historic environment?</w:t>
            </w:r>
          </w:p>
        </w:tc>
      </w:tr>
      <w:tr w:rsidR="00727D85" w:rsidRPr="00342D3F" w14:paraId="5F8A8854" w14:textId="77777777" w:rsidTr="006F115E">
        <w:trPr>
          <w:cantSplit/>
        </w:trPr>
        <w:tc>
          <w:tcPr>
            <w:tcW w:w="2694" w:type="dxa"/>
            <w:tcBorders>
              <w:bottom w:val="single" w:sz="4" w:space="0" w:color="auto"/>
            </w:tcBorders>
            <w:shd w:val="clear" w:color="auto" w:fill="C9C9C9" w:themeFill="accent3" w:themeFillTint="99"/>
          </w:tcPr>
          <w:p w14:paraId="67C76586"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Design</w:t>
            </w:r>
          </w:p>
        </w:tc>
        <w:tc>
          <w:tcPr>
            <w:tcW w:w="3827" w:type="dxa"/>
            <w:shd w:val="clear" w:color="auto" w:fill="D9E2F3" w:themeFill="accent1" w:themeFillTint="33"/>
          </w:tcPr>
          <w:p w14:paraId="678EBB64"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promote and achieve high quality, locally distinctive design, sustainable land use and sustainable built development.</w:t>
            </w:r>
          </w:p>
        </w:tc>
        <w:tc>
          <w:tcPr>
            <w:tcW w:w="9180" w:type="dxa"/>
          </w:tcPr>
          <w:p w14:paraId="69B7D2E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encourage developers to build to higher environmental standards?</w:t>
            </w:r>
          </w:p>
          <w:p w14:paraId="4C21DCA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help to promote local distinctiveness?</w:t>
            </w:r>
          </w:p>
          <w:p w14:paraId="4A19CCA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Does the proposal meet targets for renewable energy capture and sustainable construction using BREEAM or Code for Sustainable Homes?</w:t>
            </w:r>
          </w:p>
          <w:p w14:paraId="5ACC028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promote high quality, sustainable and sympathetic design that takes account of sustainable construction and transport modes, and green infrastructure?</w:t>
            </w:r>
          </w:p>
        </w:tc>
      </w:tr>
      <w:tr w:rsidR="00727D85" w:rsidRPr="00342D3F" w14:paraId="78262D8A" w14:textId="77777777" w:rsidTr="006F115E">
        <w:trPr>
          <w:cantSplit/>
        </w:trPr>
        <w:tc>
          <w:tcPr>
            <w:tcW w:w="2694" w:type="dxa"/>
            <w:shd w:val="clear" w:color="auto" w:fill="FFFF99"/>
          </w:tcPr>
          <w:p w14:paraId="609CE5B1"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Social Inclusion</w:t>
            </w:r>
          </w:p>
        </w:tc>
        <w:tc>
          <w:tcPr>
            <w:tcW w:w="3827" w:type="dxa"/>
            <w:shd w:val="clear" w:color="auto" w:fill="D9E2F3" w:themeFill="accent1" w:themeFillTint="33"/>
          </w:tcPr>
          <w:p w14:paraId="7E2495B5"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poverty and social exclusion and provide opportunities for all to participate fully in society.</w:t>
            </w:r>
          </w:p>
        </w:tc>
        <w:tc>
          <w:tcPr>
            <w:tcW w:w="9180" w:type="dxa"/>
          </w:tcPr>
          <w:p w14:paraId="5C903BD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access to and provision of services, health and community facilities (including community youth facilities) especially in rural areas and for the socially excluded?</w:t>
            </w:r>
          </w:p>
          <w:p w14:paraId="2455518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poverty, deprivation, discrimination, social exclusion and inequalities?</w:t>
            </w:r>
          </w:p>
        </w:tc>
      </w:tr>
      <w:tr w:rsidR="00727D85" w:rsidRPr="00342D3F" w14:paraId="29CEA7FB" w14:textId="77777777" w:rsidTr="006F115E">
        <w:trPr>
          <w:cantSplit/>
        </w:trPr>
        <w:tc>
          <w:tcPr>
            <w:tcW w:w="2694" w:type="dxa"/>
            <w:shd w:val="clear" w:color="auto" w:fill="FFFF99"/>
          </w:tcPr>
          <w:p w14:paraId="6BAE047C"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Crime and Anti-Social Behaviour</w:t>
            </w:r>
          </w:p>
        </w:tc>
        <w:tc>
          <w:tcPr>
            <w:tcW w:w="3827" w:type="dxa"/>
            <w:shd w:val="clear" w:color="auto" w:fill="D9E2F3" w:themeFill="accent1" w:themeFillTint="33"/>
          </w:tcPr>
          <w:p w14:paraId="0DEF04E8"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crime, anti-social behaviour and fear of crime.</w:t>
            </w:r>
          </w:p>
        </w:tc>
        <w:tc>
          <w:tcPr>
            <w:tcW w:w="9180" w:type="dxa"/>
          </w:tcPr>
          <w:p w14:paraId="259BF58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crime and anti-social activity, and in turn, provide safer communities in Cornwall (particularly in the most deprived neighbourhoods and identified hot spots).</w:t>
            </w:r>
          </w:p>
          <w:p w14:paraId="6B25F25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help reduce the fear of crime?</w:t>
            </w:r>
          </w:p>
        </w:tc>
      </w:tr>
      <w:tr w:rsidR="00727D85" w:rsidRPr="00342D3F" w14:paraId="3888810F" w14:textId="77777777" w:rsidTr="006F115E">
        <w:trPr>
          <w:cantSplit/>
        </w:trPr>
        <w:tc>
          <w:tcPr>
            <w:tcW w:w="2694" w:type="dxa"/>
            <w:shd w:val="clear" w:color="auto" w:fill="FFFF99"/>
          </w:tcPr>
          <w:p w14:paraId="780F20D2"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Housing</w:t>
            </w:r>
          </w:p>
        </w:tc>
        <w:tc>
          <w:tcPr>
            <w:tcW w:w="3827" w:type="dxa"/>
            <w:shd w:val="clear" w:color="auto" w:fill="D9E2F3" w:themeFill="accent1" w:themeFillTint="33"/>
          </w:tcPr>
          <w:p w14:paraId="776B13EB"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 xml:space="preserve">To meet the needs of the local community </w:t>
            </w:r>
            <w:proofErr w:type="gramStart"/>
            <w:r w:rsidRPr="00342D3F">
              <w:rPr>
                <w:rFonts w:asciiTheme="minorHAnsi" w:hAnsiTheme="minorHAnsi" w:cstheme="minorHAnsi"/>
                <w:b/>
                <w:color w:val="000000"/>
                <w:sz w:val="20"/>
                <w:szCs w:val="20"/>
              </w:rPr>
              <w:t>as a whole in</w:t>
            </w:r>
            <w:proofErr w:type="gramEnd"/>
            <w:r w:rsidRPr="00342D3F">
              <w:rPr>
                <w:rFonts w:asciiTheme="minorHAnsi" w:hAnsiTheme="minorHAnsi" w:cstheme="minorHAnsi"/>
                <w:b/>
                <w:color w:val="000000"/>
                <w:sz w:val="20"/>
                <w:szCs w:val="20"/>
              </w:rPr>
              <w:t xml:space="preserve"> terms of general market, affordable, adaptable and decent housing.</w:t>
            </w:r>
          </w:p>
        </w:tc>
        <w:tc>
          <w:tcPr>
            <w:tcW w:w="9180" w:type="dxa"/>
          </w:tcPr>
          <w:p w14:paraId="61E8137B" w14:textId="37CD6761"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Will it provide an appropriate mix of housing to ensure delivery of long-term regeneration schemes for </w:t>
            </w:r>
            <w:r w:rsidR="004F6E68">
              <w:rPr>
                <w:rFonts w:asciiTheme="minorHAnsi" w:hAnsiTheme="minorHAnsi" w:cstheme="minorHAnsi"/>
                <w:color w:val="000000"/>
                <w:sz w:val="20"/>
                <w:szCs w:val="20"/>
              </w:rPr>
              <w:t>Cornwall</w:t>
            </w:r>
            <w:r w:rsidRPr="00342D3F">
              <w:rPr>
                <w:rFonts w:asciiTheme="minorHAnsi" w:hAnsiTheme="minorHAnsi" w:cstheme="minorHAnsi"/>
                <w:color w:val="000000"/>
                <w:sz w:val="20"/>
                <w:szCs w:val="20"/>
              </w:rPr>
              <w:t>?</w:t>
            </w:r>
          </w:p>
          <w:p w14:paraId="1F40524B"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the number of people homeless or in temporary accommodation?</w:t>
            </w:r>
          </w:p>
          <w:p w14:paraId="01A1BD59"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contribute towards the provision of affordable, social and key worker housing?</w:t>
            </w:r>
          </w:p>
          <w:p w14:paraId="34E9B85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the number of unfit homes, and those falling below the decent homes standards?</w:t>
            </w:r>
          </w:p>
          <w:p w14:paraId="0552374E"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deliver adaptable housing to meet the lifelong needs of the population?</w:t>
            </w:r>
          </w:p>
          <w:p w14:paraId="3E206BD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provide a well-integrated mix of decent homes of different types and tenures to support a range of household sizes, ages and incomes?</w:t>
            </w:r>
          </w:p>
          <w:p w14:paraId="7CD4DCCB"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provide energy efficient development which reduces the annual cost of heating/lighting and helps reduce greenhouse gas emissions?</w:t>
            </w:r>
          </w:p>
          <w:p w14:paraId="0D27522F"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make the best use of land?</w:t>
            </w:r>
          </w:p>
        </w:tc>
      </w:tr>
      <w:tr w:rsidR="00727D85" w:rsidRPr="00342D3F" w14:paraId="3A272985" w14:textId="77777777" w:rsidTr="006F115E">
        <w:trPr>
          <w:cantSplit/>
        </w:trPr>
        <w:tc>
          <w:tcPr>
            <w:tcW w:w="2694" w:type="dxa"/>
            <w:tcBorders>
              <w:bottom w:val="single" w:sz="4" w:space="0" w:color="auto"/>
            </w:tcBorders>
            <w:shd w:val="clear" w:color="auto" w:fill="FFFF99"/>
          </w:tcPr>
          <w:p w14:paraId="67CBE7D3"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Health, Sport and Recreation</w:t>
            </w:r>
          </w:p>
        </w:tc>
        <w:tc>
          <w:tcPr>
            <w:tcW w:w="3827" w:type="dxa"/>
            <w:shd w:val="clear" w:color="auto" w:fill="D9E2F3" w:themeFill="accent1" w:themeFillTint="33"/>
          </w:tcPr>
          <w:p w14:paraId="14897F84"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improve health through the promotion of healthier lifestyles and improving access to open space and health, recreation and sports facilities.</w:t>
            </w:r>
          </w:p>
        </w:tc>
        <w:tc>
          <w:tcPr>
            <w:tcW w:w="9180" w:type="dxa"/>
          </w:tcPr>
          <w:p w14:paraId="79EDBA13"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health and well-being and reduce inequalities in health?</w:t>
            </w:r>
          </w:p>
          <w:p w14:paraId="300863E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access to health services?</w:t>
            </w:r>
          </w:p>
          <w:p w14:paraId="4CEDC8F8"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access to the countryside, coast, recreation and open spaces?</w:t>
            </w:r>
          </w:p>
          <w:p w14:paraId="5943BE7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increase participation and engagement in physical activity and sport?</w:t>
            </w:r>
          </w:p>
          <w:p w14:paraId="16EDC18E"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lead to unacceptable noise levels?</w:t>
            </w:r>
          </w:p>
        </w:tc>
      </w:tr>
      <w:tr w:rsidR="00727D85" w:rsidRPr="00342D3F" w14:paraId="1C22CA02" w14:textId="77777777" w:rsidTr="006F115E">
        <w:trPr>
          <w:cantSplit/>
        </w:trPr>
        <w:tc>
          <w:tcPr>
            <w:tcW w:w="2694" w:type="dxa"/>
            <w:shd w:val="clear" w:color="auto" w:fill="F7CAAC" w:themeFill="accent2" w:themeFillTint="66"/>
          </w:tcPr>
          <w:p w14:paraId="0B70B15B"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Economic Development</w:t>
            </w:r>
          </w:p>
        </w:tc>
        <w:tc>
          <w:tcPr>
            <w:tcW w:w="3827" w:type="dxa"/>
            <w:shd w:val="clear" w:color="auto" w:fill="D9E2F3" w:themeFill="accent1" w:themeFillTint="33"/>
          </w:tcPr>
          <w:p w14:paraId="7D50A1F5"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support a balanced and low carbon economy that meets the needs of the area and promotes a diverse range of quality employment opportunities.</w:t>
            </w:r>
          </w:p>
        </w:tc>
        <w:tc>
          <w:tcPr>
            <w:tcW w:w="9180" w:type="dxa"/>
          </w:tcPr>
          <w:p w14:paraId="19623329"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promote a diverse range of employment opportunities?</w:t>
            </w:r>
          </w:p>
          <w:p w14:paraId="675168CF"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provide affordable, small scale, managed workspace to support local need?</w:t>
            </w:r>
          </w:p>
          <w:p w14:paraId="392EC0E4"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support the development of access to ICT facilities including Broadband, particularly in rural areas?</w:t>
            </w:r>
          </w:p>
          <w:p w14:paraId="51AAAFB0"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raise the quality of employment and reduce seasonality?</w:t>
            </w:r>
          </w:p>
        </w:tc>
      </w:tr>
      <w:tr w:rsidR="00727D85" w:rsidRPr="00342D3F" w14:paraId="16BAEC42" w14:textId="77777777" w:rsidTr="006F115E">
        <w:trPr>
          <w:cantSplit/>
        </w:trPr>
        <w:tc>
          <w:tcPr>
            <w:tcW w:w="2694" w:type="dxa"/>
            <w:shd w:val="clear" w:color="auto" w:fill="F7CAAC" w:themeFill="accent2" w:themeFillTint="66"/>
          </w:tcPr>
          <w:p w14:paraId="7DAC64BF"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Education and Skills</w:t>
            </w:r>
          </w:p>
        </w:tc>
        <w:tc>
          <w:tcPr>
            <w:tcW w:w="3827" w:type="dxa"/>
            <w:shd w:val="clear" w:color="auto" w:fill="D9E2F3" w:themeFill="accent1" w:themeFillTint="33"/>
          </w:tcPr>
          <w:p w14:paraId="59A1F22A"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maximise accessibility for all to the necessary education, skills and knowledge to play a full role in society.</w:t>
            </w:r>
          </w:p>
        </w:tc>
        <w:tc>
          <w:tcPr>
            <w:tcW w:w="9180" w:type="dxa"/>
          </w:tcPr>
          <w:p w14:paraId="34D41BF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help improve the qualifications and skills of young people?</w:t>
            </w:r>
          </w:p>
          <w:p w14:paraId="48426D82"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facilities and opportunities for lifelong learning (particularly for those with greatest need)?</w:t>
            </w:r>
          </w:p>
          <w:p w14:paraId="377001B3" w14:textId="5AFEF845"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 xml:space="preserve">Will it help increase </w:t>
            </w:r>
            <w:r w:rsidR="004F6E68">
              <w:rPr>
                <w:rFonts w:asciiTheme="minorHAnsi" w:hAnsiTheme="minorHAnsi" w:cstheme="minorHAnsi"/>
                <w:color w:val="000000"/>
                <w:sz w:val="20"/>
                <w:szCs w:val="20"/>
              </w:rPr>
              <w:t>Cornwall</w:t>
            </w:r>
            <w:r w:rsidRPr="00342D3F">
              <w:rPr>
                <w:rFonts w:asciiTheme="minorHAnsi" w:hAnsiTheme="minorHAnsi" w:cstheme="minorHAnsi"/>
                <w:color w:val="000000"/>
                <w:sz w:val="20"/>
                <w:szCs w:val="20"/>
              </w:rPr>
              <w:t>'s skilled and professional workforce?</w:t>
            </w:r>
          </w:p>
          <w:p w14:paraId="5EFDF1F6"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support a viable future for rural communities?</w:t>
            </w:r>
          </w:p>
          <w:p w14:paraId="4F386493"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encourage a greater diversity of choice in skills training as part of regeneration efforts?</w:t>
            </w:r>
          </w:p>
          <w:p w14:paraId="41773F0F"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increase accessibility to training facilities?</w:t>
            </w:r>
          </w:p>
        </w:tc>
      </w:tr>
      <w:tr w:rsidR="00727D85" w:rsidRPr="00342D3F" w14:paraId="0B6555F9" w14:textId="77777777" w:rsidTr="006F115E">
        <w:trPr>
          <w:cantSplit/>
        </w:trPr>
        <w:tc>
          <w:tcPr>
            <w:tcW w:w="2694" w:type="dxa"/>
            <w:shd w:val="clear" w:color="auto" w:fill="F7CAAC" w:themeFill="accent2" w:themeFillTint="66"/>
          </w:tcPr>
          <w:p w14:paraId="1C06503C"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Transport and Accessibility</w:t>
            </w:r>
          </w:p>
        </w:tc>
        <w:tc>
          <w:tcPr>
            <w:tcW w:w="3827" w:type="dxa"/>
            <w:shd w:val="clear" w:color="auto" w:fill="D9E2F3" w:themeFill="accent1" w:themeFillTint="33"/>
          </w:tcPr>
          <w:p w14:paraId="3940C060"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improve access to key services and facilities by reducing the need to travel and by providing safe sustainable travel choices.</w:t>
            </w:r>
          </w:p>
          <w:p w14:paraId="0420EDA8"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reduce traffic congestion and minimise transport related greenhouse gas emissions.</w:t>
            </w:r>
          </w:p>
        </w:tc>
        <w:tc>
          <w:tcPr>
            <w:tcW w:w="9180" w:type="dxa"/>
          </w:tcPr>
          <w:p w14:paraId="7E4A042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promote sustainable forms of transport (public transport including bus and rail, cycle and pedestrian routes) and ensure the necessary associated infrastructure is made available?</w:t>
            </w:r>
          </w:p>
          <w:p w14:paraId="788DEF88"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traffic congestion by promoting alternative modes of transport?</w:t>
            </w:r>
          </w:p>
          <w:p w14:paraId="782B2A6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reduce the need to travel by seeking to balance homes, jobs, services and facilities?</w:t>
            </w:r>
          </w:p>
          <w:p w14:paraId="2B072802"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lead to a reduction in greenhouse gas emissions?</w:t>
            </w:r>
          </w:p>
          <w:p w14:paraId="4C96A62C"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improve service provision or provide a service or facility which is accessible to all, including those with disabilities and those in the more rural areas?</w:t>
            </w:r>
          </w:p>
          <w:p w14:paraId="4A71D0D5"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transfer freight from road to rail and/or sea?</w:t>
            </w:r>
          </w:p>
        </w:tc>
      </w:tr>
      <w:tr w:rsidR="00727D85" w:rsidRPr="00342D3F" w14:paraId="52DD5C42" w14:textId="77777777" w:rsidTr="006F115E">
        <w:trPr>
          <w:cantSplit/>
        </w:trPr>
        <w:tc>
          <w:tcPr>
            <w:tcW w:w="2694" w:type="dxa"/>
            <w:shd w:val="clear" w:color="auto" w:fill="F7CAAC" w:themeFill="accent2" w:themeFillTint="66"/>
          </w:tcPr>
          <w:p w14:paraId="499FD5B9" w14:textId="77777777" w:rsidR="00727D85" w:rsidRPr="00342D3F" w:rsidRDefault="00727D85" w:rsidP="006F115E">
            <w:pPr>
              <w:rPr>
                <w:rFonts w:asciiTheme="minorHAnsi" w:hAnsiTheme="minorHAnsi" w:cstheme="minorHAnsi"/>
                <w:b/>
                <w:color w:val="000000"/>
                <w:sz w:val="20"/>
                <w:szCs w:val="20"/>
              </w:rPr>
            </w:pPr>
            <w:r w:rsidRPr="00342D3F">
              <w:rPr>
                <w:rFonts w:asciiTheme="minorHAnsi" w:hAnsiTheme="minorHAnsi" w:cstheme="minorHAnsi"/>
                <w:b/>
                <w:color w:val="000000"/>
                <w:sz w:val="20"/>
                <w:szCs w:val="20"/>
              </w:rPr>
              <w:t>Energy</w:t>
            </w:r>
          </w:p>
        </w:tc>
        <w:tc>
          <w:tcPr>
            <w:tcW w:w="3827" w:type="dxa"/>
            <w:shd w:val="clear" w:color="auto" w:fill="F2F2F2" w:themeFill="background1" w:themeFillShade="F2"/>
          </w:tcPr>
          <w:p w14:paraId="13D6F0C1" w14:textId="77777777" w:rsidR="00727D85" w:rsidRPr="00342D3F" w:rsidRDefault="00727D85" w:rsidP="006F115E">
            <w:pPr>
              <w:rPr>
                <w:rFonts w:asciiTheme="minorHAnsi" w:hAnsiTheme="minorHAnsi" w:cstheme="minorHAnsi"/>
                <w:b/>
                <w:bCs w:val="0"/>
                <w:color w:val="000000"/>
                <w:sz w:val="20"/>
                <w:szCs w:val="20"/>
              </w:rPr>
            </w:pPr>
            <w:r w:rsidRPr="00342D3F">
              <w:rPr>
                <w:rFonts w:asciiTheme="minorHAnsi" w:hAnsiTheme="minorHAnsi" w:cstheme="minorHAnsi"/>
                <w:b/>
                <w:color w:val="000000"/>
                <w:sz w:val="20"/>
                <w:szCs w:val="20"/>
              </w:rPr>
              <w:t>To encourage the use of renewable energy, increase energy efficiency and security and reduce fuel poverty.</w:t>
            </w:r>
          </w:p>
        </w:tc>
        <w:tc>
          <w:tcPr>
            <w:tcW w:w="9180" w:type="dxa"/>
          </w:tcPr>
          <w:p w14:paraId="37DEC7B9"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promote and support the use of renewable and low carbon energy technologies?</w:t>
            </w:r>
          </w:p>
          <w:p w14:paraId="78A0D31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help reduce fuel poverty?</w:t>
            </w:r>
          </w:p>
          <w:p w14:paraId="4CCF96EA" w14:textId="77777777" w:rsidR="00727D85" w:rsidRPr="00342D3F" w:rsidRDefault="00727D85">
            <w:pPr>
              <w:numPr>
                <w:ilvl w:val="0"/>
                <w:numId w:val="2"/>
              </w:numPr>
              <w:rPr>
                <w:rFonts w:asciiTheme="minorHAnsi" w:hAnsiTheme="minorHAnsi" w:cstheme="minorHAnsi"/>
                <w:color w:val="000000"/>
                <w:sz w:val="20"/>
                <w:szCs w:val="20"/>
              </w:rPr>
            </w:pPr>
            <w:r w:rsidRPr="00342D3F">
              <w:rPr>
                <w:rFonts w:asciiTheme="minorHAnsi" w:hAnsiTheme="minorHAnsi" w:cstheme="minorHAnsi"/>
                <w:color w:val="000000"/>
                <w:sz w:val="20"/>
                <w:szCs w:val="20"/>
              </w:rPr>
              <w:t>Will it encourage local energy production?</w:t>
            </w:r>
          </w:p>
        </w:tc>
      </w:tr>
      <w:bookmarkEnd w:id="17"/>
    </w:tbl>
    <w:p w14:paraId="74C5969E" w14:textId="77777777" w:rsidR="00727D85" w:rsidRPr="00342D3F" w:rsidRDefault="00727D85" w:rsidP="00BB11EA">
      <w:pPr>
        <w:widowControl w:val="0"/>
        <w:autoSpaceDE w:val="0"/>
        <w:autoSpaceDN w:val="0"/>
        <w:adjustRightInd w:val="0"/>
        <w:rPr>
          <w:rFonts w:asciiTheme="minorHAnsi" w:hAnsiTheme="minorHAnsi" w:cstheme="minorHAnsi"/>
          <w:color w:val="000000"/>
          <w:sz w:val="20"/>
          <w:szCs w:val="20"/>
        </w:rPr>
      </w:pPr>
    </w:p>
    <w:p w14:paraId="13472C84" w14:textId="77777777" w:rsidR="0000393A" w:rsidRPr="00001F97" w:rsidRDefault="0000393A" w:rsidP="00001F97">
      <w:pPr>
        <w:spacing w:before="120" w:after="120"/>
        <w:outlineLvl w:val="2"/>
        <w:rPr>
          <w:rFonts w:asciiTheme="minorHAnsi" w:hAnsiTheme="minorHAnsi" w:cstheme="minorHAnsi"/>
          <w:b/>
          <w:bCs/>
          <w:sz w:val="20"/>
          <w:szCs w:val="20"/>
        </w:rPr>
      </w:pPr>
      <w:bookmarkStart w:id="18" w:name="_Toc463382705"/>
      <w:bookmarkStart w:id="19" w:name="_Toc68877912"/>
      <w:bookmarkStart w:id="20" w:name="_Toc205804630"/>
      <w:r w:rsidRPr="00001F97">
        <w:rPr>
          <w:rFonts w:asciiTheme="minorHAnsi" w:hAnsiTheme="minorHAnsi" w:cstheme="minorHAnsi"/>
          <w:b/>
          <w:bCs/>
          <w:sz w:val="20"/>
          <w:szCs w:val="20"/>
        </w:rPr>
        <w:t>Appendix 2: Sustainability Checklist</w:t>
      </w:r>
      <w:bookmarkEnd w:id="18"/>
      <w:bookmarkEnd w:id="19"/>
      <w:bookmarkEnd w:id="20"/>
    </w:p>
    <w:tbl>
      <w:tblPr>
        <w:tblStyle w:val="TableGrid"/>
        <w:tblW w:w="0" w:type="auto"/>
        <w:shd w:val="clear" w:color="auto" w:fill="E2EFD9" w:themeFill="accent6" w:themeFillTint="33"/>
        <w:tblLook w:val="04A0" w:firstRow="1" w:lastRow="0" w:firstColumn="1" w:lastColumn="0" w:noHBand="0" w:noVBand="1"/>
      </w:tblPr>
      <w:tblGrid>
        <w:gridCol w:w="1980"/>
        <w:gridCol w:w="13410"/>
      </w:tblGrid>
      <w:tr w:rsidR="00001F97" w14:paraId="6A62C946" w14:textId="77777777" w:rsidTr="00BB11EA">
        <w:tc>
          <w:tcPr>
            <w:tcW w:w="15390" w:type="dxa"/>
            <w:gridSpan w:val="2"/>
            <w:shd w:val="clear" w:color="auto" w:fill="E2EFD9" w:themeFill="accent6" w:themeFillTint="33"/>
          </w:tcPr>
          <w:p w14:paraId="09D71CBC" w14:textId="2EA7C9FF" w:rsidR="00001F97" w:rsidRPr="006357BD" w:rsidRDefault="00EA64B6" w:rsidP="001A061A">
            <w:pPr>
              <w:pStyle w:val="Heading5"/>
              <w:rPr>
                <w:bCs w:val="0"/>
                <w:color w:val="000000" w:themeColor="text1"/>
                <w:sz w:val="20"/>
                <w:szCs w:val="20"/>
              </w:rPr>
            </w:pPr>
            <w:bookmarkStart w:id="21" w:name="_Toc205804631"/>
            <w:r w:rsidRPr="006357BD">
              <w:rPr>
                <w:color w:val="000000" w:themeColor="text1"/>
                <w:sz w:val="20"/>
                <w:szCs w:val="20"/>
              </w:rPr>
              <w:t>Assessment</w:t>
            </w:r>
            <w:r w:rsidR="00001F97" w:rsidRPr="006357BD">
              <w:rPr>
                <w:color w:val="000000" w:themeColor="text1"/>
                <w:sz w:val="20"/>
                <w:szCs w:val="20"/>
              </w:rPr>
              <w:t xml:space="preserve"> of the Vision Statement</w:t>
            </w:r>
            <w:r w:rsidR="00001F97" w:rsidRPr="006357BD">
              <w:rPr>
                <w:bCs w:val="0"/>
                <w:color w:val="000000" w:themeColor="text1"/>
                <w:sz w:val="20"/>
                <w:szCs w:val="20"/>
              </w:rPr>
              <w:t>.</w:t>
            </w:r>
            <w:bookmarkEnd w:id="21"/>
            <w:r w:rsidR="00001F97" w:rsidRPr="006357BD">
              <w:rPr>
                <w:bCs w:val="0"/>
                <w:color w:val="000000" w:themeColor="text1"/>
                <w:sz w:val="20"/>
                <w:szCs w:val="20"/>
              </w:rPr>
              <w:t xml:space="preserve"> </w:t>
            </w:r>
          </w:p>
          <w:p w14:paraId="1118402D" w14:textId="439D4E3C" w:rsidR="00001F97" w:rsidRPr="00DD446E" w:rsidRDefault="00001F97" w:rsidP="00DD446E">
            <w:pPr>
              <w:spacing w:before="120" w:after="120"/>
              <w:rPr>
                <w:rFonts w:asciiTheme="minorHAnsi" w:hAnsiTheme="minorHAnsi" w:cstheme="minorHAnsi"/>
                <w:b/>
              </w:rPr>
            </w:pPr>
            <w:r w:rsidRPr="00DD446E">
              <w:rPr>
                <w:rFonts w:asciiTheme="minorHAnsi" w:hAnsiTheme="minorHAnsi" w:cstheme="minorHAnsi"/>
                <w:sz w:val="20"/>
                <w:szCs w:val="20"/>
              </w:rPr>
              <w:t>The vision statement is, by its nature, a high-level and aspirational document. It sets a broad direction, with its strongest emphasis on social, economic, and heritage aspects of sustainability. The analysis below interprets how the vision's key terms, such as ‘thriving’, ‘resilient’, ‘inclusive’, ‘forward-thinking’, and ‘rich heritage’, relate to each framework heading.</w:t>
            </w:r>
          </w:p>
        </w:tc>
      </w:tr>
      <w:tr w:rsidR="00BB11EA" w14:paraId="5AF28EB0" w14:textId="77777777" w:rsidTr="004435B8">
        <w:trPr>
          <w:trHeight w:val="1020"/>
        </w:trPr>
        <w:tc>
          <w:tcPr>
            <w:tcW w:w="1980" w:type="dxa"/>
            <w:shd w:val="clear" w:color="auto" w:fill="E2EFD9" w:themeFill="accent6" w:themeFillTint="33"/>
            <w:vAlign w:val="center"/>
          </w:tcPr>
          <w:p w14:paraId="52428AED" w14:textId="41A4F21A" w:rsidR="00BB11EA" w:rsidRPr="00DD446E" w:rsidRDefault="00BB11EA" w:rsidP="00DD446E">
            <w:pPr>
              <w:jc w:val="center"/>
              <w:rPr>
                <w:rFonts w:asciiTheme="minorHAnsi" w:hAnsiTheme="minorHAnsi" w:cstheme="minorHAnsi"/>
                <w:b/>
                <w:bCs w:val="0"/>
                <w:sz w:val="20"/>
                <w:szCs w:val="20"/>
              </w:rPr>
            </w:pPr>
            <w:r w:rsidRPr="00DD446E">
              <w:rPr>
                <w:rFonts w:asciiTheme="minorHAnsi" w:hAnsiTheme="minorHAnsi" w:cstheme="minorHAnsi"/>
                <w:b/>
                <w:bCs w:val="0"/>
                <w:sz w:val="20"/>
                <w:szCs w:val="20"/>
              </w:rPr>
              <w:t xml:space="preserve">SUSTAINABILITY FRAMEWORK </w:t>
            </w:r>
            <w:r w:rsidR="00576B55" w:rsidRPr="00DD446E">
              <w:rPr>
                <w:rFonts w:asciiTheme="minorHAnsi" w:hAnsiTheme="minorHAnsi" w:cstheme="minorHAnsi"/>
                <w:b/>
                <w:bCs w:val="0"/>
                <w:sz w:val="20"/>
                <w:szCs w:val="20"/>
              </w:rPr>
              <w:t>THEME</w:t>
            </w:r>
          </w:p>
        </w:tc>
        <w:tc>
          <w:tcPr>
            <w:tcW w:w="13410" w:type="dxa"/>
            <w:shd w:val="clear" w:color="auto" w:fill="E2EFD9" w:themeFill="accent6" w:themeFillTint="33"/>
            <w:vAlign w:val="center"/>
          </w:tcPr>
          <w:p w14:paraId="19CC13D8" w14:textId="1669920A" w:rsidR="00EA64B6" w:rsidRPr="00DD446E" w:rsidRDefault="00BB11EA" w:rsidP="00DD446E">
            <w:pPr>
              <w:jc w:val="center"/>
              <w:rPr>
                <w:rFonts w:asciiTheme="minorHAnsi" w:hAnsiTheme="minorHAnsi" w:cstheme="minorHAnsi"/>
                <w:b/>
                <w:bCs w:val="0"/>
                <w:sz w:val="20"/>
                <w:szCs w:val="20"/>
              </w:rPr>
            </w:pPr>
            <w:r w:rsidRPr="00DD446E">
              <w:rPr>
                <w:rFonts w:asciiTheme="minorHAnsi" w:hAnsiTheme="minorHAnsi" w:cstheme="minorHAnsi"/>
                <w:b/>
                <w:bCs w:val="0"/>
                <w:sz w:val="20"/>
                <w:szCs w:val="20"/>
              </w:rPr>
              <w:t>COMMENT</w:t>
            </w:r>
            <w:r w:rsidR="004435B8" w:rsidRPr="00DD446E">
              <w:rPr>
                <w:rFonts w:asciiTheme="minorHAnsi" w:hAnsiTheme="minorHAnsi" w:cstheme="minorHAnsi"/>
                <w:b/>
                <w:bCs w:val="0"/>
                <w:sz w:val="20"/>
                <w:szCs w:val="20"/>
              </w:rPr>
              <w:t xml:space="preserve">: </w:t>
            </w:r>
            <w:r w:rsidR="00EA64B6" w:rsidRPr="00DD446E">
              <w:rPr>
                <w:rFonts w:asciiTheme="minorHAnsi" w:hAnsiTheme="minorHAnsi" w:cstheme="minorHAnsi"/>
                <w:b/>
                <w:bCs w:val="0"/>
                <w:sz w:val="20"/>
                <w:szCs w:val="20"/>
              </w:rPr>
              <w:t xml:space="preserve">Does the Vision </w:t>
            </w:r>
            <w:r w:rsidR="00615E51" w:rsidRPr="00DD446E">
              <w:rPr>
                <w:rFonts w:asciiTheme="minorHAnsi" w:hAnsiTheme="minorHAnsi" w:cstheme="minorHAnsi"/>
                <w:b/>
                <w:bCs w:val="0"/>
                <w:sz w:val="20"/>
                <w:szCs w:val="20"/>
              </w:rPr>
              <w:t xml:space="preserve">address the Sustainability Framework </w:t>
            </w:r>
            <w:r w:rsidR="00576B55" w:rsidRPr="00DD446E">
              <w:rPr>
                <w:rFonts w:asciiTheme="minorHAnsi" w:hAnsiTheme="minorHAnsi" w:cstheme="minorHAnsi"/>
                <w:b/>
                <w:bCs w:val="0"/>
                <w:sz w:val="20"/>
                <w:szCs w:val="20"/>
              </w:rPr>
              <w:t>Objectives</w:t>
            </w:r>
            <w:r w:rsidR="00615E51" w:rsidRPr="00DD446E">
              <w:rPr>
                <w:rFonts w:asciiTheme="minorHAnsi" w:hAnsiTheme="minorHAnsi" w:cstheme="minorHAnsi"/>
                <w:b/>
                <w:bCs w:val="0"/>
                <w:sz w:val="20"/>
                <w:szCs w:val="20"/>
              </w:rPr>
              <w:t>?</w:t>
            </w:r>
          </w:p>
          <w:p w14:paraId="42C35722" w14:textId="6827A01D" w:rsidR="00BB11EA" w:rsidRPr="00DD446E" w:rsidRDefault="00BB11EA" w:rsidP="00DD446E">
            <w:pPr>
              <w:jc w:val="center"/>
              <w:rPr>
                <w:rFonts w:asciiTheme="minorHAnsi" w:hAnsiTheme="minorHAnsi" w:cstheme="minorHAnsi"/>
                <w:b/>
                <w:bCs w:val="0"/>
                <w:sz w:val="20"/>
                <w:szCs w:val="20"/>
              </w:rPr>
            </w:pPr>
          </w:p>
        </w:tc>
      </w:tr>
      <w:tr w:rsidR="00BB11EA" w14:paraId="0DF5D2C6" w14:textId="77777777" w:rsidTr="009E1923">
        <w:tc>
          <w:tcPr>
            <w:tcW w:w="1980" w:type="dxa"/>
            <w:shd w:val="clear" w:color="auto" w:fill="E2EFD9" w:themeFill="accent6" w:themeFillTint="33"/>
            <w:vAlign w:val="center"/>
          </w:tcPr>
          <w:p w14:paraId="725CE063" w14:textId="0E75D745"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Climatic Factors</w:t>
            </w:r>
          </w:p>
        </w:tc>
        <w:tc>
          <w:tcPr>
            <w:tcW w:w="13410" w:type="dxa"/>
            <w:shd w:val="clear" w:color="auto" w:fill="E2EFD9" w:themeFill="accent6" w:themeFillTint="33"/>
          </w:tcPr>
          <w:p w14:paraId="7019198B" w14:textId="123DB85C"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Strong but implicit link. The term ‘resilient’ is key here. For a rural and coastal community in Cornwall, resilience inherently includes adapting to the impacts of climate change, such as sea-level rise and extreme weather. The ‘forward-thinking approach’ also implies an openness to climate mitigation and adaptation strategies.</w:t>
            </w:r>
          </w:p>
        </w:tc>
      </w:tr>
      <w:tr w:rsidR="00BB11EA" w14:paraId="28B3A1B8" w14:textId="77777777" w:rsidTr="009E1923">
        <w:tc>
          <w:tcPr>
            <w:tcW w:w="1980" w:type="dxa"/>
            <w:shd w:val="clear" w:color="auto" w:fill="E2EFD9" w:themeFill="accent6" w:themeFillTint="33"/>
            <w:vAlign w:val="center"/>
          </w:tcPr>
          <w:p w14:paraId="3A262FF1" w14:textId="59D035E0"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Waste</w:t>
            </w:r>
          </w:p>
        </w:tc>
        <w:tc>
          <w:tcPr>
            <w:tcW w:w="13410" w:type="dxa"/>
            <w:shd w:val="clear" w:color="auto" w:fill="E2EFD9" w:themeFill="accent6" w:themeFillTint="33"/>
          </w:tcPr>
          <w:p w14:paraId="660A001F" w14:textId="393D6742"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This topic is too specific for a high-level vision. A ‘forward-thinking’ community might be expected to have modern waste management, but this is an inference.</w:t>
            </w:r>
          </w:p>
        </w:tc>
      </w:tr>
      <w:tr w:rsidR="00BB11EA" w14:paraId="031876DB" w14:textId="77777777" w:rsidTr="009E1923">
        <w:tc>
          <w:tcPr>
            <w:tcW w:w="1980" w:type="dxa"/>
            <w:shd w:val="clear" w:color="auto" w:fill="E2EFD9" w:themeFill="accent6" w:themeFillTint="33"/>
            <w:vAlign w:val="center"/>
          </w:tcPr>
          <w:p w14:paraId="4B21C4C9" w14:textId="23AFBAFA"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Minerals and Geodiversity</w:t>
            </w:r>
          </w:p>
        </w:tc>
        <w:tc>
          <w:tcPr>
            <w:tcW w:w="13410" w:type="dxa"/>
            <w:shd w:val="clear" w:color="auto" w:fill="E2EFD9" w:themeFill="accent6" w:themeFillTint="33"/>
          </w:tcPr>
          <w:p w14:paraId="69873566" w14:textId="19825D2E"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This is outside the scope of the vision statement.</w:t>
            </w:r>
          </w:p>
        </w:tc>
      </w:tr>
      <w:tr w:rsidR="00BB11EA" w14:paraId="7A73B7C5" w14:textId="77777777" w:rsidTr="009E1923">
        <w:tc>
          <w:tcPr>
            <w:tcW w:w="1980" w:type="dxa"/>
            <w:shd w:val="clear" w:color="auto" w:fill="E2EFD9" w:themeFill="accent6" w:themeFillTint="33"/>
            <w:vAlign w:val="center"/>
          </w:tcPr>
          <w:p w14:paraId="47DC7160" w14:textId="27A4D22D"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Soil</w:t>
            </w:r>
          </w:p>
        </w:tc>
        <w:tc>
          <w:tcPr>
            <w:tcW w:w="13410" w:type="dxa"/>
            <w:shd w:val="clear" w:color="auto" w:fill="E2EFD9" w:themeFill="accent6" w:themeFillTint="33"/>
          </w:tcPr>
          <w:p w14:paraId="6EF6504E" w14:textId="55D847B1"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 xml:space="preserve">Not explicitly addressed. While relevant to a ‘rural’ community, soil health is not </w:t>
            </w:r>
            <w:r w:rsidR="002D6898" w:rsidRPr="00DD446E">
              <w:rPr>
                <w:rFonts w:asciiTheme="minorHAnsi" w:hAnsiTheme="minorHAnsi" w:cstheme="minorHAnsi"/>
                <w:sz w:val="20"/>
                <w:szCs w:val="20"/>
              </w:rPr>
              <w:t>mentioned but</w:t>
            </w:r>
            <w:r w:rsidRPr="00DD446E">
              <w:rPr>
                <w:rFonts w:asciiTheme="minorHAnsi" w:hAnsiTheme="minorHAnsi" w:cstheme="minorHAnsi"/>
                <w:sz w:val="20"/>
                <w:szCs w:val="20"/>
              </w:rPr>
              <w:t xml:space="preserve"> is implicit within the vision.</w:t>
            </w:r>
          </w:p>
        </w:tc>
      </w:tr>
      <w:tr w:rsidR="00BB11EA" w14:paraId="1D87F7A7" w14:textId="77777777" w:rsidTr="009E1923">
        <w:tc>
          <w:tcPr>
            <w:tcW w:w="1980" w:type="dxa"/>
            <w:shd w:val="clear" w:color="auto" w:fill="E2EFD9" w:themeFill="accent6" w:themeFillTint="33"/>
            <w:vAlign w:val="center"/>
          </w:tcPr>
          <w:p w14:paraId="2D48DA3A" w14:textId="791FDB84"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Air</w:t>
            </w:r>
          </w:p>
        </w:tc>
        <w:tc>
          <w:tcPr>
            <w:tcW w:w="13410" w:type="dxa"/>
            <w:shd w:val="clear" w:color="auto" w:fill="E2EFD9" w:themeFill="accent6" w:themeFillTint="33"/>
          </w:tcPr>
          <w:p w14:paraId="5EE8A17C" w14:textId="6070BB89"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There are no direct references to air quality, but it is implicit within the vision.</w:t>
            </w:r>
          </w:p>
        </w:tc>
      </w:tr>
      <w:tr w:rsidR="00BB11EA" w14:paraId="636FF256" w14:textId="77777777" w:rsidTr="009E1923">
        <w:tc>
          <w:tcPr>
            <w:tcW w:w="1980" w:type="dxa"/>
            <w:shd w:val="clear" w:color="auto" w:fill="E2EFD9" w:themeFill="accent6" w:themeFillTint="33"/>
            <w:vAlign w:val="center"/>
          </w:tcPr>
          <w:p w14:paraId="30045EDF" w14:textId="5635489E"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Water</w:t>
            </w:r>
          </w:p>
        </w:tc>
        <w:tc>
          <w:tcPr>
            <w:tcW w:w="13410" w:type="dxa"/>
            <w:shd w:val="clear" w:color="auto" w:fill="E2EFD9" w:themeFill="accent6" w:themeFillTint="33"/>
          </w:tcPr>
          <w:p w14:paraId="32B84D08" w14:textId="70335A28"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Water quality and management are not explicitly mentioned, though they are an intrinsic part of a ‘resilient’ and healthy ‘coastal community’.</w:t>
            </w:r>
          </w:p>
        </w:tc>
      </w:tr>
      <w:tr w:rsidR="00BB11EA" w14:paraId="57A5DA0F" w14:textId="77777777" w:rsidTr="009E1923">
        <w:tc>
          <w:tcPr>
            <w:tcW w:w="1980" w:type="dxa"/>
            <w:shd w:val="clear" w:color="auto" w:fill="E2EFD9" w:themeFill="accent6" w:themeFillTint="33"/>
            <w:vAlign w:val="center"/>
          </w:tcPr>
          <w:p w14:paraId="26126BD1" w14:textId="552FC45E"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Biodiversity</w:t>
            </w:r>
          </w:p>
        </w:tc>
        <w:tc>
          <w:tcPr>
            <w:tcW w:w="13410" w:type="dxa"/>
            <w:shd w:val="clear" w:color="auto" w:fill="E2EFD9" w:themeFill="accent6" w:themeFillTint="33"/>
          </w:tcPr>
          <w:p w14:paraId="2BBEF410" w14:textId="671011E4"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Protecting the environment of a ‘rural and coastal community’ for ‘generations to come’ strongly implies a commitment to protecting the biodiversity that defines that environment.</w:t>
            </w:r>
          </w:p>
        </w:tc>
      </w:tr>
      <w:tr w:rsidR="00BB11EA" w14:paraId="447EE6A9" w14:textId="77777777" w:rsidTr="009E1923">
        <w:tc>
          <w:tcPr>
            <w:tcW w:w="1980" w:type="dxa"/>
            <w:shd w:val="clear" w:color="auto" w:fill="E2EFD9" w:themeFill="accent6" w:themeFillTint="33"/>
            <w:vAlign w:val="center"/>
          </w:tcPr>
          <w:p w14:paraId="76C20BE8" w14:textId="248D245D"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Landscape</w:t>
            </w:r>
          </w:p>
        </w:tc>
        <w:tc>
          <w:tcPr>
            <w:tcW w:w="13410" w:type="dxa"/>
            <w:shd w:val="clear" w:color="auto" w:fill="E2EFD9" w:themeFill="accent6" w:themeFillTint="33"/>
          </w:tcPr>
          <w:p w14:paraId="0D4FABCF" w14:textId="0BC85884"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Strong but implicit link. The vision to remain a celebrated ‘rural and coastal community’ implies a commitment to conserving the landscape character that is central to its identity.</w:t>
            </w:r>
          </w:p>
        </w:tc>
      </w:tr>
      <w:tr w:rsidR="00BB11EA" w14:paraId="01A6F175" w14:textId="77777777" w:rsidTr="009E1923">
        <w:tc>
          <w:tcPr>
            <w:tcW w:w="1980" w:type="dxa"/>
            <w:shd w:val="clear" w:color="auto" w:fill="E2EFD9" w:themeFill="accent6" w:themeFillTint="33"/>
            <w:vAlign w:val="center"/>
          </w:tcPr>
          <w:p w14:paraId="385C4288" w14:textId="55B8D1EF"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Maritime</w:t>
            </w:r>
          </w:p>
        </w:tc>
        <w:tc>
          <w:tcPr>
            <w:tcW w:w="13410" w:type="dxa"/>
            <w:shd w:val="clear" w:color="auto" w:fill="E2EFD9" w:themeFill="accent6" w:themeFillTint="33"/>
          </w:tcPr>
          <w:p w14:paraId="46713FBC" w14:textId="1AEF636F"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Direct and strong link. The explicit identification of the parish as a ‘coastal community’ makes maritime issues central to the vision.</w:t>
            </w:r>
          </w:p>
        </w:tc>
      </w:tr>
      <w:tr w:rsidR="00BB11EA" w14:paraId="0B943430" w14:textId="77777777" w:rsidTr="009E1923">
        <w:tc>
          <w:tcPr>
            <w:tcW w:w="1980" w:type="dxa"/>
            <w:shd w:val="clear" w:color="auto" w:fill="E2EFD9" w:themeFill="accent6" w:themeFillTint="33"/>
            <w:vAlign w:val="center"/>
          </w:tcPr>
          <w:p w14:paraId="7E82F354" w14:textId="2E5AA8F9"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Historic Environment</w:t>
            </w:r>
          </w:p>
        </w:tc>
        <w:tc>
          <w:tcPr>
            <w:tcW w:w="13410" w:type="dxa"/>
            <w:shd w:val="clear" w:color="auto" w:fill="E2EFD9" w:themeFill="accent6" w:themeFillTint="33"/>
          </w:tcPr>
          <w:p w14:paraId="00BDC752" w14:textId="2913EC6C"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vision explicitly aims for the parish to be ‘celebrated for its rich heritage’, making its protection a core objective.</w:t>
            </w:r>
          </w:p>
        </w:tc>
      </w:tr>
      <w:tr w:rsidR="00BB11EA" w14:paraId="03440D1B" w14:textId="77777777" w:rsidTr="009E1923">
        <w:tc>
          <w:tcPr>
            <w:tcW w:w="1980" w:type="dxa"/>
            <w:shd w:val="clear" w:color="auto" w:fill="E2EFD9" w:themeFill="accent6" w:themeFillTint="33"/>
            <w:vAlign w:val="center"/>
          </w:tcPr>
          <w:p w14:paraId="36690AC6" w14:textId="6711288E"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Design</w:t>
            </w:r>
          </w:p>
        </w:tc>
        <w:tc>
          <w:tcPr>
            <w:tcW w:w="13410" w:type="dxa"/>
            <w:shd w:val="clear" w:color="auto" w:fill="E2EFD9" w:themeFill="accent6" w:themeFillTint="33"/>
          </w:tcPr>
          <w:p w14:paraId="76CF2179" w14:textId="78C1E10C"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Combining a ‘forward-thinking approach’ with the celebration of ‘rich heritage’ strongly implies a desire for high-quality, context-sensitive design that respects the past while embracing the future</w:t>
            </w:r>
            <w:r w:rsidR="009E1923" w:rsidRPr="00DD446E">
              <w:rPr>
                <w:rFonts w:asciiTheme="minorHAnsi" w:hAnsiTheme="minorHAnsi" w:cstheme="minorHAnsi"/>
                <w:sz w:val="20"/>
                <w:szCs w:val="20"/>
              </w:rPr>
              <w:t xml:space="preserve"> by incorporating modern sustainable designs.</w:t>
            </w:r>
          </w:p>
        </w:tc>
      </w:tr>
      <w:tr w:rsidR="00BB11EA" w14:paraId="249A98C2" w14:textId="77777777" w:rsidTr="009E1923">
        <w:tc>
          <w:tcPr>
            <w:tcW w:w="1980" w:type="dxa"/>
            <w:shd w:val="clear" w:color="auto" w:fill="E2EFD9" w:themeFill="accent6" w:themeFillTint="33"/>
            <w:vAlign w:val="center"/>
          </w:tcPr>
          <w:p w14:paraId="7B5A4951" w14:textId="184DB019"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Social Inclusion</w:t>
            </w:r>
          </w:p>
        </w:tc>
        <w:tc>
          <w:tcPr>
            <w:tcW w:w="13410" w:type="dxa"/>
            <w:shd w:val="clear" w:color="auto" w:fill="E2EFD9" w:themeFill="accent6" w:themeFillTint="33"/>
          </w:tcPr>
          <w:p w14:paraId="51BB96F2" w14:textId="72FABEDC"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word ‘inclusive’ is a core component of the vision, reinforced by the goal of providing a ‘welcoming atmosphere’ and a ‘supportive environment’ for all community members and visitors.</w:t>
            </w:r>
          </w:p>
        </w:tc>
      </w:tr>
      <w:tr w:rsidR="00BB11EA" w14:paraId="59136E6C" w14:textId="77777777" w:rsidTr="009E1923">
        <w:tc>
          <w:tcPr>
            <w:tcW w:w="1980" w:type="dxa"/>
            <w:shd w:val="clear" w:color="auto" w:fill="E2EFD9" w:themeFill="accent6" w:themeFillTint="33"/>
            <w:vAlign w:val="center"/>
          </w:tcPr>
          <w:p w14:paraId="3F078642" w14:textId="776960C2"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Crime &amp; Anti-Social Behaviour</w:t>
            </w:r>
          </w:p>
        </w:tc>
        <w:tc>
          <w:tcPr>
            <w:tcW w:w="13410" w:type="dxa"/>
            <w:shd w:val="clear" w:color="auto" w:fill="E2EFD9" w:themeFill="accent6" w:themeFillTint="33"/>
          </w:tcPr>
          <w:p w14:paraId="1EB67782" w14:textId="44371AEC"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strong link. The vision commits to providing a ‘safe and supportive environment’ for everyone.</w:t>
            </w:r>
          </w:p>
        </w:tc>
      </w:tr>
      <w:tr w:rsidR="00BB11EA" w14:paraId="737777C0" w14:textId="77777777" w:rsidTr="009E1923">
        <w:tc>
          <w:tcPr>
            <w:tcW w:w="1980" w:type="dxa"/>
            <w:shd w:val="clear" w:color="auto" w:fill="E2EFD9" w:themeFill="accent6" w:themeFillTint="33"/>
            <w:vAlign w:val="center"/>
          </w:tcPr>
          <w:p w14:paraId="1D46A8E4" w14:textId="20B1DCBA"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Housing</w:t>
            </w:r>
          </w:p>
        </w:tc>
        <w:tc>
          <w:tcPr>
            <w:tcW w:w="13410" w:type="dxa"/>
            <w:shd w:val="clear" w:color="auto" w:fill="E2EFD9" w:themeFill="accent6" w:themeFillTint="33"/>
          </w:tcPr>
          <w:p w14:paraId="3ACA06E6" w14:textId="4B7A2A5A"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Strong but implicit link. The goal to be a ‘highly desirable place to live’ for ‘generations to come’ cannot be achieved without addressing the need for suitable housing that supports a ‘thriving, resilient, and inclusive’ community.</w:t>
            </w:r>
          </w:p>
        </w:tc>
      </w:tr>
      <w:tr w:rsidR="00BB11EA" w14:paraId="6772690D" w14:textId="77777777" w:rsidTr="009E1923">
        <w:tc>
          <w:tcPr>
            <w:tcW w:w="1980" w:type="dxa"/>
            <w:shd w:val="clear" w:color="auto" w:fill="E2EFD9" w:themeFill="accent6" w:themeFillTint="33"/>
            <w:vAlign w:val="center"/>
          </w:tcPr>
          <w:p w14:paraId="5EE0ABE4" w14:textId="626D94EC"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Health, Sport and Recreation</w:t>
            </w:r>
          </w:p>
        </w:tc>
        <w:tc>
          <w:tcPr>
            <w:tcW w:w="13410" w:type="dxa"/>
            <w:shd w:val="clear" w:color="auto" w:fill="E2EFD9" w:themeFill="accent6" w:themeFillTint="33"/>
          </w:tcPr>
          <w:p w14:paraId="6C2F2384" w14:textId="253B7EC4"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terms ‘thriving’, supporting business owners, and being a desirable place to ‘work’ and ‘visit’ make economic development a central theme of the vision.</w:t>
            </w:r>
          </w:p>
        </w:tc>
      </w:tr>
      <w:tr w:rsidR="00BB11EA" w14:paraId="5F15F3A2" w14:textId="77777777" w:rsidTr="009E1923">
        <w:tc>
          <w:tcPr>
            <w:tcW w:w="1980" w:type="dxa"/>
            <w:shd w:val="clear" w:color="auto" w:fill="E2EFD9" w:themeFill="accent6" w:themeFillTint="33"/>
            <w:vAlign w:val="center"/>
          </w:tcPr>
          <w:p w14:paraId="2FC88B91" w14:textId="20F71B45"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Economic Development</w:t>
            </w:r>
          </w:p>
        </w:tc>
        <w:tc>
          <w:tcPr>
            <w:tcW w:w="13410" w:type="dxa"/>
            <w:shd w:val="clear" w:color="auto" w:fill="E2EFD9" w:themeFill="accent6" w:themeFillTint="33"/>
          </w:tcPr>
          <w:p w14:paraId="3B9F0880" w14:textId="3854BC58"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terms ‘thriving’, supporting business owners, and being a desirable place to ‘work’ and ‘visit’ make economic development a central theme of the vision.</w:t>
            </w:r>
          </w:p>
        </w:tc>
      </w:tr>
      <w:tr w:rsidR="00BB11EA" w14:paraId="232872BA" w14:textId="77777777" w:rsidTr="009E1923">
        <w:tc>
          <w:tcPr>
            <w:tcW w:w="1980" w:type="dxa"/>
            <w:shd w:val="clear" w:color="auto" w:fill="E2EFD9" w:themeFill="accent6" w:themeFillTint="33"/>
            <w:vAlign w:val="center"/>
          </w:tcPr>
          <w:p w14:paraId="074D5303" w14:textId="42DDF15F"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Education and Skills</w:t>
            </w:r>
          </w:p>
        </w:tc>
        <w:tc>
          <w:tcPr>
            <w:tcW w:w="13410" w:type="dxa"/>
            <w:shd w:val="clear" w:color="auto" w:fill="E2EFD9" w:themeFill="accent6" w:themeFillTint="33"/>
          </w:tcPr>
          <w:p w14:paraId="3C76585B" w14:textId="5E8FB4C4"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While a ‘forward-thinking’ and ‘thriving’ community relies on education and skills, the vision does not mention them directly.</w:t>
            </w:r>
          </w:p>
        </w:tc>
      </w:tr>
      <w:tr w:rsidR="00BB11EA" w14:paraId="466781A6" w14:textId="77777777" w:rsidTr="009E1923">
        <w:tc>
          <w:tcPr>
            <w:tcW w:w="1980" w:type="dxa"/>
            <w:shd w:val="clear" w:color="auto" w:fill="E2EFD9" w:themeFill="accent6" w:themeFillTint="33"/>
            <w:vAlign w:val="center"/>
          </w:tcPr>
          <w:p w14:paraId="63381E36" w14:textId="5781920B"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Transport and Accessibility</w:t>
            </w:r>
          </w:p>
        </w:tc>
        <w:tc>
          <w:tcPr>
            <w:tcW w:w="13410" w:type="dxa"/>
            <w:shd w:val="clear" w:color="auto" w:fill="E2EFD9" w:themeFill="accent6" w:themeFillTint="33"/>
          </w:tcPr>
          <w:p w14:paraId="7AEBE2C4" w14:textId="0B7ED68E"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An ‘inclusive’ community that serves residents, workers, and visitors requires good transport links and accessibility, though these are not explicitly named</w:t>
            </w:r>
          </w:p>
        </w:tc>
      </w:tr>
      <w:tr w:rsidR="00BB11EA" w14:paraId="17915CD5" w14:textId="77777777" w:rsidTr="009E1923">
        <w:tc>
          <w:tcPr>
            <w:tcW w:w="1980" w:type="dxa"/>
            <w:shd w:val="clear" w:color="auto" w:fill="E2EFD9" w:themeFill="accent6" w:themeFillTint="33"/>
            <w:vAlign w:val="center"/>
          </w:tcPr>
          <w:p w14:paraId="56D4BAD3" w14:textId="20CC833E" w:rsidR="00BB11EA" w:rsidRPr="00DD446E" w:rsidRDefault="00BB11EA" w:rsidP="00DD446E">
            <w:pPr>
              <w:rPr>
                <w:rFonts w:asciiTheme="minorHAnsi" w:hAnsiTheme="minorHAnsi" w:cstheme="minorHAnsi"/>
                <w:sz w:val="20"/>
                <w:szCs w:val="20"/>
              </w:rPr>
            </w:pPr>
            <w:r w:rsidRPr="00DD446E">
              <w:rPr>
                <w:rFonts w:asciiTheme="minorHAnsi" w:hAnsiTheme="minorHAnsi" w:cstheme="minorHAnsi"/>
                <w:sz w:val="20"/>
                <w:szCs w:val="20"/>
              </w:rPr>
              <w:t>Energy</w:t>
            </w:r>
          </w:p>
        </w:tc>
        <w:tc>
          <w:tcPr>
            <w:tcW w:w="13410" w:type="dxa"/>
            <w:shd w:val="clear" w:color="auto" w:fill="E2EFD9" w:themeFill="accent6" w:themeFillTint="33"/>
          </w:tcPr>
          <w:p w14:paraId="3A101F66" w14:textId="7BFC4E8A" w:rsidR="00BB11EA"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This topic is too specific for the vision statement, although a ‘resilient’ and ‘forward-thinking’ approach could infer a future focus on sustainable energy.</w:t>
            </w:r>
          </w:p>
        </w:tc>
      </w:tr>
      <w:tr w:rsidR="00EA64B6" w14:paraId="4F830A0D" w14:textId="77777777" w:rsidTr="009E1923">
        <w:tc>
          <w:tcPr>
            <w:tcW w:w="1980" w:type="dxa"/>
            <w:shd w:val="clear" w:color="auto" w:fill="E2EFD9" w:themeFill="accent6" w:themeFillTint="33"/>
            <w:vAlign w:val="center"/>
          </w:tcPr>
          <w:p w14:paraId="4D7ED546" w14:textId="003A196D" w:rsidR="00EA64B6" w:rsidRPr="00DD446E" w:rsidRDefault="00EA64B6" w:rsidP="00DD446E">
            <w:pPr>
              <w:rPr>
                <w:rFonts w:asciiTheme="minorHAnsi" w:hAnsiTheme="minorHAnsi" w:cstheme="minorHAnsi"/>
                <w:sz w:val="20"/>
                <w:szCs w:val="20"/>
              </w:rPr>
            </w:pPr>
            <w:r w:rsidRPr="00DD446E">
              <w:rPr>
                <w:rFonts w:asciiTheme="minorHAnsi" w:hAnsiTheme="minorHAnsi" w:cstheme="minorHAnsi"/>
                <w:sz w:val="20"/>
                <w:szCs w:val="20"/>
              </w:rPr>
              <w:t>Recommendation</w:t>
            </w:r>
          </w:p>
        </w:tc>
        <w:tc>
          <w:tcPr>
            <w:tcW w:w="13410" w:type="dxa"/>
            <w:shd w:val="clear" w:color="auto" w:fill="E2EFD9" w:themeFill="accent6" w:themeFillTint="33"/>
          </w:tcPr>
          <w:p w14:paraId="15C8B2E0" w14:textId="6A72762D" w:rsidR="00EA64B6" w:rsidRPr="00DD446E" w:rsidRDefault="004435B8" w:rsidP="00DD446E">
            <w:pPr>
              <w:rPr>
                <w:rFonts w:asciiTheme="minorHAnsi" w:hAnsiTheme="minorHAnsi" w:cstheme="minorHAnsi"/>
                <w:sz w:val="20"/>
                <w:szCs w:val="20"/>
              </w:rPr>
            </w:pPr>
            <w:r w:rsidRPr="00DD446E">
              <w:rPr>
                <w:rFonts w:asciiTheme="minorHAnsi" w:hAnsiTheme="minorHAnsi" w:cstheme="minorHAnsi"/>
                <w:sz w:val="20"/>
                <w:szCs w:val="20"/>
              </w:rPr>
              <w:t xml:space="preserve">Adjustment to include reference to those themes that are not explicitly linked </w:t>
            </w:r>
            <w:r w:rsidR="00180935">
              <w:rPr>
                <w:rFonts w:asciiTheme="minorHAnsi" w:hAnsiTheme="minorHAnsi" w:cstheme="minorHAnsi"/>
                <w:sz w:val="20"/>
                <w:szCs w:val="20"/>
              </w:rPr>
              <w:t xml:space="preserve">to in the Vision statement </w:t>
            </w:r>
            <w:r w:rsidRPr="00DD446E">
              <w:rPr>
                <w:rFonts w:asciiTheme="minorHAnsi" w:hAnsiTheme="minorHAnsi" w:cstheme="minorHAnsi"/>
                <w:sz w:val="20"/>
                <w:szCs w:val="20"/>
              </w:rPr>
              <w:t xml:space="preserve">would require reference to delivery of concepts that are beyond the powers of an NDP and make the vision unwieldy. </w:t>
            </w:r>
            <w:proofErr w:type="gramStart"/>
            <w:r w:rsidR="00180935">
              <w:rPr>
                <w:rFonts w:asciiTheme="minorHAnsi" w:hAnsiTheme="minorHAnsi" w:cstheme="minorHAnsi"/>
                <w:sz w:val="20"/>
                <w:szCs w:val="20"/>
              </w:rPr>
              <w:t>Therefore</w:t>
            </w:r>
            <w:proofErr w:type="gramEnd"/>
            <w:r w:rsidR="00180935">
              <w:rPr>
                <w:rFonts w:asciiTheme="minorHAnsi" w:hAnsiTheme="minorHAnsi" w:cstheme="minorHAnsi"/>
                <w:sz w:val="20"/>
                <w:szCs w:val="20"/>
              </w:rPr>
              <w:t xml:space="preserve"> n</w:t>
            </w:r>
            <w:r w:rsidR="00EA64B6" w:rsidRPr="00DD446E">
              <w:rPr>
                <w:rFonts w:asciiTheme="minorHAnsi" w:hAnsiTheme="minorHAnsi" w:cstheme="minorHAnsi"/>
                <w:sz w:val="20"/>
                <w:szCs w:val="20"/>
              </w:rPr>
              <w:t>o adjustment necessary.</w:t>
            </w:r>
          </w:p>
        </w:tc>
      </w:tr>
    </w:tbl>
    <w:p w14:paraId="7DEE78D6" w14:textId="2280ACD5" w:rsidR="009E1923" w:rsidRDefault="009E1923" w:rsidP="00B96069">
      <w:pPr>
        <w:spacing w:before="120" w:after="120"/>
        <w:outlineLvl w:val="2"/>
        <w:rPr>
          <w:rFonts w:asciiTheme="minorHAnsi" w:hAnsiTheme="minorHAnsi" w:cstheme="minorHAnsi"/>
          <w:b/>
          <w:bCs/>
          <w:sz w:val="20"/>
          <w:szCs w:val="20"/>
        </w:rPr>
      </w:pPr>
    </w:p>
    <w:tbl>
      <w:tblPr>
        <w:tblStyle w:val="TableGrid"/>
        <w:tblW w:w="0" w:type="auto"/>
        <w:shd w:val="clear" w:color="auto" w:fill="FFF2CC" w:themeFill="accent4" w:themeFillTint="33"/>
        <w:tblLook w:val="04A0" w:firstRow="1" w:lastRow="0" w:firstColumn="1" w:lastColumn="0" w:noHBand="0" w:noVBand="1"/>
      </w:tblPr>
      <w:tblGrid>
        <w:gridCol w:w="1980"/>
        <w:gridCol w:w="13410"/>
      </w:tblGrid>
      <w:tr w:rsidR="009E1923" w14:paraId="64C4B667" w14:textId="77777777" w:rsidTr="00FA1B30">
        <w:tc>
          <w:tcPr>
            <w:tcW w:w="15390" w:type="dxa"/>
            <w:gridSpan w:val="2"/>
            <w:shd w:val="clear" w:color="auto" w:fill="FFF2CC" w:themeFill="accent4" w:themeFillTint="33"/>
          </w:tcPr>
          <w:p w14:paraId="4AAE9D27" w14:textId="390F9974" w:rsidR="00B96069" w:rsidRPr="006357BD" w:rsidRDefault="00B96069" w:rsidP="001A061A">
            <w:pPr>
              <w:pStyle w:val="Heading5"/>
              <w:rPr>
                <w:color w:val="000000" w:themeColor="text1"/>
                <w:sz w:val="20"/>
                <w:szCs w:val="20"/>
              </w:rPr>
            </w:pPr>
            <w:bookmarkStart w:id="22" w:name="_Toc205804632"/>
            <w:r w:rsidRPr="006357BD">
              <w:rPr>
                <w:color w:val="000000" w:themeColor="text1"/>
                <w:sz w:val="20"/>
                <w:szCs w:val="20"/>
              </w:rPr>
              <w:t>A</w:t>
            </w:r>
            <w:r w:rsidR="00892678">
              <w:rPr>
                <w:color w:val="000000" w:themeColor="text1"/>
                <w:sz w:val="20"/>
                <w:szCs w:val="20"/>
              </w:rPr>
              <w:t>ssessment</w:t>
            </w:r>
            <w:r w:rsidRPr="006357BD">
              <w:rPr>
                <w:color w:val="000000" w:themeColor="text1"/>
                <w:sz w:val="20"/>
                <w:szCs w:val="20"/>
              </w:rPr>
              <w:t xml:space="preserve"> of the NDP </w:t>
            </w:r>
            <w:bookmarkStart w:id="23" w:name="_Hlk205482237"/>
            <w:r w:rsidRPr="006357BD">
              <w:rPr>
                <w:color w:val="000000" w:themeColor="text1"/>
                <w:sz w:val="20"/>
                <w:szCs w:val="20"/>
              </w:rPr>
              <w:t>Sustainable Growth and Prosperity Statement</w:t>
            </w:r>
            <w:bookmarkEnd w:id="22"/>
            <w:bookmarkEnd w:id="23"/>
          </w:p>
          <w:p w14:paraId="39F7715C" w14:textId="5A2F9C64" w:rsidR="009E1923" w:rsidRPr="00DD446E" w:rsidRDefault="00B96069" w:rsidP="00DD446E">
            <w:pPr>
              <w:spacing w:before="120" w:after="120"/>
              <w:rPr>
                <w:rFonts w:asciiTheme="minorHAnsi" w:hAnsiTheme="minorHAnsi" w:cstheme="minorHAnsi"/>
                <w:sz w:val="20"/>
                <w:szCs w:val="20"/>
              </w:rPr>
            </w:pPr>
            <w:r w:rsidRPr="00DD446E">
              <w:rPr>
                <w:rFonts w:asciiTheme="minorHAnsi" w:hAnsiTheme="minorHAnsi" w:cstheme="minorHAnsi"/>
                <w:sz w:val="20"/>
                <w:szCs w:val="20"/>
              </w:rPr>
              <w:t>This statement provides a detailed and explicit policy framework for sustainability, moving beyond broad aspirations to name specific principles and priorities. It defines prosperity in holistic terms, establishing a clear, integrated approach where environmental, social, and economic goals are pursued in balance.</w:t>
            </w:r>
          </w:p>
        </w:tc>
      </w:tr>
      <w:tr w:rsidR="009E1923" w14:paraId="7163B588" w14:textId="77777777" w:rsidTr="003657FC">
        <w:tc>
          <w:tcPr>
            <w:tcW w:w="1980" w:type="dxa"/>
            <w:shd w:val="clear" w:color="auto" w:fill="FFF2CC" w:themeFill="accent4" w:themeFillTint="33"/>
            <w:vAlign w:val="center"/>
          </w:tcPr>
          <w:p w14:paraId="69968168" w14:textId="2D5B0580" w:rsidR="009E1923" w:rsidRPr="00DD446E" w:rsidRDefault="009E1923" w:rsidP="00DD446E">
            <w:pPr>
              <w:jc w:val="center"/>
              <w:rPr>
                <w:rFonts w:asciiTheme="minorHAnsi" w:hAnsiTheme="minorHAnsi" w:cstheme="minorHAnsi"/>
                <w:b/>
                <w:bCs w:val="0"/>
                <w:sz w:val="20"/>
                <w:szCs w:val="20"/>
              </w:rPr>
            </w:pPr>
            <w:r w:rsidRPr="00DD446E">
              <w:rPr>
                <w:rFonts w:asciiTheme="minorHAnsi" w:hAnsiTheme="minorHAnsi" w:cstheme="minorHAnsi"/>
                <w:b/>
                <w:bCs w:val="0"/>
                <w:sz w:val="20"/>
                <w:szCs w:val="20"/>
              </w:rPr>
              <w:t>SUSTAINABILITY FRAMEWORK FACTOR</w:t>
            </w:r>
          </w:p>
        </w:tc>
        <w:tc>
          <w:tcPr>
            <w:tcW w:w="13410" w:type="dxa"/>
            <w:shd w:val="clear" w:color="auto" w:fill="FFF2CC" w:themeFill="accent4" w:themeFillTint="33"/>
          </w:tcPr>
          <w:p w14:paraId="6E3E534F" w14:textId="77777777" w:rsidR="009E1923" w:rsidRPr="00DD446E" w:rsidRDefault="009E1923" w:rsidP="00DD446E">
            <w:pPr>
              <w:jc w:val="center"/>
              <w:rPr>
                <w:rFonts w:asciiTheme="minorHAnsi" w:hAnsiTheme="minorHAnsi" w:cstheme="minorHAnsi"/>
                <w:b/>
                <w:bCs w:val="0"/>
                <w:iCs w:val="0"/>
                <w:sz w:val="20"/>
                <w:szCs w:val="20"/>
              </w:rPr>
            </w:pPr>
            <w:r w:rsidRPr="00DD446E">
              <w:rPr>
                <w:rFonts w:asciiTheme="minorHAnsi" w:hAnsiTheme="minorHAnsi" w:cstheme="minorHAnsi"/>
                <w:b/>
                <w:bCs w:val="0"/>
                <w:iCs w:val="0"/>
                <w:sz w:val="20"/>
                <w:szCs w:val="20"/>
              </w:rPr>
              <w:t>COMMENT</w:t>
            </w:r>
          </w:p>
          <w:p w14:paraId="0C353B75" w14:textId="6D7A1634" w:rsidR="004435B8" w:rsidRPr="00DD446E" w:rsidRDefault="004435B8" w:rsidP="00DD446E">
            <w:pPr>
              <w:jc w:val="center"/>
              <w:rPr>
                <w:rFonts w:asciiTheme="minorHAnsi" w:hAnsiTheme="minorHAnsi" w:cstheme="minorHAnsi"/>
                <w:b/>
                <w:bCs w:val="0"/>
                <w:iCs w:val="0"/>
                <w:sz w:val="20"/>
                <w:szCs w:val="20"/>
              </w:rPr>
            </w:pPr>
            <w:r w:rsidRPr="00DD446E">
              <w:rPr>
                <w:rFonts w:asciiTheme="minorHAnsi" w:hAnsiTheme="minorHAnsi" w:cstheme="minorHAnsi"/>
                <w:b/>
                <w:bCs w:val="0"/>
                <w:iCs w:val="0"/>
                <w:sz w:val="20"/>
                <w:szCs w:val="20"/>
              </w:rPr>
              <w:t>Does the Sustainable Growth and Prosperity Statement address the Sustainability Framework Objectives?</w:t>
            </w:r>
          </w:p>
          <w:p w14:paraId="4DEF5383" w14:textId="77777777" w:rsidR="009E1923" w:rsidRPr="00DD446E" w:rsidRDefault="009E1923" w:rsidP="00DD446E">
            <w:pPr>
              <w:jc w:val="center"/>
              <w:rPr>
                <w:rFonts w:asciiTheme="minorHAnsi" w:hAnsiTheme="minorHAnsi" w:cstheme="minorHAnsi"/>
                <w:b/>
                <w:bCs w:val="0"/>
                <w:sz w:val="20"/>
                <w:szCs w:val="20"/>
              </w:rPr>
            </w:pPr>
          </w:p>
        </w:tc>
      </w:tr>
      <w:tr w:rsidR="009E1923" w14:paraId="6175AB51" w14:textId="77777777" w:rsidTr="00FA1B30">
        <w:tc>
          <w:tcPr>
            <w:tcW w:w="1980" w:type="dxa"/>
            <w:shd w:val="clear" w:color="auto" w:fill="FFF2CC" w:themeFill="accent4" w:themeFillTint="33"/>
            <w:vAlign w:val="center"/>
          </w:tcPr>
          <w:p w14:paraId="52DB938E" w14:textId="17EEC423"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Climatic Factors</w:t>
            </w:r>
          </w:p>
        </w:tc>
        <w:tc>
          <w:tcPr>
            <w:tcW w:w="13410" w:type="dxa"/>
            <w:shd w:val="clear" w:color="auto" w:fill="FFF2CC" w:themeFill="accent4" w:themeFillTint="33"/>
          </w:tcPr>
          <w:p w14:paraId="4CB89D41" w14:textId="0ABA1E13"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This is explicitly identified as a foundational issue. The text states a core need is to ‘tackle the impacts of climate change’, naming specific risks like ‘flooding, coastal erosion, and extreme weather’. The concepts of building a community that is ‘resilient and adaptable’ are central.</w:t>
            </w:r>
          </w:p>
        </w:tc>
      </w:tr>
      <w:tr w:rsidR="009E1923" w14:paraId="5A67699C" w14:textId="77777777" w:rsidTr="00FA1B30">
        <w:tc>
          <w:tcPr>
            <w:tcW w:w="1980" w:type="dxa"/>
            <w:shd w:val="clear" w:color="auto" w:fill="FFF2CC" w:themeFill="accent4" w:themeFillTint="33"/>
            <w:vAlign w:val="center"/>
          </w:tcPr>
          <w:p w14:paraId="30A96B6B" w14:textId="3DE734E1"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Waste</w:t>
            </w:r>
          </w:p>
        </w:tc>
        <w:tc>
          <w:tcPr>
            <w:tcW w:w="13410" w:type="dxa"/>
            <w:shd w:val="clear" w:color="auto" w:fill="FFF2CC" w:themeFill="accent4" w:themeFillTint="33"/>
          </w:tcPr>
          <w:p w14:paraId="6E8AB5A5" w14:textId="6E0E12E4"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strong link. The statement explicitly includes ‘reducing waste’ as one of its ‘Key priorities’.</w:t>
            </w:r>
          </w:p>
        </w:tc>
      </w:tr>
      <w:tr w:rsidR="009E1923" w14:paraId="7EE5D184" w14:textId="77777777" w:rsidTr="00FA1B30">
        <w:tc>
          <w:tcPr>
            <w:tcW w:w="1980" w:type="dxa"/>
            <w:shd w:val="clear" w:color="auto" w:fill="FFF2CC" w:themeFill="accent4" w:themeFillTint="33"/>
            <w:vAlign w:val="center"/>
          </w:tcPr>
          <w:p w14:paraId="186BA5C5" w14:textId="69E45E1F"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Minerals and Geodiversity</w:t>
            </w:r>
          </w:p>
        </w:tc>
        <w:tc>
          <w:tcPr>
            <w:tcW w:w="13410" w:type="dxa"/>
            <w:shd w:val="clear" w:color="auto" w:fill="FFF2CC" w:themeFill="accent4" w:themeFillTint="33"/>
          </w:tcPr>
          <w:p w14:paraId="74C32EC2" w14:textId="2B592D0D"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While ‘responsible resource use’ is mentioned, this is a general term and does not specifically refer to minerals or geodiversity.</w:t>
            </w:r>
          </w:p>
        </w:tc>
      </w:tr>
      <w:tr w:rsidR="009E1923" w14:paraId="14CA84A0" w14:textId="77777777" w:rsidTr="00FA1B30">
        <w:tc>
          <w:tcPr>
            <w:tcW w:w="1980" w:type="dxa"/>
            <w:shd w:val="clear" w:color="auto" w:fill="FFF2CC" w:themeFill="accent4" w:themeFillTint="33"/>
            <w:vAlign w:val="center"/>
          </w:tcPr>
          <w:p w14:paraId="585258AF" w14:textId="78FBC8EA"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Soil</w:t>
            </w:r>
          </w:p>
        </w:tc>
        <w:tc>
          <w:tcPr>
            <w:tcW w:w="13410" w:type="dxa"/>
            <w:shd w:val="clear" w:color="auto" w:fill="FFF2CC" w:themeFill="accent4" w:themeFillTint="33"/>
          </w:tcPr>
          <w:p w14:paraId="6A212663" w14:textId="517577D2"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The commitment to ‘environmental protection’ and tackling ‘coastal erosion’ directly implies a need to protect soil integrity, even if the word "soil" is not used.</w:t>
            </w:r>
          </w:p>
        </w:tc>
      </w:tr>
      <w:tr w:rsidR="009E1923" w14:paraId="5D937D5A" w14:textId="77777777" w:rsidTr="00FA1B30">
        <w:tc>
          <w:tcPr>
            <w:tcW w:w="1980" w:type="dxa"/>
            <w:shd w:val="clear" w:color="auto" w:fill="FFF2CC" w:themeFill="accent4" w:themeFillTint="33"/>
            <w:vAlign w:val="center"/>
          </w:tcPr>
          <w:p w14:paraId="75552313" w14:textId="6E57AA4C"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Air</w:t>
            </w:r>
          </w:p>
        </w:tc>
        <w:tc>
          <w:tcPr>
            <w:tcW w:w="13410" w:type="dxa"/>
            <w:shd w:val="clear" w:color="auto" w:fill="FFF2CC" w:themeFill="accent4" w:themeFillTint="33"/>
          </w:tcPr>
          <w:p w14:paraId="5E2F7474" w14:textId="7FD76456"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There is no direct mention of air quality in this section.</w:t>
            </w:r>
          </w:p>
        </w:tc>
      </w:tr>
      <w:tr w:rsidR="009E1923" w14:paraId="7BC1E175" w14:textId="77777777" w:rsidTr="00FA1B30">
        <w:tc>
          <w:tcPr>
            <w:tcW w:w="1980" w:type="dxa"/>
            <w:shd w:val="clear" w:color="auto" w:fill="FFF2CC" w:themeFill="accent4" w:themeFillTint="33"/>
            <w:vAlign w:val="center"/>
          </w:tcPr>
          <w:p w14:paraId="39C60310" w14:textId="342D1807"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Water</w:t>
            </w:r>
          </w:p>
        </w:tc>
        <w:tc>
          <w:tcPr>
            <w:tcW w:w="13410" w:type="dxa"/>
            <w:shd w:val="clear" w:color="auto" w:fill="FFF2CC" w:themeFill="accent4" w:themeFillTint="33"/>
          </w:tcPr>
          <w:p w14:paraId="7C705034" w14:textId="6F8F9439"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Strong implicit link. The prioritisation of tackling ‘flooding’ makes water management a core concern. The broader goals of ‘environmental protection’ and ‘responsible resource use’ would also apply to protecting water quality.</w:t>
            </w:r>
          </w:p>
        </w:tc>
      </w:tr>
      <w:tr w:rsidR="009E1923" w14:paraId="5C49F179" w14:textId="77777777" w:rsidTr="00FA1B30">
        <w:tc>
          <w:tcPr>
            <w:tcW w:w="1980" w:type="dxa"/>
            <w:shd w:val="clear" w:color="auto" w:fill="FFF2CC" w:themeFill="accent4" w:themeFillTint="33"/>
            <w:vAlign w:val="center"/>
          </w:tcPr>
          <w:p w14:paraId="0142C42E" w14:textId="40FF861B"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Biodiversity</w:t>
            </w:r>
          </w:p>
        </w:tc>
        <w:tc>
          <w:tcPr>
            <w:tcW w:w="13410" w:type="dxa"/>
            <w:shd w:val="clear" w:color="auto" w:fill="FFF2CC" w:themeFill="accent4" w:themeFillTint="33"/>
          </w:tcPr>
          <w:p w14:paraId="796CC18B" w14:textId="1E01FC6A"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Strong implicit link. The explicit commitment to ‘safeguarding the natural environment’ and achieving ‘environmental protection’ inherently includes the protection of biodiversity as a fundamental component.</w:t>
            </w:r>
          </w:p>
        </w:tc>
      </w:tr>
      <w:tr w:rsidR="009E1923" w14:paraId="798BD1B1" w14:textId="77777777" w:rsidTr="00FA1B30">
        <w:tc>
          <w:tcPr>
            <w:tcW w:w="1980" w:type="dxa"/>
            <w:shd w:val="clear" w:color="auto" w:fill="FFF2CC" w:themeFill="accent4" w:themeFillTint="33"/>
            <w:vAlign w:val="center"/>
          </w:tcPr>
          <w:p w14:paraId="4F728EA6" w14:textId="25C8912D"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Landscape</w:t>
            </w:r>
          </w:p>
        </w:tc>
        <w:tc>
          <w:tcPr>
            <w:tcW w:w="13410" w:type="dxa"/>
            <w:shd w:val="clear" w:color="auto" w:fill="FFF2CC" w:themeFill="accent4" w:themeFillTint="33"/>
          </w:tcPr>
          <w:p w14:paraId="78D76006" w14:textId="34339E3F"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Strong implicit link. ‘Safeguarding the natural environment’ within a parish context intrinsically involves protecting the landscape, which is a key contributor to ‘quality of life’.</w:t>
            </w:r>
          </w:p>
        </w:tc>
      </w:tr>
      <w:tr w:rsidR="009E1923" w14:paraId="06F3CB4A" w14:textId="77777777" w:rsidTr="00FA1B30">
        <w:tc>
          <w:tcPr>
            <w:tcW w:w="1980" w:type="dxa"/>
            <w:shd w:val="clear" w:color="auto" w:fill="FFF2CC" w:themeFill="accent4" w:themeFillTint="33"/>
            <w:vAlign w:val="center"/>
          </w:tcPr>
          <w:p w14:paraId="523DADC8" w14:textId="1A763D3F"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Maritime</w:t>
            </w:r>
          </w:p>
        </w:tc>
        <w:tc>
          <w:tcPr>
            <w:tcW w:w="13410" w:type="dxa"/>
            <w:shd w:val="clear" w:color="auto" w:fill="FFF2CC" w:themeFill="accent4" w:themeFillTint="33"/>
          </w:tcPr>
          <w:p w14:paraId="2340C5DF" w14:textId="257B5E22"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Direct and strong link. The specific mention of ‘coastal erosion’ as a primary risk to be tackled makes maritime resilience a direct and central focus.</w:t>
            </w:r>
          </w:p>
        </w:tc>
      </w:tr>
      <w:tr w:rsidR="009E1923" w14:paraId="31FE2E05" w14:textId="77777777" w:rsidTr="00FA1B30">
        <w:tc>
          <w:tcPr>
            <w:tcW w:w="1980" w:type="dxa"/>
            <w:shd w:val="clear" w:color="auto" w:fill="FFF2CC" w:themeFill="accent4" w:themeFillTint="33"/>
            <w:vAlign w:val="center"/>
          </w:tcPr>
          <w:p w14:paraId="21A88C45" w14:textId="451861D1"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Historic Environment</w:t>
            </w:r>
          </w:p>
        </w:tc>
        <w:tc>
          <w:tcPr>
            <w:tcW w:w="13410" w:type="dxa"/>
            <w:shd w:val="clear" w:color="auto" w:fill="FFF2CC" w:themeFill="accent4" w:themeFillTint="33"/>
          </w:tcPr>
          <w:p w14:paraId="5A19FCA5" w14:textId="35EA61A4"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This policy statement focuses on the principles of sustainability and does not specifically mention heritage assets.</w:t>
            </w:r>
          </w:p>
        </w:tc>
      </w:tr>
      <w:tr w:rsidR="009E1923" w14:paraId="51125346" w14:textId="77777777" w:rsidTr="00FA1B30">
        <w:tc>
          <w:tcPr>
            <w:tcW w:w="1980" w:type="dxa"/>
            <w:shd w:val="clear" w:color="auto" w:fill="FFF2CC" w:themeFill="accent4" w:themeFillTint="33"/>
            <w:vAlign w:val="center"/>
          </w:tcPr>
          <w:p w14:paraId="5D73A11B" w14:textId="536D7726"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Design</w:t>
            </w:r>
          </w:p>
        </w:tc>
        <w:tc>
          <w:tcPr>
            <w:tcW w:w="13410" w:type="dxa"/>
            <w:shd w:val="clear" w:color="auto" w:fill="FFF2CC" w:themeFill="accent4" w:themeFillTint="33"/>
          </w:tcPr>
          <w:p w14:paraId="37F870F6" w14:textId="3C3688F0"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While sustainable design would be a key delivery mechanism, the principle of ‘design’ itself is not mentioned here.</w:t>
            </w:r>
          </w:p>
        </w:tc>
      </w:tr>
      <w:tr w:rsidR="009E1923" w14:paraId="4FF4E808" w14:textId="77777777" w:rsidTr="00FA1B30">
        <w:tc>
          <w:tcPr>
            <w:tcW w:w="1980" w:type="dxa"/>
            <w:shd w:val="clear" w:color="auto" w:fill="FFF2CC" w:themeFill="accent4" w:themeFillTint="33"/>
            <w:vAlign w:val="center"/>
          </w:tcPr>
          <w:p w14:paraId="6B8E51B2" w14:textId="2980E00C"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Social Inclusion</w:t>
            </w:r>
          </w:p>
        </w:tc>
        <w:tc>
          <w:tcPr>
            <w:tcW w:w="13410" w:type="dxa"/>
            <w:shd w:val="clear" w:color="auto" w:fill="FFF2CC" w:themeFill="accent4" w:themeFillTint="33"/>
          </w:tcPr>
          <w:p w14:paraId="4DE11BD0" w14:textId="55817FCC"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text is built around achieving ‘social equity’, ‘supporting inclusive communities’, and ‘ensuring fair access to opportunities’</w:t>
            </w:r>
          </w:p>
        </w:tc>
      </w:tr>
      <w:tr w:rsidR="009E1923" w14:paraId="4E628236" w14:textId="77777777" w:rsidTr="00FA1B30">
        <w:tc>
          <w:tcPr>
            <w:tcW w:w="1980" w:type="dxa"/>
            <w:shd w:val="clear" w:color="auto" w:fill="FFF2CC" w:themeFill="accent4" w:themeFillTint="33"/>
            <w:vAlign w:val="center"/>
          </w:tcPr>
          <w:p w14:paraId="70E4EEBC" w14:textId="501FEDC5"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Crime &amp; Anti-Social Behaviour</w:t>
            </w:r>
          </w:p>
        </w:tc>
        <w:tc>
          <w:tcPr>
            <w:tcW w:w="13410" w:type="dxa"/>
            <w:shd w:val="clear" w:color="auto" w:fill="FFF2CC" w:themeFill="accent4" w:themeFillTint="33"/>
          </w:tcPr>
          <w:p w14:paraId="19A79DEE" w14:textId="70E7D9B5"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Not explicitly addressed. This falls outside the scope of this high-level policy statement.</w:t>
            </w:r>
          </w:p>
        </w:tc>
      </w:tr>
      <w:tr w:rsidR="009E1923" w14:paraId="0A94A324" w14:textId="77777777" w:rsidTr="00FA1B30">
        <w:tc>
          <w:tcPr>
            <w:tcW w:w="1980" w:type="dxa"/>
            <w:shd w:val="clear" w:color="auto" w:fill="FFF2CC" w:themeFill="accent4" w:themeFillTint="33"/>
            <w:vAlign w:val="center"/>
          </w:tcPr>
          <w:p w14:paraId="06D6C819" w14:textId="73F18E5B"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Housing</w:t>
            </w:r>
          </w:p>
        </w:tc>
        <w:tc>
          <w:tcPr>
            <w:tcW w:w="13410" w:type="dxa"/>
            <w:shd w:val="clear" w:color="auto" w:fill="FFF2CC" w:themeFill="accent4" w:themeFillTint="33"/>
          </w:tcPr>
          <w:p w14:paraId="78C722F2" w14:textId="41B2BF4E"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The principles of ‘social equity’, ‘fair access to opportunities’, and ‘community wellbeing’ are fundamentally linked to the provision of suitable housing, which would be a key element in delivering these goals.</w:t>
            </w:r>
          </w:p>
        </w:tc>
      </w:tr>
      <w:tr w:rsidR="009E1923" w14:paraId="66EC088B" w14:textId="77777777" w:rsidTr="00FA1B30">
        <w:tc>
          <w:tcPr>
            <w:tcW w:w="1980" w:type="dxa"/>
            <w:shd w:val="clear" w:color="auto" w:fill="FFF2CC" w:themeFill="accent4" w:themeFillTint="33"/>
            <w:vAlign w:val="center"/>
          </w:tcPr>
          <w:p w14:paraId="1ADB938F" w14:textId="14EF3990"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Health, Sport and Recreation</w:t>
            </w:r>
          </w:p>
        </w:tc>
        <w:tc>
          <w:tcPr>
            <w:tcW w:w="13410" w:type="dxa"/>
            <w:shd w:val="clear" w:color="auto" w:fill="FFF2CC" w:themeFill="accent4" w:themeFillTint="33"/>
          </w:tcPr>
          <w:p w14:paraId="74B88C51" w14:textId="52162AFD"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Direct and strong link. The statement defines true prosperity through ‘quality of life’ and ‘community wellbeing’, which directly encompass public health and recreational enjoyment.</w:t>
            </w:r>
          </w:p>
        </w:tc>
      </w:tr>
      <w:tr w:rsidR="009E1923" w14:paraId="4ACAB8AA" w14:textId="77777777" w:rsidTr="00FA1B30">
        <w:tc>
          <w:tcPr>
            <w:tcW w:w="1980" w:type="dxa"/>
            <w:shd w:val="clear" w:color="auto" w:fill="FFF2CC" w:themeFill="accent4" w:themeFillTint="33"/>
            <w:vAlign w:val="center"/>
          </w:tcPr>
          <w:p w14:paraId="5B381DA7" w14:textId="38801092"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Economic Development</w:t>
            </w:r>
          </w:p>
        </w:tc>
        <w:tc>
          <w:tcPr>
            <w:tcW w:w="13410" w:type="dxa"/>
            <w:shd w:val="clear" w:color="auto" w:fill="FFF2CC" w:themeFill="accent4" w:themeFillTint="33"/>
          </w:tcPr>
          <w:p w14:paraId="12D68576" w14:textId="442E4BEB"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text is framed by the aim of achieving ‘sustainable growth’, ‘long-term prosperity’, and balancing ‘business growth’ with other sustainability goals. Economic vitality is a core component.</w:t>
            </w:r>
          </w:p>
        </w:tc>
      </w:tr>
      <w:tr w:rsidR="009E1923" w14:paraId="48E52BD5" w14:textId="77777777" w:rsidTr="00FA1B30">
        <w:tc>
          <w:tcPr>
            <w:tcW w:w="1980" w:type="dxa"/>
            <w:shd w:val="clear" w:color="auto" w:fill="FFF2CC" w:themeFill="accent4" w:themeFillTint="33"/>
            <w:vAlign w:val="center"/>
          </w:tcPr>
          <w:p w14:paraId="03F1BAB8" w14:textId="240880EA"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Education and Skills</w:t>
            </w:r>
          </w:p>
        </w:tc>
        <w:tc>
          <w:tcPr>
            <w:tcW w:w="13410" w:type="dxa"/>
            <w:shd w:val="clear" w:color="auto" w:fill="FFF2CC" w:themeFill="accent4" w:themeFillTint="33"/>
          </w:tcPr>
          <w:p w14:paraId="6B94DCBD" w14:textId="635D27D9"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‘Ensuring fair access to opportunities’ strongly implies that access to education and skills development is a necessary pathway to achieving social equity and prosperity.</w:t>
            </w:r>
          </w:p>
        </w:tc>
      </w:tr>
      <w:tr w:rsidR="009E1923" w14:paraId="3C21E8BC" w14:textId="77777777" w:rsidTr="00FA1B30">
        <w:tc>
          <w:tcPr>
            <w:tcW w:w="1980" w:type="dxa"/>
            <w:shd w:val="clear" w:color="auto" w:fill="FFF2CC" w:themeFill="accent4" w:themeFillTint="33"/>
            <w:vAlign w:val="center"/>
          </w:tcPr>
          <w:p w14:paraId="3079F44E" w14:textId="75465C9C"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Transport and Accessibility</w:t>
            </w:r>
          </w:p>
        </w:tc>
        <w:tc>
          <w:tcPr>
            <w:tcW w:w="13410" w:type="dxa"/>
            <w:shd w:val="clear" w:color="auto" w:fill="FFF2CC" w:themeFill="accent4" w:themeFillTint="33"/>
          </w:tcPr>
          <w:p w14:paraId="519E2C9A" w14:textId="4D19D9AA"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Moderate implicit link. The goals of supporting ‘inclusive communities’ and providing ‘fair access to opportunities’ cannot be met without considering accessible transport, though it is not named as a key priority in this passage.</w:t>
            </w:r>
          </w:p>
        </w:tc>
      </w:tr>
      <w:tr w:rsidR="009E1923" w14:paraId="58BDC170" w14:textId="77777777" w:rsidTr="00FA1B30">
        <w:tc>
          <w:tcPr>
            <w:tcW w:w="1980" w:type="dxa"/>
            <w:shd w:val="clear" w:color="auto" w:fill="FFF2CC" w:themeFill="accent4" w:themeFillTint="33"/>
            <w:vAlign w:val="center"/>
          </w:tcPr>
          <w:p w14:paraId="6FFA71C2" w14:textId="275BB114" w:rsidR="009E1923" w:rsidRPr="00DD446E" w:rsidRDefault="009E1923" w:rsidP="00DD446E">
            <w:pPr>
              <w:rPr>
                <w:rFonts w:asciiTheme="minorHAnsi" w:hAnsiTheme="minorHAnsi" w:cstheme="minorHAnsi"/>
                <w:sz w:val="20"/>
                <w:szCs w:val="20"/>
              </w:rPr>
            </w:pPr>
            <w:r w:rsidRPr="00DD446E">
              <w:rPr>
                <w:rFonts w:asciiTheme="minorHAnsi" w:hAnsiTheme="minorHAnsi" w:cstheme="minorHAnsi"/>
                <w:sz w:val="20"/>
                <w:szCs w:val="20"/>
              </w:rPr>
              <w:t>Energy</w:t>
            </w:r>
          </w:p>
        </w:tc>
        <w:tc>
          <w:tcPr>
            <w:tcW w:w="13410" w:type="dxa"/>
            <w:shd w:val="clear" w:color="auto" w:fill="FFF2CC" w:themeFill="accent4" w:themeFillTint="33"/>
          </w:tcPr>
          <w:p w14:paraId="75EB237F" w14:textId="6D05E6B4" w:rsidR="009E1923" w:rsidRPr="00DD446E" w:rsidRDefault="00FA1B30" w:rsidP="00DD446E">
            <w:pPr>
              <w:rPr>
                <w:rFonts w:asciiTheme="minorHAnsi" w:hAnsiTheme="minorHAnsi" w:cstheme="minorHAnsi"/>
                <w:sz w:val="20"/>
                <w:szCs w:val="20"/>
              </w:rPr>
            </w:pPr>
            <w:r w:rsidRPr="00DD446E">
              <w:rPr>
                <w:rFonts w:asciiTheme="minorHAnsi" w:hAnsiTheme="minorHAnsi" w:cstheme="minorHAnsi"/>
                <w:sz w:val="20"/>
                <w:szCs w:val="20"/>
              </w:rPr>
              <w:t>Direct and very strong link. The statement explicitly identifies ‘promoting renewable energy’ as one of its ‘Key priorities’.</w:t>
            </w:r>
          </w:p>
        </w:tc>
      </w:tr>
      <w:tr w:rsidR="004435B8" w14:paraId="4AD5AA8C" w14:textId="77777777" w:rsidTr="00C94E9D">
        <w:tc>
          <w:tcPr>
            <w:tcW w:w="1980" w:type="dxa"/>
            <w:shd w:val="clear" w:color="auto" w:fill="FFF2CC" w:themeFill="accent4" w:themeFillTint="33"/>
          </w:tcPr>
          <w:p w14:paraId="5CE750F7" w14:textId="4559EADA" w:rsidR="004435B8" w:rsidRPr="00DD446E" w:rsidRDefault="004435B8" w:rsidP="00DD446E">
            <w:pPr>
              <w:rPr>
                <w:rFonts w:asciiTheme="minorHAnsi" w:hAnsiTheme="minorHAnsi" w:cstheme="minorHAnsi"/>
                <w:b/>
                <w:bCs w:val="0"/>
                <w:sz w:val="20"/>
                <w:szCs w:val="20"/>
              </w:rPr>
            </w:pPr>
            <w:r w:rsidRPr="00DD446E">
              <w:rPr>
                <w:rFonts w:asciiTheme="minorHAnsi" w:hAnsiTheme="minorHAnsi" w:cstheme="minorHAnsi"/>
                <w:b/>
                <w:bCs w:val="0"/>
                <w:sz w:val="20"/>
                <w:szCs w:val="20"/>
              </w:rPr>
              <w:t>Recommendation:</w:t>
            </w:r>
          </w:p>
        </w:tc>
        <w:tc>
          <w:tcPr>
            <w:tcW w:w="13410" w:type="dxa"/>
            <w:shd w:val="clear" w:color="auto" w:fill="FFF2CC" w:themeFill="accent4" w:themeFillTint="33"/>
          </w:tcPr>
          <w:p w14:paraId="30F5798F" w14:textId="77777777" w:rsidR="004435B8" w:rsidRDefault="004435B8" w:rsidP="00DD446E">
            <w:pPr>
              <w:rPr>
                <w:rFonts w:asciiTheme="minorHAnsi" w:hAnsiTheme="minorHAnsi" w:cstheme="minorHAnsi"/>
                <w:b/>
                <w:sz w:val="20"/>
                <w:szCs w:val="20"/>
              </w:rPr>
            </w:pPr>
            <w:r>
              <w:rPr>
                <w:rFonts w:asciiTheme="minorHAnsi" w:hAnsiTheme="minorHAnsi" w:cstheme="minorHAnsi"/>
                <w:b/>
                <w:sz w:val="20"/>
                <w:szCs w:val="20"/>
              </w:rPr>
              <w:t xml:space="preserve">To be most comprehensive, the Statement could be amended as follows: </w:t>
            </w:r>
          </w:p>
          <w:p w14:paraId="1DFD77CF" w14:textId="7D9B86B2" w:rsidR="004435B8" w:rsidRPr="004435B8" w:rsidRDefault="004435B8" w:rsidP="004435B8">
            <w:p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Sustainable Growth &amp; Prosperity Statement</w:t>
            </w:r>
          </w:p>
          <w:p w14:paraId="1FE9F4A7" w14:textId="77777777" w:rsidR="004435B8" w:rsidRPr="004435B8" w:rsidRDefault="004435B8" w:rsidP="004435B8">
            <w:pPr>
              <w:spacing w:before="120" w:after="120"/>
              <w:rPr>
                <w:rFonts w:asciiTheme="minorHAnsi" w:hAnsiTheme="minorHAnsi" w:cstheme="minorHAnsi"/>
                <w:i/>
                <w:iCs w:val="0"/>
                <w:sz w:val="20"/>
                <w:szCs w:val="20"/>
              </w:rPr>
            </w:pPr>
            <w:r w:rsidRPr="004435B8">
              <w:rPr>
                <w:rFonts w:asciiTheme="minorHAnsi" w:hAnsiTheme="minorHAnsi" w:cstheme="minorHAnsi"/>
                <w:i/>
                <w:iCs w:val="0"/>
                <w:sz w:val="20"/>
                <w:szCs w:val="20"/>
              </w:rPr>
              <w:t>Our aim is to guide sustainable growth and long-term prosperity in Mawgan-in-Pydar by balancing economic vitality with environmental protection, social equity, community wellbeing, and responsible resource use. Prosperity here means more than material wealth—it embraces quality of life, resilience to climate change (flooding, coastal erosion, extreme weather), clean air and water, healthy soils, vibrant biodiversity and landscapes, and opportunities that serve both present and future generations.</w:t>
            </w:r>
          </w:p>
          <w:p w14:paraId="6D5B63D6" w14:textId="77777777" w:rsidR="004435B8" w:rsidRPr="004435B8" w:rsidRDefault="004435B8" w:rsidP="004435B8">
            <w:pPr>
              <w:spacing w:before="120" w:after="120"/>
              <w:rPr>
                <w:rFonts w:asciiTheme="minorHAnsi" w:hAnsiTheme="minorHAnsi" w:cstheme="minorHAnsi"/>
                <w:i/>
                <w:iCs w:val="0"/>
                <w:sz w:val="20"/>
                <w:szCs w:val="20"/>
              </w:rPr>
            </w:pPr>
            <w:r w:rsidRPr="004435B8">
              <w:rPr>
                <w:rFonts w:asciiTheme="minorHAnsi" w:hAnsiTheme="minorHAnsi" w:cstheme="minorHAnsi"/>
                <w:i/>
                <w:iCs w:val="0"/>
                <w:sz w:val="20"/>
                <w:szCs w:val="20"/>
              </w:rPr>
              <w:t>The NDP therefore commits to:</w:t>
            </w:r>
          </w:p>
          <w:p w14:paraId="6611F948"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Climate resilience &amp; energy</w:t>
            </w:r>
            <w:r w:rsidRPr="004435B8">
              <w:rPr>
                <w:rFonts w:asciiTheme="minorHAnsi" w:hAnsiTheme="minorHAnsi" w:cstheme="minorHAnsi"/>
                <w:i/>
                <w:iCs w:val="0"/>
                <w:sz w:val="20"/>
                <w:szCs w:val="20"/>
              </w:rPr>
              <w:t xml:space="preserve">: tackling climate risks, promoting renewable energy, energy-efficient design and low-carbon </w:t>
            </w:r>
            <w:proofErr w:type="gramStart"/>
            <w:r w:rsidRPr="004435B8">
              <w:rPr>
                <w:rFonts w:asciiTheme="minorHAnsi" w:hAnsiTheme="minorHAnsi" w:cstheme="minorHAnsi"/>
                <w:i/>
                <w:iCs w:val="0"/>
                <w:sz w:val="20"/>
                <w:szCs w:val="20"/>
              </w:rPr>
              <w:t>living;</w:t>
            </w:r>
            <w:proofErr w:type="gramEnd"/>
          </w:p>
          <w:p w14:paraId="5A9538C3"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Waste reduction &amp; resource stewardship</w:t>
            </w:r>
            <w:r w:rsidRPr="004435B8">
              <w:rPr>
                <w:rFonts w:asciiTheme="minorHAnsi" w:hAnsiTheme="minorHAnsi" w:cstheme="minorHAnsi"/>
                <w:i/>
                <w:iCs w:val="0"/>
                <w:sz w:val="20"/>
                <w:szCs w:val="20"/>
              </w:rPr>
              <w:t xml:space="preserve">: minimising waste, encouraging reuse and recycling, and managing water </w:t>
            </w:r>
            <w:proofErr w:type="gramStart"/>
            <w:r w:rsidRPr="004435B8">
              <w:rPr>
                <w:rFonts w:asciiTheme="minorHAnsi" w:hAnsiTheme="minorHAnsi" w:cstheme="minorHAnsi"/>
                <w:i/>
                <w:iCs w:val="0"/>
                <w:sz w:val="20"/>
                <w:szCs w:val="20"/>
              </w:rPr>
              <w:t>sustainably;</w:t>
            </w:r>
            <w:proofErr w:type="gramEnd"/>
          </w:p>
          <w:p w14:paraId="29AF897A"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Natural environment &amp; landscape</w:t>
            </w:r>
            <w:r w:rsidRPr="004435B8">
              <w:rPr>
                <w:rFonts w:asciiTheme="minorHAnsi" w:hAnsiTheme="minorHAnsi" w:cstheme="minorHAnsi"/>
                <w:i/>
                <w:iCs w:val="0"/>
                <w:sz w:val="20"/>
                <w:szCs w:val="20"/>
              </w:rPr>
              <w:t xml:space="preserve">: safeguarding our coastline, countryside, dark skies and green infrastructure, conserving habitats, soils and coastal </w:t>
            </w:r>
            <w:proofErr w:type="gramStart"/>
            <w:r w:rsidRPr="004435B8">
              <w:rPr>
                <w:rFonts w:asciiTheme="minorHAnsi" w:hAnsiTheme="minorHAnsi" w:cstheme="minorHAnsi"/>
                <w:i/>
                <w:iCs w:val="0"/>
                <w:sz w:val="20"/>
                <w:szCs w:val="20"/>
              </w:rPr>
              <w:t>waters;</w:t>
            </w:r>
            <w:proofErr w:type="gramEnd"/>
          </w:p>
          <w:p w14:paraId="4E39D1BB"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Historic environment &amp; design</w:t>
            </w:r>
            <w:r w:rsidRPr="004435B8">
              <w:rPr>
                <w:rFonts w:asciiTheme="minorHAnsi" w:hAnsiTheme="minorHAnsi" w:cstheme="minorHAnsi"/>
                <w:i/>
                <w:iCs w:val="0"/>
                <w:sz w:val="20"/>
                <w:szCs w:val="20"/>
              </w:rPr>
              <w:t xml:space="preserve">: celebrating our rich heritage with high-quality, context-sensitive design that respects local </w:t>
            </w:r>
            <w:proofErr w:type="gramStart"/>
            <w:r w:rsidRPr="004435B8">
              <w:rPr>
                <w:rFonts w:asciiTheme="minorHAnsi" w:hAnsiTheme="minorHAnsi" w:cstheme="minorHAnsi"/>
                <w:i/>
                <w:iCs w:val="0"/>
                <w:sz w:val="20"/>
                <w:szCs w:val="20"/>
              </w:rPr>
              <w:t>distinctiveness;</w:t>
            </w:r>
            <w:proofErr w:type="gramEnd"/>
          </w:p>
          <w:p w14:paraId="1B2FC68E"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Social inclusion &amp; wellbeing</w:t>
            </w:r>
            <w:r w:rsidRPr="004435B8">
              <w:rPr>
                <w:rFonts w:asciiTheme="minorHAnsi" w:hAnsiTheme="minorHAnsi" w:cstheme="minorHAnsi"/>
                <w:i/>
                <w:iCs w:val="0"/>
                <w:sz w:val="20"/>
                <w:szCs w:val="20"/>
              </w:rPr>
              <w:t xml:space="preserve">: ensuring fair access to housing, services, education and skills; supporting a safe, healthy, active community with quality open spaces and </w:t>
            </w:r>
            <w:proofErr w:type="gramStart"/>
            <w:r w:rsidRPr="004435B8">
              <w:rPr>
                <w:rFonts w:asciiTheme="minorHAnsi" w:hAnsiTheme="minorHAnsi" w:cstheme="minorHAnsi"/>
                <w:i/>
                <w:iCs w:val="0"/>
                <w:sz w:val="20"/>
                <w:szCs w:val="20"/>
              </w:rPr>
              <w:t>recreation;</w:t>
            </w:r>
            <w:proofErr w:type="gramEnd"/>
          </w:p>
          <w:p w14:paraId="12E10457" w14:textId="77777777" w:rsidR="004435B8" w:rsidRPr="004435B8" w:rsidRDefault="004435B8">
            <w:pPr>
              <w:numPr>
                <w:ilvl w:val="0"/>
                <w:numId w:val="20"/>
              </w:numPr>
              <w:spacing w:before="120" w:after="120"/>
              <w:rPr>
                <w:rFonts w:asciiTheme="minorHAnsi" w:hAnsiTheme="minorHAnsi" w:cstheme="minorHAnsi"/>
                <w:i/>
                <w:iCs w:val="0"/>
                <w:sz w:val="20"/>
                <w:szCs w:val="20"/>
              </w:rPr>
            </w:pPr>
            <w:r w:rsidRPr="004435B8">
              <w:rPr>
                <w:rFonts w:asciiTheme="minorHAnsi" w:hAnsiTheme="minorHAnsi" w:cstheme="minorHAnsi"/>
                <w:b/>
                <w:i/>
                <w:iCs w:val="0"/>
                <w:sz w:val="20"/>
                <w:szCs w:val="20"/>
              </w:rPr>
              <w:t>Economic vitality &amp; connectivity</w:t>
            </w:r>
            <w:r w:rsidRPr="004435B8">
              <w:rPr>
                <w:rFonts w:asciiTheme="minorHAnsi" w:hAnsiTheme="minorHAnsi" w:cstheme="minorHAnsi"/>
                <w:i/>
                <w:iCs w:val="0"/>
                <w:sz w:val="20"/>
                <w:szCs w:val="20"/>
              </w:rPr>
              <w:t>: fostering a diverse local economy and responsible business growth, underpinned by safe, sustainable transport, digital infrastructure and strong community links.</w:t>
            </w:r>
          </w:p>
          <w:p w14:paraId="3119EE3F" w14:textId="003AF238" w:rsidR="004435B8" w:rsidRPr="00EF1634" w:rsidRDefault="004435B8" w:rsidP="00EF1634">
            <w:pPr>
              <w:spacing w:before="120" w:after="120"/>
              <w:rPr>
                <w:rFonts w:asciiTheme="minorHAnsi" w:hAnsiTheme="minorHAnsi" w:cstheme="minorHAnsi"/>
                <w:i/>
                <w:iCs w:val="0"/>
                <w:sz w:val="20"/>
                <w:szCs w:val="20"/>
              </w:rPr>
            </w:pPr>
            <w:r w:rsidRPr="004435B8">
              <w:rPr>
                <w:rFonts w:asciiTheme="minorHAnsi" w:hAnsiTheme="minorHAnsi" w:cstheme="minorHAnsi"/>
                <w:i/>
                <w:iCs w:val="0"/>
                <w:sz w:val="20"/>
                <w:szCs w:val="20"/>
              </w:rPr>
              <w:t>By integrating these priorities through smart land-use decisions—where new development is energy-efficient, climate-adapted, well-designed and in the right place—we will build a resilient, inclusive parish that remains a highly desirable place to live, work, visit and learn for generations to come.</w:t>
            </w:r>
          </w:p>
        </w:tc>
      </w:tr>
    </w:tbl>
    <w:p w14:paraId="320C97FC" w14:textId="088CE0BF" w:rsidR="000B523D" w:rsidRPr="00342D3F" w:rsidRDefault="000B523D" w:rsidP="001C3E46">
      <w:pPr>
        <w:rPr>
          <w:rFonts w:asciiTheme="minorHAnsi" w:hAnsiTheme="minorHAnsi" w:cstheme="minorHAnsi"/>
          <w:sz w:val="20"/>
          <w:szCs w:val="20"/>
          <w:lang w:eastAsia="ja-JP"/>
        </w:rPr>
      </w:pPr>
    </w:p>
    <w:p w14:paraId="72DCFF84" w14:textId="674128BE" w:rsidR="00634A01" w:rsidRPr="006357BD" w:rsidRDefault="003657FC" w:rsidP="001A061A">
      <w:pPr>
        <w:pStyle w:val="Heading5"/>
        <w:rPr>
          <w:bCs/>
          <w:iCs/>
          <w:color w:val="000000" w:themeColor="text1"/>
          <w:sz w:val="20"/>
          <w:szCs w:val="20"/>
          <w:lang w:val="en-US"/>
        </w:rPr>
      </w:pPr>
      <w:bookmarkStart w:id="24" w:name="_Toc205804633"/>
      <w:r w:rsidRPr="006357BD">
        <w:rPr>
          <w:bCs/>
          <w:iCs/>
          <w:color w:val="000000" w:themeColor="text1"/>
          <w:sz w:val="20"/>
          <w:szCs w:val="20"/>
          <w:lang w:val="en-US"/>
        </w:rPr>
        <w:t>Assessment</w:t>
      </w:r>
      <w:r w:rsidR="00844F2D" w:rsidRPr="006357BD">
        <w:rPr>
          <w:bCs/>
          <w:iCs/>
          <w:color w:val="000000" w:themeColor="text1"/>
          <w:sz w:val="20"/>
          <w:szCs w:val="20"/>
          <w:lang w:val="en-US"/>
        </w:rPr>
        <w:t xml:space="preserve"> of Objectives</w:t>
      </w:r>
      <w:bookmarkEnd w:id="24"/>
    </w:p>
    <w:p w14:paraId="6A30E958" w14:textId="49C4DED5" w:rsidR="00634A01" w:rsidRPr="00B25BCF" w:rsidRDefault="003657FC" w:rsidP="00634A01">
      <w:pPr>
        <w:spacing w:before="120" w:after="120"/>
        <w:rPr>
          <w:rFonts w:asciiTheme="minorHAnsi" w:hAnsiTheme="minorHAnsi" w:cstheme="minorHAnsi"/>
          <w:color w:val="000000"/>
          <w:sz w:val="20"/>
          <w:szCs w:val="20"/>
        </w:rPr>
      </w:pPr>
      <w:r w:rsidRPr="00B25BCF">
        <w:rPr>
          <w:rFonts w:asciiTheme="minorHAnsi" w:hAnsiTheme="minorHAnsi" w:cstheme="minorHAnsi"/>
          <w:color w:val="000000"/>
          <w:sz w:val="20"/>
          <w:szCs w:val="20"/>
        </w:rPr>
        <w:t xml:space="preserve">For the assessment of Objectives [and later the NDP policies] a modified RAG [Red – Amber – Green] scoring has been set, as follows: </w:t>
      </w:r>
    </w:p>
    <w:tbl>
      <w:tblPr>
        <w:tblStyle w:val="TableGrid"/>
        <w:tblW w:w="0" w:type="auto"/>
        <w:tblLook w:val="04A0" w:firstRow="1" w:lastRow="0" w:firstColumn="1" w:lastColumn="0" w:noHBand="0" w:noVBand="1"/>
      </w:tblPr>
      <w:tblGrid>
        <w:gridCol w:w="988"/>
        <w:gridCol w:w="14402"/>
      </w:tblGrid>
      <w:tr w:rsidR="00BB11EA" w:rsidRPr="00B25BCF" w14:paraId="315F9E47" w14:textId="77777777" w:rsidTr="00580CC0">
        <w:tc>
          <w:tcPr>
            <w:tcW w:w="988" w:type="dxa"/>
            <w:tcBorders>
              <w:bottom w:val="single" w:sz="4" w:space="0" w:color="auto"/>
            </w:tcBorders>
            <w:shd w:val="clear" w:color="auto" w:fill="FF0000"/>
          </w:tcPr>
          <w:p w14:paraId="0CF467AE"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1</w:t>
            </w:r>
          </w:p>
        </w:tc>
        <w:tc>
          <w:tcPr>
            <w:tcW w:w="14402" w:type="dxa"/>
          </w:tcPr>
          <w:p w14:paraId="173A446C" w14:textId="77777777"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Very negative impact – The objective/policy/proposal is likely to lead to significant damage or loss, or other negative effects on Sustainability Framework Factors</w:t>
            </w:r>
          </w:p>
        </w:tc>
      </w:tr>
      <w:tr w:rsidR="00BB11EA" w:rsidRPr="00B25BCF" w14:paraId="07E701A3" w14:textId="77777777" w:rsidTr="00580CC0">
        <w:tc>
          <w:tcPr>
            <w:tcW w:w="988" w:type="dxa"/>
            <w:tcBorders>
              <w:bottom w:val="single" w:sz="4" w:space="0" w:color="auto"/>
            </w:tcBorders>
            <w:shd w:val="clear" w:color="auto" w:fill="FFC000"/>
          </w:tcPr>
          <w:p w14:paraId="3C47E8BA"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2</w:t>
            </w:r>
          </w:p>
        </w:tc>
        <w:tc>
          <w:tcPr>
            <w:tcW w:w="14402" w:type="dxa"/>
          </w:tcPr>
          <w:p w14:paraId="2DB806BB" w14:textId="77777777"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Some negative impact – The objective/policy/proposal is likely to lead to moderate damage or loss, or other negative effects on Sustainability Framework Factors</w:t>
            </w:r>
          </w:p>
        </w:tc>
      </w:tr>
      <w:tr w:rsidR="00BB11EA" w:rsidRPr="00B25BCF" w14:paraId="0C5A6F9F" w14:textId="77777777" w:rsidTr="00580CC0">
        <w:tc>
          <w:tcPr>
            <w:tcW w:w="988" w:type="dxa"/>
            <w:tcBorders>
              <w:bottom w:val="single" w:sz="4" w:space="0" w:color="auto"/>
            </w:tcBorders>
            <w:shd w:val="clear" w:color="auto" w:fill="FFFF00"/>
          </w:tcPr>
          <w:p w14:paraId="44368B8D"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3</w:t>
            </w:r>
          </w:p>
        </w:tc>
        <w:tc>
          <w:tcPr>
            <w:tcW w:w="14402" w:type="dxa"/>
          </w:tcPr>
          <w:p w14:paraId="7B94890B" w14:textId="77777777"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Positive and negative impacts – The objective/policy/proposal may damage some Sustainability Framework Factors and improve the current situation on others.</w:t>
            </w:r>
          </w:p>
        </w:tc>
      </w:tr>
      <w:tr w:rsidR="00BB11EA" w:rsidRPr="00B25BCF" w14:paraId="15DD7B58" w14:textId="77777777" w:rsidTr="00580CC0">
        <w:tc>
          <w:tcPr>
            <w:tcW w:w="988" w:type="dxa"/>
            <w:tcBorders>
              <w:bottom w:val="single" w:sz="4" w:space="0" w:color="auto"/>
            </w:tcBorders>
            <w:shd w:val="clear" w:color="auto" w:fill="D0CECE" w:themeFill="background2" w:themeFillShade="E6"/>
          </w:tcPr>
          <w:p w14:paraId="0478EDB9"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4</w:t>
            </w:r>
          </w:p>
        </w:tc>
        <w:tc>
          <w:tcPr>
            <w:tcW w:w="14402" w:type="dxa"/>
          </w:tcPr>
          <w:p w14:paraId="2E448635" w14:textId="2D8F7433"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Neutral impact – The objective/policy/proposal has no effects upon on Sustainability Framework Factors</w:t>
            </w:r>
            <w:r w:rsidR="003B2713">
              <w:rPr>
                <w:rFonts w:asciiTheme="minorHAnsi" w:hAnsiTheme="minorHAnsi" w:cstheme="minorHAnsi"/>
                <w:sz w:val="20"/>
                <w:szCs w:val="20"/>
              </w:rPr>
              <w:t>, or not relevant.</w:t>
            </w:r>
          </w:p>
        </w:tc>
      </w:tr>
      <w:tr w:rsidR="00BB11EA" w:rsidRPr="00B25BCF" w14:paraId="1BD4BF3B" w14:textId="77777777" w:rsidTr="00580CC0">
        <w:tc>
          <w:tcPr>
            <w:tcW w:w="988" w:type="dxa"/>
            <w:tcBorders>
              <w:bottom w:val="single" w:sz="4" w:space="0" w:color="auto"/>
            </w:tcBorders>
            <w:shd w:val="clear" w:color="auto" w:fill="C5E0B3" w:themeFill="accent6" w:themeFillTint="66"/>
          </w:tcPr>
          <w:p w14:paraId="6CD19B82"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5</w:t>
            </w:r>
          </w:p>
        </w:tc>
        <w:tc>
          <w:tcPr>
            <w:tcW w:w="14402" w:type="dxa"/>
          </w:tcPr>
          <w:p w14:paraId="4047C170" w14:textId="77777777"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Some positive impacts – The objective/policy/proposal is likely to lead to some improvement on current situation in respect of the Sustainability Framework Factors</w:t>
            </w:r>
          </w:p>
        </w:tc>
      </w:tr>
      <w:tr w:rsidR="00BB11EA" w:rsidRPr="00B25BCF" w14:paraId="3A0A306D" w14:textId="77777777" w:rsidTr="00580CC0">
        <w:tc>
          <w:tcPr>
            <w:tcW w:w="988" w:type="dxa"/>
            <w:tcBorders>
              <w:bottom w:val="single" w:sz="4" w:space="0" w:color="auto"/>
            </w:tcBorders>
            <w:shd w:val="clear" w:color="auto" w:fill="92D050"/>
          </w:tcPr>
          <w:p w14:paraId="4BB8F03B" w14:textId="77777777" w:rsidR="00BB11EA" w:rsidRPr="00B25BCF" w:rsidRDefault="00BB11EA" w:rsidP="004134BA">
            <w:pPr>
              <w:jc w:val="center"/>
              <w:rPr>
                <w:rFonts w:asciiTheme="minorHAnsi" w:hAnsiTheme="minorHAnsi" w:cstheme="minorHAnsi"/>
                <w:b/>
                <w:sz w:val="20"/>
                <w:szCs w:val="20"/>
              </w:rPr>
            </w:pPr>
            <w:r w:rsidRPr="00B25BCF">
              <w:rPr>
                <w:rFonts w:asciiTheme="minorHAnsi" w:hAnsiTheme="minorHAnsi" w:cstheme="minorHAnsi"/>
                <w:b/>
                <w:sz w:val="20"/>
                <w:szCs w:val="20"/>
              </w:rPr>
              <w:t>6</w:t>
            </w:r>
          </w:p>
        </w:tc>
        <w:tc>
          <w:tcPr>
            <w:tcW w:w="14402" w:type="dxa"/>
          </w:tcPr>
          <w:p w14:paraId="10E4F14F" w14:textId="2191DCAF" w:rsidR="00BB11EA" w:rsidRPr="00B25BCF" w:rsidRDefault="00BB11EA" w:rsidP="004134BA">
            <w:pPr>
              <w:rPr>
                <w:rFonts w:asciiTheme="minorHAnsi" w:hAnsiTheme="minorHAnsi" w:cstheme="minorHAnsi"/>
                <w:sz w:val="20"/>
                <w:szCs w:val="20"/>
              </w:rPr>
            </w:pPr>
            <w:r w:rsidRPr="00B25BCF">
              <w:rPr>
                <w:rFonts w:asciiTheme="minorHAnsi" w:hAnsiTheme="minorHAnsi" w:cstheme="minorHAnsi"/>
                <w:sz w:val="20"/>
                <w:szCs w:val="20"/>
              </w:rPr>
              <w:t>Significant positive impacts – The objective/policy/proposal is likely to lead to significant improvement on current situation in respect of the Sustainability Framework Factors</w:t>
            </w:r>
          </w:p>
        </w:tc>
      </w:tr>
    </w:tbl>
    <w:p w14:paraId="53818D2E" w14:textId="77777777" w:rsidR="00634A01" w:rsidRPr="00B25BCF" w:rsidRDefault="00634A01" w:rsidP="00DD446E">
      <w:pPr>
        <w:spacing w:before="2" w:after="2"/>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3358F6CC" w14:textId="77777777" w:rsidTr="00634A01">
        <w:trPr>
          <w:tblHeader/>
          <w:tblCellSpacing w:w="15" w:type="dxa"/>
        </w:trPr>
        <w:tc>
          <w:tcPr>
            <w:tcW w:w="3919" w:type="dxa"/>
            <w:vAlign w:val="center"/>
          </w:tcPr>
          <w:p w14:paraId="38F6EB49"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Neighbourhood Plan Objectives</w:t>
            </w:r>
          </w:p>
        </w:tc>
        <w:tc>
          <w:tcPr>
            <w:tcW w:w="821" w:type="dxa"/>
            <w:vAlign w:val="center"/>
            <w:hideMark/>
          </w:tcPr>
          <w:p w14:paraId="73AD1534"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521359E2"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B6C25D1"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0EF3A04A"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F1AA7" w:rsidRPr="00B25BCF" w14:paraId="7B403533" w14:textId="77777777" w:rsidTr="00634A01">
        <w:trPr>
          <w:tblCellSpacing w:w="15" w:type="dxa"/>
        </w:trPr>
        <w:tc>
          <w:tcPr>
            <w:tcW w:w="3919" w:type="dxa"/>
            <w:vMerge w:val="restart"/>
          </w:tcPr>
          <w:p w14:paraId="7700C79F" w14:textId="77777777"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Flooding, Coastal Erosion and Climate Change</w:t>
            </w:r>
          </w:p>
          <w:p w14:paraId="73F724F5" w14:textId="77777777"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Address Causes and Impacts</w:t>
            </w:r>
            <w:r w:rsidRPr="00B25BCF">
              <w:rPr>
                <w:rFonts w:asciiTheme="minorHAnsi" w:hAnsiTheme="minorHAnsi" w:cstheme="minorHAnsi"/>
                <w:sz w:val="20"/>
                <w:szCs w:val="20"/>
              </w:rPr>
              <w:t>: Develop and implement strategies to tackle the causes of climate change and adapt to its effects, focusing on long-term resilience and coastal protection.</w:t>
            </w:r>
          </w:p>
          <w:p w14:paraId="6B51B121" w14:textId="77777777"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Acknowledge Climate Change Vulnerability</w:t>
            </w:r>
            <w:r w:rsidRPr="00B25BCF">
              <w:rPr>
                <w:rFonts w:asciiTheme="minorHAnsi" w:hAnsiTheme="minorHAnsi" w:cstheme="minorHAnsi"/>
                <w:sz w:val="20"/>
                <w:szCs w:val="20"/>
              </w:rPr>
              <w:t xml:space="preserve">: </w:t>
            </w:r>
            <w:r w:rsidRPr="009D266D">
              <w:rPr>
                <w:rFonts w:asciiTheme="minorHAnsi" w:hAnsiTheme="minorHAnsi" w:cstheme="minorHAnsi"/>
                <w:sz w:val="20"/>
                <w:szCs w:val="20"/>
              </w:rPr>
              <w:t>Recognise and address</w:t>
            </w:r>
            <w:r w:rsidRPr="00B25BCF">
              <w:rPr>
                <w:rFonts w:asciiTheme="minorHAnsi" w:hAnsiTheme="minorHAnsi" w:cstheme="minorHAnsi"/>
                <w:sz w:val="20"/>
                <w:szCs w:val="20"/>
              </w:rPr>
              <w:t xml:space="preserve"> Mawgan Porth's susceptibility to climate change impacts, including rising sea levels and natural cliff and coastal erosion</w:t>
            </w:r>
            <w:r w:rsidRPr="00B25BCF">
              <w:rPr>
                <w:rFonts w:asciiTheme="minorHAnsi" w:hAnsiTheme="minorHAnsi" w:cstheme="minorHAnsi"/>
                <w:b/>
                <w:bCs/>
                <w:sz w:val="20"/>
                <w:szCs w:val="20"/>
              </w:rPr>
              <w:t>, </w:t>
            </w:r>
            <w:r w:rsidRPr="00B25BCF">
              <w:rPr>
                <w:rFonts w:asciiTheme="minorHAnsi" w:hAnsiTheme="minorHAnsi" w:cstheme="minorHAnsi"/>
                <w:sz w:val="20"/>
                <w:szCs w:val="20"/>
              </w:rPr>
              <w:t>in all planning decisions.</w:t>
            </w:r>
          </w:p>
        </w:tc>
        <w:tc>
          <w:tcPr>
            <w:tcW w:w="821" w:type="dxa"/>
            <w:vAlign w:val="center"/>
          </w:tcPr>
          <w:p w14:paraId="38052F02"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39E9287C"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vAlign w:val="center"/>
          </w:tcPr>
          <w:p w14:paraId="40C2DED6"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0EEB7DA7"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tackles causes and impacts of climate change, with significant improvement in resilience and mitigation</w:t>
            </w:r>
          </w:p>
        </w:tc>
      </w:tr>
      <w:tr w:rsidR="00CF1AA7" w:rsidRPr="00B25BCF" w14:paraId="75074373" w14:textId="77777777" w:rsidTr="00634A01">
        <w:trPr>
          <w:tblCellSpacing w:w="15" w:type="dxa"/>
        </w:trPr>
        <w:tc>
          <w:tcPr>
            <w:tcW w:w="3919" w:type="dxa"/>
            <w:vMerge/>
          </w:tcPr>
          <w:p w14:paraId="6945D4F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70725A6"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283C3410"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vAlign w:val="center"/>
          </w:tcPr>
          <w:p w14:paraId="28A60CBA"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0542F6EB"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measures affecting waste management</w:t>
            </w:r>
          </w:p>
        </w:tc>
      </w:tr>
      <w:tr w:rsidR="00CF1AA7" w:rsidRPr="00B25BCF" w14:paraId="2BA06A51" w14:textId="77777777" w:rsidTr="00634A01">
        <w:trPr>
          <w:tblCellSpacing w:w="15" w:type="dxa"/>
        </w:trPr>
        <w:tc>
          <w:tcPr>
            <w:tcW w:w="3919" w:type="dxa"/>
            <w:vMerge/>
          </w:tcPr>
          <w:p w14:paraId="32B387D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C6E2C20"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199FA13E"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1BF9844B"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E54F0A3"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reference to mineral workings or geodiversity</w:t>
            </w:r>
          </w:p>
        </w:tc>
      </w:tr>
      <w:tr w:rsidR="00CF1AA7" w:rsidRPr="00B25BCF" w14:paraId="15B86E5C" w14:textId="77777777" w:rsidTr="00634A01">
        <w:trPr>
          <w:tblCellSpacing w:w="15" w:type="dxa"/>
        </w:trPr>
        <w:tc>
          <w:tcPr>
            <w:tcW w:w="3919" w:type="dxa"/>
            <w:vMerge/>
          </w:tcPr>
          <w:p w14:paraId="441B7BB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D670B73"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252F3C68"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vAlign w:val="center"/>
          </w:tcPr>
          <w:p w14:paraId="202D1E67"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DF406DE"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 protection and flood-resilience help maintain soil stability and reduce erosion</w:t>
            </w:r>
          </w:p>
        </w:tc>
      </w:tr>
      <w:tr w:rsidR="00CF1AA7" w:rsidRPr="00B25BCF" w14:paraId="7AF2992C" w14:textId="77777777" w:rsidTr="00634A01">
        <w:trPr>
          <w:tblCellSpacing w:w="15" w:type="dxa"/>
        </w:trPr>
        <w:tc>
          <w:tcPr>
            <w:tcW w:w="3919" w:type="dxa"/>
            <w:vMerge/>
          </w:tcPr>
          <w:p w14:paraId="5F6E6EB3"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A99BA78"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66936795"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vAlign w:val="center"/>
          </w:tcPr>
          <w:p w14:paraId="3FF99EBD"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664B89CE"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Climate-mitigation measures (eg low-carbon strategies) indirectly improve air quality</w:t>
            </w:r>
          </w:p>
        </w:tc>
      </w:tr>
      <w:tr w:rsidR="00CF1AA7" w:rsidRPr="00B25BCF" w14:paraId="53DF2E32" w14:textId="77777777" w:rsidTr="00634A01">
        <w:trPr>
          <w:tblCellSpacing w:w="15" w:type="dxa"/>
        </w:trPr>
        <w:tc>
          <w:tcPr>
            <w:tcW w:w="3919" w:type="dxa"/>
            <w:vMerge/>
          </w:tcPr>
          <w:p w14:paraId="47EB180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106C0A8"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1B19B24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vAlign w:val="center"/>
          </w:tcPr>
          <w:p w14:paraId="43D8AE40"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6AA19507" w14:textId="5C0E96F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Explicitly addresses flood risk, sea-level rise and water resilience, delivering significant positive change</w:t>
            </w:r>
            <w:r w:rsidR="00B25BCF">
              <w:rPr>
                <w:rFonts w:asciiTheme="minorHAnsi" w:hAnsiTheme="minorHAnsi" w:cstheme="minorHAnsi"/>
                <w:sz w:val="20"/>
                <w:szCs w:val="20"/>
              </w:rPr>
              <w:t>.</w:t>
            </w:r>
          </w:p>
        </w:tc>
      </w:tr>
      <w:tr w:rsidR="00CF1AA7" w:rsidRPr="00B25BCF" w14:paraId="0C8130D4" w14:textId="77777777" w:rsidTr="00634A01">
        <w:trPr>
          <w:tblCellSpacing w:w="15" w:type="dxa"/>
        </w:trPr>
        <w:tc>
          <w:tcPr>
            <w:tcW w:w="3919" w:type="dxa"/>
            <w:vMerge/>
          </w:tcPr>
          <w:p w14:paraId="33FC0949"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6FCF62E"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117D398D"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vAlign w:val="center"/>
          </w:tcPr>
          <w:p w14:paraId="0C158CD9"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1C92445" w14:textId="7EDA4309"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coastal and flood management supports habitat protection and biodiversity</w:t>
            </w:r>
            <w:r w:rsidR="00B25BCF">
              <w:rPr>
                <w:rFonts w:asciiTheme="minorHAnsi" w:hAnsiTheme="minorHAnsi" w:cstheme="minorHAnsi"/>
                <w:sz w:val="20"/>
                <w:szCs w:val="20"/>
              </w:rPr>
              <w:t>.</w:t>
            </w:r>
          </w:p>
        </w:tc>
      </w:tr>
      <w:tr w:rsidR="00CF1AA7" w:rsidRPr="00B25BCF" w14:paraId="3F3E1982" w14:textId="77777777" w:rsidTr="00634A01">
        <w:trPr>
          <w:tblCellSpacing w:w="15" w:type="dxa"/>
        </w:trPr>
        <w:tc>
          <w:tcPr>
            <w:tcW w:w="3919" w:type="dxa"/>
            <w:vMerge/>
          </w:tcPr>
          <w:p w14:paraId="533AEC9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6941456"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49DCDDCA"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vAlign w:val="center"/>
          </w:tcPr>
          <w:p w14:paraId="39357137"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24514DC"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Resilience measures protect coastal scenery and landscape character</w:t>
            </w:r>
          </w:p>
        </w:tc>
      </w:tr>
      <w:tr w:rsidR="00CF1AA7" w:rsidRPr="00B25BCF" w14:paraId="06EE2004" w14:textId="77777777" w:rsidTr="00B25BCF">
        <w:trPr>
          <w:tblCellSpacing w:w="15" w:type="dxa"/>
        </w:trPr>
        <w:tc>
          <w:tcPr>
            <w:tcW w:w="3919" w:type="dxa"/>
            <w:vMerge/>
          </w:tcPr>
          <w:p w14:paraId="4C65650C"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8E24883"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4C04AA8C"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92D050"/>
            <w:vAlign w:val="center"/>
          </w:tcPr>
          <w:p w14:paraId="6A0F9858"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73545FDA"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 focus on coastal erosion and long-term maritime defences</w:t>
            </w:r>
          </w:p>
        </w:tc>
      </w:tr>
      <w:tr w:rsidR="00CF1AA7" w:rsidRPr="00B25BCF" w14:paraId="3A9C9575" w14:textId="77777777" w:rsidTr="00B25BCF">
        <w:trPr>
          <w:tblCellSpacing w:w="15" w:type="dxa"/>
        </w:trPr>
        <w:tc>
          <w:tcPr>
            <w:tcW w:w="3919" w:type="dxa"/>
            <w:vMerge/>
          </w:tcPr>
          <w:p w14:paraId="784EE9A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665BDD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0830168E"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vAlign w:val="center"/>
          </w:tcPr>
          <w:p w14:paraId="37DE035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5B327AC4" w14:textId="3AAB812A"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Coastal protection preserves vulnerable heritage assets, delivering significant </w:t>
            </w:r>
            <w:r w:rsidR="00B25BCF">
              <w:rPr>
                <w:rFonts w:asciiTheme="minorHAnsi" w:hAnsiTheme="minorHAnsi" w:cstheme="minorHAnsi"/>
                <w:sz w:val="20"/>
                <w:szCs w:val="20"/>
              </w:rPr>
              <w:t>benefits</w:t>
            </w:r>
          </w:p>
        </w:tc>
      </w:tr>
      <w:tr w:rsidR="00CF1AA7" w:rsidRPr="00B25BCF" w14:paraId="6B10E1DD" w14:textId="77777777" w:rsidTr="00634A01">
        <w:trPr>
          <w:tblCellSpacing w:w="15" w:type="dxa"/>
        </w:trPr>
        <w:tc>
          <w:tcPr>
            <w:tcW w:w="3919" w:type="dxa"/>
            <w:vMerge/>
          </w:tcPr>
          <w:p w14:paraId="241E84B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1D55650"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305D1700"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vAlign w:val="center"/>
          </w:tcPr>
          <w:p w14:paraId="7E482FF7"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265162F"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Promotes climate-resilient and adaptive design approaches</w:t>
            </w:r>
          </w:p>
        </w:tc>
      </w:tr>
      <w:tr w:rsidR="00CF1AA7" w:rsidRPr="00B25BCF" w14:paraId="37B7CB5F" w14:textId="77777777" w:rsidTr="00634A01">
        <w:trPr>
          <w:tblCellSpacing w:w="15" w:type="dxa"/>
        </w:trPr>
        <w:tc>
          <w:tcPr>
            <w:tcW w:w="3919" w:type="dxa"/>
            <w:vMerge/>
          </w:tcPr>
          <w:p w14:paraId="01B5BE7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459AE22"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6F7A1755"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D0CECE" w:themeFill="background2" w:themeFillShade="E6"/>
            <w:vAlign w:val="center"/>
          </w:tcPr>
          <w:p w14:paraId="39DE0593"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588AF3F"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measures to enhance social inclusion</w:t>
            </w:r>
          </w:p>
        </w:tc>
      </w:tr>
      <w:tr w:rsidR="00CF1AA7" w:rsidRPr="00B25BCF" w14:paraId="1FB4E992" w14:textId="77777777" w:rsidTr="00634A01">
        <w:trPr>
          <w:tblCellSpacing w:w="15" w:type="dxa"/>
        </w:trPr>
        <w:tc>
          <w:tcPr>
            <w:tcW w:w="3919" w:type="dxa"/>
            <w:vMerge/>
          </w:tcPr>
          <w:p w14:paraId="2101B9E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A469EB3"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62431E8E"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vAlign w:val="center"/>
          </w:tcPr>
          <w:p w14:paraId="43F80C25"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DF6CA20" w14:textId="2997C2F9" w:rsidR="00CF1AA7" w:rsidRPr="00B25BCF" w:rsidRDefault="00B25BCF"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The </w:t>
            </w:r>
            <w:r w:rsidR="008807F5">
              <w:rPr>
                <w:rFonts w:asciiTheme="minorHAnsi" w:hAnsiTheme="minorHAnsi" w:cstheme="minorHAnsi"/>
                <w:sz w:val="20"/>
                <w:szCs w:val="20"/>
              </w:rPr>
              <w:t>objectives</w:t>
            </w:r>
            <w:r w:rsidR="00CF1AA7" w:rsidRPr="00B25BCF">
              <w:rPr>
                <w:rFonts w:asciiTheme="minorHAnsi" w:hAnsiTheme="minorHAnsi" w:cstheme="minorHAnsi"/>
                <w:sz w:val="20"/>
                <w:szCs w:val="20"/>
              </w:rPr>
              <w:t xml:space="preserve"> do not address crime or anti-social behaviour</w:t>
            </w:r>
          </w:p>
        </w:tc>
      </w:tr>
      <w:tr w:rsidR="00CF1AA7" w:rsidRPr="00B25BCF" w14:paraId="3A0CF53D" w14:textId="77777777" w:rsidTr="00B25BCF">
        <w:trPr>
          <w:tblCellSpacing w:w="15" w:type="dxa"/>
        </w:trPr>
        <w:tc>
          <w:tcPr>
            <w:tcW w:w="3919" w:type="dxa"/>
            <w:vMerge/>
          </w:tcPr>
          <w:p w14:paraId="7A714580"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68439EE"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79AF580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vAlign w:val="center"/>
          </w:tcPr>
          <w:p w14:paraId="56D09B9F"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1BEEFA81"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Protects existing and future homes from flooding and erosion, a significant positive impact</w:t>
            </w:r>
          </w:p>
        </w:tc>
      </w:tr>
      <w:tr w:rsidR="00CF1AA7" w:rsidRPr="00B25BCF" w14:paraId="25C78232" w14:textId="77777777" w:rsidTr="00634A01">
        <w:trPr>
          <w:tblCellSpacing w:w="15" w:type="dxa"/>
        </w:trPr>
        <w:tc>
          <w:tcPr>
            <w:tcW w:w="3919" w:type="dxa"/>
            <w:vMerge/>
          </w:tcPr>
          <w:p w14:paraId="1E28FEDA"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5C5B4EF"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2CBAF018"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vAlign w:val="center"/>
          </w:tcPr>
          <w:p w14:paraId="1A999632"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1123CEF7"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Ensures safe, accessible green spaces and shoreline recreation by reducing flood risk</w:t>
            </w:r>
          </w:p>
        </w:tc>
      </w:tr>
      <w:tr w:rsidR="00CF1AA7" w:rsidRPr="00B25BCF" w14:paraId="6AA98BB7" w14:textId="77777777" w:rsidTr="00634A01">
        <w:trPr>
          <w:tblCellSpacing w:w="15" w:type="dxa"/>
        </w:trPr>
        <w:tc>
          <w:tcPr>
            <w:tcW w:w="3919" w:type="dxa"/>
            <w:vMerge/>
          </w:tcPr>
          <w:p w14:paraId="71DA6EE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3DEBE8F"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734157D3"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vAlign w:val="center"/>
          </w:tcPr>
          <w:p w14:paraId="2CD33EBA"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F1A2FD3" w14:textId="637738C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By reducing climate-related risks, </w:t>
            </w:r>
            <w:r w:rsidR="00B25BCF">
              <w:rPr>
                <w:rFonts w:asciiTheme="minorHAnsi" w:hAnsiTheme="minorHAnsi" w:cstheme="minorHAnsi"/>
                <w:sz w:val="20"/>
                <w:szCs w:val="20"/>
              </w:rPr>
              <w:t xml:space="preserve">it </w:t>
            </w:r>
            <w:r w:rsidRPr="00B25BCF">
              <w:rPr>
                <w:rFonts w:asciiTheme="minorHAnsi" w:hAnsiTheme="minorHAnsi" w:cstheme="minorHAnsi"/>
                <w:sz w:val="20"/>
                <w:szCs w:val="20"/>
              </w:rPr>
              <w:t>supports business continuity and sustainable growth</w:t>
            </w:r>
            <w:r w:rsidR="008807F5">
              <w:rPr>
                <w:rFonts w:asciiTheme="minorHAnsi" w:hAnsiTheme="minorHAnsi" w:cstheme="minorHAnsi"/>
                <w:sz w:val="20"/>
                <w:szCs w:val="20"/>
              </w:rPr>
              <w:t>.</w:t>
            </w:r>
          </w:p>
        </w:tc>
      </w:tr>
      <w:tr w:rsidR="00CF1AA7" w:rsidRPr="00B25BCF" w14:paraId="296C4817" w14:textId="77777777" w:rsidTr="00634A01">
        <w:trPr>
          <w:tblCellSpacing w:w="15" w:type="dxa"/>
        </w:trPr>
        <w:tc>
          <w:tcPr>
            <w:tcW w:w="3919" w:type="dxa"/>
            <w:vMerge/>
          </w:tcPr>
          <w:p w14:paraId="0561D210"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4C4567A"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4B3655AB"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vAlign w:val="center"/>
          </w:tcPr>
          <w:p w14:paraId="7E8168AB"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599695F"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influence on education or skills programmes</w:t>
            </w:r>
          </w:p>
        </w:tc>
      </w:tr>
      <w:tr w:rsidR="00CF1AA7" w:rsidRPr="00B25BCF" w14:paraId="71278E4A" w14:textId="77777777" w:rsidTr="00634A01">
        <w:trPr>
          <w:tblCellSpacing w:w="15" w:type="dxa"/>
        </w:trPr>
        <w:tc>
          <w:tcPr>
            <w:tcW w:w="3919" w:type="dxa"/>
            <w:vMerge/>
          </w:tcPr>
          <w:p w14:paraId="3A16676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888E9F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0783F6D5"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vAlign w:val="center"/>
          </w:tcPr>
          <w:p w14:paraId="6CA0FDE7"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7396D6B"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Flood-resilience of roads and paths maintains connectivity</w:t>
            </w:r>
          </w:p>
        </w:tc>
      </w:tr>
      <w:tr w:rsidR="00CF1AA7" w:rsidRPr="00B25BCF" w14:paraId="295387E4" w14:textId="77777777" w:rsidTr="00634A01">
        <w:trPr>
          <w:tblCellSpacing w:w="15" w:type="dxa"/>
        </w:trPr>
        <w:tc>
          <w:tcPr>
            <w:tcW w:w="3919" w:type="dxa"/>
            <w:vMerge/>
          </w:tcPr>
          <w:p w14:paraId="158AA6CB"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32D819B"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03D1D235"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vAlign w:val="center"/>
          </w:tcPr>
          <w:p w14:paraId="2379E5E4" w14:textId="777777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167533DE" w14:textId="6FAB811A"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Tackling climate change drives low-carbon energy measures and efficiency gains</w:t>
            </w:r>
            <w:r w:rsidR="00B25BCF">
              <w:rPr>
                <w:rFonts w:asciiTheme="minorHAnsi" w:hAnsiTheme="minorHAnsi" w:cstheme="minorHAnsi"/>
                <w:sz w:val="20"/>
                <w:szCs w:val="20"/>
              </w:rPr>
              <w:t>.</w:t>
            </w:r>
          </w:p>
        </w:tc>
      </w:tr>
      <w:tr w:rsidR="00CF1AA7" w:rsidRPr="00B25BCF" w14:paraId="58604484" w14:textId="77777777" w:rsidTr="00634A01">
        <w:trPr>
          <w:tblCellSpacing w:w="15" w:type="dxa"/>
        </w:trPr>
        <w:tc>
          <w:tcPr>
            <w:tcW w:w="3919" w:type="dxa"/>
            <w:vMerge/>
          </w:tcPr>
          <w:p w14:paraId="0491112B"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C4C6235"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29605EF3"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712765FE"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0F80B9B0"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447F2B21" w14:textId="77777777" w:rsidTr="00634A01">
        <w:trPr>
          <w:tblCellSpacing w:w="15" w:type="dxa"/>
        </w:trPr>
        <w:tc>
          <w:tcPr>
            <w:tcW w:w="3919" w:type="dxa"/>
          </w:tcPr>
          <w:p w14:paraId="003162E9" w14:textId="1D5A068A"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 xml:space="preserve">SIGNIFICANT </w:t>
            </w:r>
            <w:r w:rsidR="009D266D" w:rsidRPr="00B25BCF">
              <w:rPr>
                <w:rFonts w:asciiTheme="minorHAnsi" w:hAnsiTheme="minorHAnsi" w:cstheme="minorHAnsi"/>
                <w:b/>
                <w:bCs/>
                <w:sz w:val="20"/>
                <w:szCs w:val="20"/>
              </w:rPr>
              <w:t>NEGATIVE IMPACT</w:t>
            </w:r>
            <w:r w:rsidRPr="00B25BCF">
              <w:rPr>
                <w:rFonts w:asciiTheme="minorHAnsi" w:hAnsiTheme="minorHAnsi" w:cstheme="minorHAnsi"/>
                <w:b/>
                <w:bCs/>
                <w:sz w:val="20"/>
                <w:szCs w:val="20"/>
              </w:rPr>
              <w:t xml:space="preserve"> YES/NO?</w:t>
            </w:r>
          </w:p>
        </w:tc>
        <w:tc>
          <w:tcPr>
            <w:tcW w:w="11437" w:type="dxa"/>
            <w:gridSpan w:val="4"/>
            <w:vAlign w:val="center"/>
          </w:tcPr>
          <w:p w14:paraId="01AC27CA" w14:textId="3FFE675B"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427E4417" w14:textId="77777777" w:rsidTr="00634A01">
        <w:trPr>
          <w:tblCellSpacing w:w="15" w:type="dxa"/>
        </w:trPr>
        <w:tc>
          <w:tcPr>
            <w:tcW w:w="3919" w:type="dxa"/>
          </w:tcPr>
          <w:p w14:paraId="5DA6626C" w14:textId="77777777"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Comment</w:t>
            </w:r>
          </w:p>
        </w:tc>
        <w:tc>
          <w:tcPr>
            <w:tcW w:w="11437" w:type="dxa"/>
            <w:gridSpan w:val="4"/>
            <w:vAlign w:val="center"/>
          </w:tcPr>
          <w:p w14:paraId="6BCAD93C" w14:textId="266F83F0" w:rsidR="00FD688A" w:rsidRPr="00B25BCF" w:rsidRDefault="008807F5" w:rsidP="009D266D">
            <w:pPr>
              <w:spacing w:before="120" w:after="120"/>
              <w:ind w:left="57"/>
              <w:rPr>
                <w:rFonts w:asciiTheme="minorHAnsi" w:hAnsiTheme="minorHAnsi" w:cstheme="minorHAnsi"/>
                <w:sz w:val="20"/>
                <w:szCs w:val="20"/>
              </w:rPr>
            </w:pPr>
            <w:r>
              <w:rPr>
                <w:rFonts w:asciiTheme="minorHAnsi" w:hAnsiTheme="minorHAnsi" w:cstheme="minorHAnsi"/>
                <w:sz w:val="20"/>
                <w:szCs w:val="20"/>
              </w:rPr>
              <w:t>These objectives</w:t>
            </w:r>
            <w:r w:rsidR="00FD688A" w:rsidRPr="00B25BCF">
              <w:rPr>
                <w:rFonts w:asciiTheme="minorHAnsi" w:hAnsiTheme="minorHAnsi" w:cstheme="minorHAnsi"/>
                <w:sz w:val="20"/>
                <w:szCs w:val="20"/>
              </w:rPr>
              <w:t xml:space="preserve"> </w:t>
            </w:r>
            <w:r>
              <w:rPr>
                <w:rFonts w:asciiTheme="minorHAnsi" w:hAnsiTheme="minorHAnsi" w:cstheme="minorHAnsi"/>
                <w:sz w:val="20"/>
                <w:szCs w:val="20"/>
              </w:rPr>
              <w:t>aim</w:t>
            </w:r>
            <w:r w:rsidR="009D266D">
              <w:rPr>
                <w:rFonts w:asciiTheme="minorHAnsi" w:hAnsiTheme="minorHAnsi" w:cstheme="minorHAnsi"/>
                <w:sz w:val="20"/>
                <w:szCs w:val="20"/>
              </w:rPr>
              <w:t xml:space="preserve"> to be </w:t>
            </w:r>
            <w:r w:rsidR="00FD688A" w:rsidRPr="00B25BCF">
              <w:rPr>
                <w:rFonts w:asciiTheme="minorHAnsi" w:hAnsiTheme="minorHAnsi" w:cstheme="minorHAnsi"/>
                <w:sz w:val="20"/>
                <w:szCs w:val="20"/>
              </w:rPr>
              <w:t>a direct, comprehensive, and robust strategy for addressing the causes and impacts of climate change, with a primary focus on building resilience against flooding and coastal erosion. The contribution to sustainability is positive and integrated across the environmental, social, and economic pillars.</w:t>
            </w:r>
          </w:p>
          <w:p w14:paraId="7E3ADB25" w14:textId="2A4C9FD7" w:rsidR="00FD688A" w:rsidRPr="00B25BCF" w:rsidRDefault="00FD688A" w:rsidP="009D266D">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Environmental Sustainability:</w:t>
            </w:r>
          </w:p>
          <w:p w14:paraId="24F06E8F" w14:textId="577BA07C" w:rsidR="00FD688A" w:rsidRPr="00B25BCF" w:rsidRDefault="00FD688A" w:rsidP="009D266D">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objective</w:t>
            </w:r>
            <w:r w:rsidR="008807F5">
              <w:rPr>
                <w:rFonts w:asciiTheme="minorHAnsi" w:hAnsiTheme="minorHAnsi" w:cstheme="minorHAnsi"/>
                <w:sz w:val="20"/>
                <w:szCs w:val="20"/>
              </w:rPr>
              <w:t>s express</w:t>
            </w:r>
            <w:r w:rsidRPr="00B25BCF">
              <w:rPr>
                <w:rFonts w:asciiTheme="minorHAnsi" w:hAnsiTheme="minorHAnsi" w:cstheme="minorHAnsi"/>
                <w:sz w:val="20"/>
                <w:szCs w:val="20"/>
              </w:rPr>
              <w:t xml:space="preserve"> a commitment to environmental sustainability</w:t>
            </w:r>
            <w:r w:rsidR="008807F5">
              <w:rPr>
                <w:rFonts w:asciiTheme="minorHAnsi" w:hAnsiTheme="minorHAnsi" w:cstheme="minorHAnsi"/>
                <w:sz w:val="20"/>
                <w:szCs w:val="20"/>
              </w:rPr>
              <w:t xml:space="preserve">, aiming to </w:t>
            </w:r>
            <w:r w:rsidRPr="00B25BCF">
              <w:rPr>
                <w:rFonts w:asciiTheme="minorHAnsi" w:hAnsiTheme="minorHAnsi" w:cstheme="minorHAnsi"/>
                <w:sz w:val="20"/>
                <w:szCs w:val="20"/>
              </w:rPr>
              <w:t xml:space="preserve">directly </w:t>
            </w:r>
            <w:r w:rsidR="009D266D" w:rsidRPr="00B25BCF">
              <w:rPr>
                <w:rFonts w:asciiTheme="minorHAnsi" w:hAnsiTheme="minorHAnsi" w:cstheme="minorHAnsi"/>
                <w:sz w:val="20"/>
                <w:szCs w:val="20"/>
              </w:rPr>
              <w:t>tackle</w:t>
            </w:r>
            <w:r w:rsidRPr="00B25BCF">
              <w:rPr>
                <w:rFonts w:asciiTheme="minorHAnsi" w:hAnsiTheme="minorHAnsi" w:cstheme="minorHAnsi"/>
                <w:sz w:val="20"/>
                <w:szCs w:val="20"/>
              </w:rPr>
              <w:t xml:space="preserve"> climate change through both mitigation (e.g., low-carbon strategies, energy efficiency) and adaptation (e.g., flood defences, water resilience). This </w:t>
            </w:r>
            <w:r w:rsidR="009D266D" w:rsidRPr="00B25BCF">
              <w:rPr>
                <w:rFonts w:asciiTheme="minorHAnsi" w:hAnsiTheme="minorHAnsi" w:cstheme="minorHAnsi"/>
                <w:sz w:val="20"/>
                <w:szCs w:val="20"/>
              </w:rPr>
              <w:t xml:space="preserve">approach </w:t>
            </w:r>
            <w:r w:rsidR="008807F5">
              <w:rPr>
                <w:rFonts w:asciiTheme="minorHAnsi" w:hAnsiTheme="minorHAnsi" w:cstheme="minorHAnsi"/>
                <w:sz w:val="20"/>
                <w:szCs w:val="20"/>
              </w:rPr>
              <w:t>has the potential</w:t>
            </w:r>
            <w:r w:rsidR="009D266D">
              <w:rPr>
                <w:rFonts w:asciiTheme="minorHAnsi" w:hAnsiTheme="minorHAnsi" w:cstheme="minorHAnsi"/>
                <w:sz w:val="20"/>
                <w:szCs w:val="20"/>
              </w:rPr>
              <w:t xml:space="preserve"> to </w:t>
            </w:r>
            <w:r w:rsidR="009D266D" w:rsidRPr="00B25BCF">
              <w:rPr>
                <w:rFonts w:asciiTheme="minorHAnsi" w:hAnsiTheme="minorHAnsi" w:cstheme="minorHAnsi"/>
                <w:sz w:val="20"/>
                <w:szCs w:val="20"/>
              </w:rPr>
              <w:t>deliver</w:t>
            </w:r>
            <w:r w:rsidRPr="00B25BCF">
              <w:rPr>
                <w:rFonts w:asciiTheme="minorHAnsi" w:hAnsiTheme="minorHAnsi" w:cstheme="minorHAnsi"/>
                <w:sz w:val="20"/>
                <w:szCs w:val="20"/>
              </w:rPr>
              <w:t xml:space="preserve"> significant positive effects, including:</w:t>
            </w:r>
          </w:p>
          <w:p w14:paraId="1BBE9E43" w14:textId="1994C0E8" w:rsidR="00FD688A" w:rsidRPr="009D266D" w:rsidRDefault="00FD688A">
            <w:pPr>
              <w:pStyle w:val="ListParagraph"/>
              <w:numPr>
                <w:ilvl w:val="0"/>
                <w:numId w:val="18"/>
              </w:numPr>
              <w:spacing w:before="120" w:after="120"/>
              <w:contextualSpacing w:val="0"/>
              <w:rPr>
                <w:rFonts w:asciiTheme="minorHAnsi" w:hAnsiTheme="minorHAnsi" w:cstheme="minorHAnsi"/>
                <w:sz w:val="20"/>
                <w:szCs w:val="20"/>
              </w:rPr>
            </w:pPr>
            <w:r w:rsidRPr="009D266D">
              <w:rPr>
                <w:rFonts w:asciiTheme="minorHAnsi" w:hAnsiTheme="minorHAnsi" w:cstheme="minorHAnsi"/>
                <w:sz w:val="20"/>
                <w:szCs w:val="20"/>
              </w:rPr>
              <w:t>Protection of habitats and enhancement of biodiversity through improved coastal and flood management.</w:t>
            </w:r>
          </w:p>
          <w:p w14:paraId="3B958F04" w14:textId="7AB94757" w:rsidR="00FD688A" w:rsidRPr="009D266D" w:rsidRDefault="00FD688A">
            <w:pPr>
              <w:pStyle w:val="ListParagraph"/>
              <w:numPr>
                <w:ilvl w:val="0"/>
                <w:numId w:val="18"/>
              </w:numPr>
              <w:spacing w:before="120" w:after="120"/>
              <w:contextualSpacing w:val="0"/>
              <w:rPr>
                <w:rFonts w:asciiTheme="minorHAnsi" w:hAnsiTheme="minorHAnsi" w:cstheme="minorHAnsi"/>
                <w:sz w:val="20"/>
                <w:szCs w:val="20"/>
              </w:rPr>
            </w:pPr>
            <w:r w:rsidRPr="009D266D">
              <w:rPr>
                <w:rFonts w:asciiTheme="minorHAnsi" w:hAnsiTheme="minorHAnsi" w:cstheme="minorHAnsi"/>
                <w:sz w:val="20"/>
                <w:szCs w:val="20"/>
              </w:rPr>
              <w:t>Preservation of soil stability and landscape character.</w:t>
            </w:r>
          </w:p>
          <w:p w14:paraId="50D6AAE2" w14:textId="30F2C440" w:rsidR="00FD688A" w:rsidRPr="009D266D" w:rsidRDefault="00FD688A">
            <w:pPr>
              <w:pStyle w:val="ListParagraph"/>
              <w:numPr>
                <w:ilvl w:val="0"/>
                <w:numId w:val="18"/>
              </w:numPr>
              <w:spacing w:before="120" w:after="120"/>
              <w:contextualSpacing w:val="0"/>
              <w:rPr>
                <w:rFonts w:asciiTheme="minorHAnsi" w:hAnsiTheme="minorHAnsi" w:cstheme="minorHAnsi"/>
                <w:sz w:val="20"/>
                <w:szCs w:val="20"/>
              </w:rPr>
            </w:pPr>
            <w:r w:rsidRPr="009D266D">
              <w:rPr>
                <w:rFonts w:asciiTheme="minorHAnsi" w:hAnsiTheme="minorHAnsi" w:cstheme="minorHAnsi"/>
                <w:sz w:val="20"/>
                <w:szCs w:val="20"/>
              </w:rPr>
              <w:t>Indirect improvements to air quality resulting from low-carbon measures.</w:t>
            </w:r>
          </w:p>
          <w:p w14:paraId="37CABCE9" w14:textId="6C5F9799" w:rsidR="00FD688A" w:rsidRPr="009D266D" w:rsidRDefault="00FD688A">
            <w:pPr>
              <w:pStyle w:val="ListParagraph"/>
              <w:numPr>
                <w:ilvl w:val="0"/>
                <w:numId w:val="18"/>
              </w:numPr>
              <w:spacing w:before="120" w:after="120"/>
              <w:contextualSpacing w:val="0"/>
              <w:rPr>
                <w:rFonts w:asciiTheme="minorHAnsi" w:hAnsiTheme="minorHAnsi" w:cstheme="minorHAnsi"/>
                <w:sz w:val="20"/>
                <w:szCs w:val="20"/>
              </w:rPr>
            </w:pPr>
            <w:r w:rsidRPr="009D266D">
              <w:rPr>
                <w:rFonts w:asciiTheme="minorHAnsi" w:hAnsiTheme="minorHAnsi" w:cstheme="minorHAnsi"/>
                <w:sz w:val="20"/>
                <w:szCs w:val="20"/>
              </w:rPr>
              <w:t>Promotion of climate-resilient design, ensuring long-term adaptability.</w:t>
            </w:r>
          </w:p>
          <w:p w14:paraId="4DB422F3" w14:textId="2A47CC4F" w:rsidR="00FD688A" w:rsidRPr="00B25BCF" w:rsidRDefault="00FD688A" w:rsidP="009D266D">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Social and Economic Co-Benefits:</w:t>
            </w:r>
          </w:p>
          <w:p w14:paraId="280548AD" w14:textId="7600D7EE" w:rsidR="00FD688A" w:rsidRPr="00B25BCF" w:rsidRDefault="00FD688A" w:rsidP="009D266D">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The strong environmental focus </w:t>
            </w:r>
            <w:r w:rsidR="009D266D">
              <w:rPr>
                <w:rFonts w:asciiTheme="minorHAnsi" w:hAnsiTheme="minorHAnsi" w:cstheme="minorHAnsi"/>
                <w:sz w:val="20"/>
                <w:szCs w:val="20"/>
              </w:rPr>
              <w:t xml:space="preserve">could </w:t>
            </w:r>
            <w:r w:rsidRPr="00B25BCF">
              <w:rPr>
                <w:rFonts w:asciiTheme="minorHAnsi" w:hAnsiTheme="minorHAnsi" w:cstheme="minorHAnsi"/>
                <w:sz w:val="20"/>
                <w:szCs w:val="20"/>
              </w:rPr>
              <w:t>generate substantial co-benefits for the community and local economy. Socially, the objective</w:t>
            </w:r>
            <w:r w:rsidR="00D111FE">
              <w:rPr>
                <w:rFonts w:asciiTheme="minorHAnsi" w:hAnsiTheme="minorHAnsi" w:cstheme="minorHAnsi"/>
                <w:sz w:val="20"/>
                <w:szCs w:val="20"/>
              </w:rPr>
              <w:t>s</w:t>
            </w:r>
            <w:r w:rsidR="009D266D">
              <w:rPr>
                <w:rFonts w:asciiTheme="minorHAnsi" w:hAnsiTheme="minorHAnsi" w:cstheme="minorHAnsi"/>
                <w:sz w:val="20"/>
                <w:szCs w:val="20"/>
              </w:rPr>
              <w:t xml:space="preserve"> may </w:t>
            </w:r>
            <w:r w:rsidRPr="00B25BCF">
              <w:rPr>
                <w:rFonts w:asciiTheme="minorHAnsi" w:hAnsiTheme="minorHAnsi" w:cstheme="minorHAnsi"/>
                <w:sz w:val="20"/>
                <w:szCs w:val="20"/>
              </w:rPr>
              <w:t>make a significant contribution by:</w:t>
            </w:r>
          </w:p>
          <w:p w14:paraId="4416E5CD" w14:textId="0157C84C" w:rsidR="00FD688A" w:rsidRPr="00B25BCF" w:rsidRDefault="00FD688A">
            <w:pPr>
              <w:pStyle w:val="ListParagraph"/>
              <w:numPr>
                <w:ilvl w:val="0"/>
                <w:numId w:val="18"/>
              </w:numPr>
              <w:spacing w:before="120" w:after="120"/>
              <w:contextualSpacing w:val="0"/>
              <w:rPr>
                <w:rFonts w:asciiTheme="minorHAnsi" w:hAnsiTheme="minorHAnsi" w:cstheme="minorHAnsi"/>
                <w:sz w:val="20"/>
                <w:szCs w:val="20"/>
              </w:rPr>
            </w:pPr>
            <w:r w:rsidRPr="00B25BCF">
              <w:rPr>
                <w:rFonts w:asciiTheme="minorHAnsi" w:hAnsiTheme="minorHAnsi" w:cstheme="minorHAnsi"/>
                <w:sz w:val="20"/>
                <w:szCs w:val="20"/>
              </w:rPr>
              <w:t>Protecting existing and future homes, enhancing community safety and wellbeing.</w:t>
            </w:r>
          </w:p>
          <w:p w14:paraId="26ACC7E1" w14:textId="1FABBCD7" w:rsidR="00FD688A" w:rsidRPr="00B25BCF" w:rsidRDefault="00FD688A">
            <w:pPr>
              <w:pStyle w:val="ListParagraph"/>
              <w:numPr>
                <w:ilvl w:val="0"/>
                <w:numId w:val="18"/>
              </w:numPr>
              <w:spacing w:before="120" w:after="120"/>
              <w:contextualSpacing w:val="0"/>
              <w:rPr>
                <w:rFonts w:asciiTheme="minorHAnsi" w:hAnsiTheme="minorHAnsi" w:cstheme="minorHAnsi"/>
                <w:sz w:val="20"/>
                <w:szCs w:val="20"/>
              </w:rPr>
            </w:pPr>
            <w:r w:rsidRPr="00B25BCF">
              <w:rPr>
                <w:rFonts w:asciiTheme="minorHAnsi" w:hAnsiTheme="minorHAnsi" w:cstheme="minorHAnsi"/>
                <w:sz w:val="20"/>
                <w:szCs w:val="20"/>
              </w:rPr>
              <w:t>Preserving vulnerable coastal heritage assets.</w:t>
            </w:r>
          </w:p>
          <w:p w14:paraId="4666D6A2" w14:textId="1A78448C" w:rsidR="00FD688A" w:rsidRPr="00B25BCF" w:rsidRDefault="00FD688A">
            <w:pPr>
              <w:pStyle w:val="ListParagraph"/>
              <w:numPr>
                <w:ilvl w:val="0"/>
                <w:numId w:val="18"/>
              </w:numPr>
              <w:spacing w:before="120" w:after="120"/>
              <w:contextualSpacing w:val="0"/>
              <w:rPr>
                <w:rFonts w:asciiTheme="minorHAnsi" w:hAnsiTheme="minorHAnsi" w:cstheme="minorHAnsi"/>
                <w:sz w:val="20"/>
                <w:szCs w:val="20"/>
              </w:rPr>
            </w:pPr>
            <w:r w:rsidRPr="00B25BCF">
              <w:rPr>
                <w:rFonts w:asciiTheme="minorHAnsi" w:hAnsiTheme="minorHAnsi" w:cstheme="minorHAnsi"/>
                <w:sz w:val="20"/>
                <w:szCs w:val="20"/>
              </w:rPr>
              <w:t>Ensuring continued access to recreational areas and maintaining vital transport connectivity through flood-resilient infrastructure.</w:t>
            </w:r>
          </w:p>
          <w:p w14:paraId="565C86C4" w14:textId="12EA75EF" w:rsidR="00FD688A" w:rsidRPr="009D266D" w:rsidRDefault="00FD688A">
            <w:pPr>
              <w:pStyle w:val="ListParagraph"/>
              <w:numPr>
                <w:ilvl w:val="0"/>
                <w:numId w:val="18"/>
              </w:numPr>
              <w:spacing w:before="120" w:after="120"/>
              <w:rPr>
                <w:rFonts w:asciiTheme="minorHAnsi" w:hAnsiTheme="minorHAnsi" w:cstheme="minorHAnsi"/>
                <w:sz w:val="20"/>
                <w:szCs w:val="20"/>
              </w:rPr>
            </w:pPr>
            <w:r w:rsidRPr="009D266D">
              <w:rPr>
                <w:rFonts w:asciiTheme="minorHAnsi" w:hAnsiTheme="minorHAnsi" w:cstheme="minorHAnsi"/>
                <w:sz w:val="20"/>
                <w:szCs w:val="20"/>
              </w:rPr>
              <w:t>Economically, by proactively reducing climate-related risks to property and infrastructure, the objectives support business continuity and create a stable environment for sustainable growth.</w:t>
            </w:r>
          </w:p>
          <w:p w14:paraId="63303BC4" w14:textId="77777777" w:rsidR="00FD688A" w:rsidRPr="00B25BCF" w:rsidRDefault="00FD688A" w:rsidP="009D266D">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Conclusion on the Contribution to Sustainability</w:t>
            </w:r>
          </w:p>
          <w:p w14:paraId="531AB428" w14:textId="69F16D1C" w:rsidR="00CF1AA7" w:rsidRPr="00B25BCF" w:rsidRDefault="00FD688A" w:rsidP="00130602">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objective</w:t>
            </w:r>
            <w:r w:rsidR="00D111FE">
              <w:rPr>
                <w:rFonts w:asciiTheme="minorHAnsi" w:hAnsiTheme="minorHAnsi" w:cstheme="minorHAnsi"/>
                <w:sz w:val="20"/>
                <w:szCs w:val="20"/>
              </w:rPr>
              <w:t>s</w:t>
            </w:r>
            <w:r w:rsidR="009D266D">
              <w:rPr>
                <w:rFonts w:asciiTheme="minorHAnsi" w:hAnsiTheme="minorHAnsi" w:cstheme="minorHAnsi"/>
                <w:sz w:val="20"/>
                <w:szCs w:val="20"/>
              </w:rPr>
              <w:t xml:space="preserve"> may</w:t>
            </w:r>
            <w:r w:rsidRPr="00B25BCF">
              <w:rPr>
                <w:rFonts w:asciiTheme="minorHAnsi" w:hAnsiTheme="minorHAnsi" w:cstheme="minorHAnsi"/>
                <w:sz w:val="20"/>
                <w:szCs w:val="20"/>
              </w:rPr>
              <w:t xml:space="preserve"> make a comprehensive and significant contribution to sustainability.</w:t>
            </w:r>
            <w:r w:rsidR="00130602">
              <w:rPr>
                <w:rFonts w:asciiTheme="minorHAnsi" w:hAnsiTheme="minorHAnsi" w:cstheme="minorHAnsi"/>
                <w:sz w:val="20"/>
                <w:szCs w:val="20"/>
              </w:rPr>
              <w:t xml:space="preserve"> </w:t>
            </w:r>
            <w:r w:rsidR="00D111FE">
              <w:rPr>
                <w:rFonts w:asciiTheme="minorHAnsi" w:hAnsiTheme="minorHAnsi" w:cstheme="minorHAnsi"/>
                <w:sz w:val="20"/>
                <w:szCs w:val="20"/>
              </w:rPr>
              <w:t>Their</w:t>
            </w:r>
            <w:r w:rsidRPr="00B25BCF">
              <w:rPr>
                <w:rFonts w:asciiTheme="minorHAnsi" w:hAnsiTheme="minorHAnsi" w:cstheme="minorHAnsi"/>
                <w:sz w:val="20"/>
                <w:szCs w:val="20"/>
              </w:rPr>
              <w:t xml:space="preserve"> </w:t>
            </w:r>
            <w:r w:rsidR="00D111FE" w:rsidRPr="00B25BCF">
              <w:rPr>
                <w:rFonts w:asciiTheme="minorHAnsi" w:hAnsiTheme="minorHAnsi" w:cstheme="minorHAnsi"/>
                <w:sz w:val="20"/>
                <w:szCs w:val="20"/>
              </w:rPr>
              <w:t>strength</w:t>
            </w:r>
            <w:r w:rsidRPr="00B25BCF">
              <w:rPr>
                <w:rFonts w:asciiTheme="minorHAnsi" w:hAnsiTheme="minorHAnsi" w:cstheme="minorHAnsi"/>
                <w:sz w:val="20"/>
                <w:szCs w:val="20"/>
              </w:rPr>
              <w:t xml:space="preserve"> </w:t>
            </w:r>
            <w:r w:rsidR="00D111FE" w:rsidRPr="00B25BCF">
              <w:rPr>
                <w:rFonts w:asciiTheme="minorHAnsi" w:hAnsiTheme="minorHAnsi" w:cstheme="minorHAnsi"/>
                <w:sz w:val="20"/>
                <w:szCs w:val="20"/>
              </w:rPr>
              <w:t>lies</w:t>
            </w:r>
            <w:r w:rsidRPr="00B25BCF">
              <w:rPr>
                <w:rFonts w:asciiTheme="minorHAnsi" w:hAnsiTheme="minorHAnsi" w:cstheme="minorHAnsi"/>
                <w:sz w:val="20"/>
                <w:szCs w:val="20"/>
              </w:rPr>
              <w:t xml:space="preserve"> in tackling the foundational challenge of climate change head-on. By integrating mitigation and adaptation, the </w:t>
            </w:r>
            <w:r w:rsidR="00130602">
              <w:rPr>
                <w:rFonts w:asciiTheme="minorHAnsi" w:hAnsiTheme="minorHAnsi" w:cstheme="minorHAnsi"/>
                <w:sz w:val="20"/>
                <w:szCs w:val="20"/>
              </w:rPr>
              <w:t>objectives</w:t>
            </w:r>
            <w:r w:rsidR="009D266D">
              <w:rPr>
                <w:rFonts w:asciiTheme="minorHAnsi" w:hAnsiTheme="minorHAnsi" w:cstheme="minorHAnsi"/>
                <w:sz w:val="20"/>
                <w:szCs w:val="20"/>
              </w:rPr>
              <w:t xml:space="preserve"> </w:t>
            </w:r>
            <w:r w:rsidR="00D111FE">
              <w:rPr>
                <w:rFonts w:asciiTheme="minorHAnsi" w:hAnsiTheme="minorHAnsi" w:cstheme="minorHAnsi"/>
                <w:sz w:val="20"/>
                <w:szCs w:val="20"/>
              </w:rPr>
              <w:t>ha</w:t>
            </w:r>
            <w:r w:rsidR="00130602">
              <w:rPr>
                <w:rFonts w:asciiTheme="minorHAnsi" w:hAnsiTheme="minorHAnsi" w:cstheme="minorHAnsi"/>
                <w:sz w:val="20"/>
                <w:szCs w:val="20"/>
              </w:rPr>
              <w:t>ve</w:t>
            </w:r>
            <w:r w:rsidR="00D111FE">
              <w:rPr>
                <w:rFonts w:asciiTheme="minorHAnsi" w:hAnsiTheme="minorHAnsi" w:cstheme="minorHAnsi"/>
                <w:sz w:val="20"/>
                <w:szCs w:val="20"/>
              </w:rPr>
              <w:t xml:space="preserve"> the potential</w:t>
            </w:r>
            <w:r w:rsidR="009D266D">
              <w:rPr>
                <w:rFonts w:asciiTheme="minorHAnsi" w:hAnsiTheme="minorHAnsi" w:cstheme="minorHAnsi"/>
                <w:sz w:val="20"/>
                <w:szCs w:val="20"/>
              </w:rPr>
              <w:t xml:space="preserve"> to </w:t>
            </w:r>
            <w:r w:rsidRPr="00B25BCF">
              <w:rPr>
                <w:rFonts w:asciiTheme="minorHAnsi" w:hAnsiTheme="minorHAnsi" w:cstheme="minorHAnsi"/>
                <w:sz w:val="20"/>
                <w:szCs w:val="20"/>
              </w:rPr>
              <w:t xml:space="preserve">create a cascade of positive effects that enhance environmental, social, and economic resilience simultaneously. </w:t>
            </w:r>
            <w:r w:rsidR="00D111FE">
              <w:rPr>
                <w:rFonts w:asciiTheme="minorHAnsi" w:hAnsiTheme="minorHAnsi" w:cstheme="minorHAnsi"/>
                <w:sz w:val="20"/>
                <w:szCs w:val="20"/>
              </w:rPr>
              <w:t>They</w:t>
            </w:r>
            <w:r w:rsidRPr="00B25BCF">
              <w:rPr>
                <w:rFonts w:asciiTheme="minorHAnsi" w:hAnsiTheme="minorHAnsi" w:cstheme="minorHAnsi"/>
                <w:sz w:val="20"/>
                <w:szCs w:val="20"/>
              </w:rPr>
              <w:t xml:space="preserve"> move beyond treating symptoms to address root causes, </w:t>
            </w:r>
            <w:r w:rsidR="00130602">
              <w:rPr>
                <w:rFonts w:asciiTheme="minorHAnsi" w:hAnsiTheme="minorHAnsi" w:cstheme="minorHAnsi"/>
                <w:sz w:val="20"/>
                <w:szCs w:val="20"/>
              </w:rPr>
              <w:t>for example</w:t>
            </w:r>
            <w:r w:rsidRPr="00B25BCF">
              <w:rPr>
                <w:rFonts w:asciiTheme="minorHAnsi" w:hAnsiTheme="minorHAnsi" w:cstheme="minorHAnsi"/>
                <w:sz w:val="20"/>
                <w:szCs w:val="20"/>
              </w:rPr>
              <w:t xml:space="preserve"> by the promotion of low-carbon strategies alongside the construction of physical defences.</w:t>
            </w:r>
            <w:r w:rsidR="00D111FE">
              <w:rPr>
                <w:rFonts w:asciiTheme="minorHAnsi" w:hAnsiTheme="minorHAnsi" w:cstheme="minorHAnsi"/>
                <w:sz w:val="20"/>
                <w:szCs w:val="20"/>
              </w:rPr>
              <w:t xml:space="preserve"> Thus, t</w:t>
            </w:r>
            <w:r w:rsidRPr="00B25BCF">
              <w:rPr>
                <w:rFonts w:asciiTheme="minorHAnsi" w:hAnsiTheme="minorHAnsi" w:cstheme="minorHAnsi"/>
                <w:sz w:val="20"/>
                <w:szCs w:val="20"/>
              </w:rPr>
              <w:t>he objective</w:t>
            </w:r>
            <w:r w:rsidR="00D111FE">
              <w:rPr>
                <w:rFonts w:asciiTheme="minorHAnsi" w:hAnsiTheme="minorHAnsi" w:cstheme="minorHAnsi"/>
                <w:sz w:val="20"/>
                <w:szCs w:val="20"/>
              </w:rPr>
              <w:t>s</w:t>
            </w:r>
            <w:r w:rsidR="009D266D">
              <w:rPr>
                <w:rFonts w:asciiTheme="minorHAnsi" w:hAnsiTheme="minorHAnsi" w:cstheme="minorHAnsi"/>
                <w:sz w:val="20"/>
                <w:szCs w:val="20"/>
              </w:rPr>
              <w:t xml:space="preserve"> </w:t>
            </w:r>
            <w:r w:rsidR="00D111FE">
              <w:rPr>
                <w:rFonts w:asciiTheme="minorHAnsi" w:hAnsiTheme="minorHAnsi" w:cstheme="minorHAnsi"/>
                <w:sz w:val="20"/>
                <w:szCs w:val="20"/>
              </w:rPr>
              <w:t>may</w:t>
            </w:r>
            <w:r w:rsidRPr="00B25BCF">
              <w:rPr>
                <w:rFonts w:asciiTheme="minorHAnsi" w:hAnsiTheme="minorHAnsi" w:cstheme="minorHAnsi"/>
                <w:sz w:val="20"/>
                <w:szCs w:val="20"/>
              </w:rPr>
              <w:t xml:space="preserve"> ensure that the community is not only protected from immediate threats but is also being reshaped to be more resilient, secure, and environmentally sound for the long term. </w:t>
            </w:r>
          </w:p>
        </w:tc>
      </w:tr>
      <w:tr w:rsidR="00CF1AA7" w:rsidRPr="00B25BCF" w14:paraId="4BCFE657" w14:textId="77777777" w:rsidTr="00634A01">
        <w:trPr>
          <w:tblCellSpacing w:w="15" w:type="dxa"/>
        </w:trPr>
        <w:tc>
          <w:tcPr>
            <w:tcW w:w="3919" w:type="dxa"/>
          </w:tcPr>
          <w:p w14:paraId="0106ECDE" w14:textId="77777777"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Recommendation</w:t>
            </w:r>
          </w:p>
        </w:tc>
        <w:tc>
          <w:tcPr>
            <w:tcW w:w="11437" w:type="dxa"/>
            <w:gridSpan w:val="4"/>
            <w:vAlign w:val="center"/>
          </w:tcPr>
          <w:p w14:paraId="01B9B135" w14:textId="6EB6638D" w:rsidR="00CF1AA7" w:rsidRPr="00B25BCF" w:rsidRDefault="00EA64B6"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adjustment necessary.</w:t>
            </w:r>
          </w:p>
        </w:tc>
      </w:tr>
    </w:tbl>
    <w:p w14:paraId="2CEE6713" w14:textId="77777777" w:rsidR="001C3E46" w:rsidRPr="00B25BCF" w:rsidRDefault="001C3E46" w:rsidP="00BC5297">
      <w:pPr>
        <w:spacing w:before="2" w:after="2"/>
        <w:ind w:left="57"/>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4FA929A9" w14:textId="77777777" w:rsidTr="00634A01">
        <w:trPr>
          <w:tblHeader/>
          <w:tblCellSpacing w:w="15" w:type="dxa"/>
        </w:trPr>
        <w:tc>
          <w:tcPr>
            <w:tcW w:w="3919" w:type="dxa"/>
            <w:vAlign w:val="center"/>
          </w:tcPr>
          <w:p w14:paraId="3098C930" w14:textId="77777777" w:rsidR="00CF1AA7" w:rsidRPr="00B25BCF" w:rsidRDefault="00CF1AA7" w:rsidP="00DD446E">
            <w:pPr>
              <w:spacing w:before="2" w:after="2"/>
              <w:jc w:val="center"/>
              <w:rPr>
                <w:rFonts w:asciiTheme="minorHAnsi" w:hAnsiTheme="minorHAnsi" w:cstheme="minorHAnsi"/>
                <w:b/>
                <w:bCs/>
                <w:sz w:val="20"/>
                <w:szCs w:val="20"/>
              </w:rPr>
            </w:pPr>
            <w:r w:rsidRPr="00DD446E">
              <w:rPr>
                <w:rFonts w:asciiTheme="minorHAnsi" w:hAnsiTheme="minorHAnsi" w:cstheme="minorHAnsi"/>
                <w:b/>
                <w:bCs/>
                <w:sz w:val="20"/>
                <w:szCs w:val="20"/>
              </w:rPr>
              <w:t>Neighbourhood Plan Objectives</w:t>
            </w:r>
          </w:p>
        </w:tc>
        <w:tc>
          <w:tcPr>
            <w:tcW w:w="821" w:type="dxa"/>
            <w:vAlign w:val="center"/>
            <w:hideMark/>
          </w:tcPr>
          <w:p w14:paraId="706B1046"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565C4577"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2CE1BF9F"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B8104FC"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F1AA7" w:rsidRPr="00B25BCF" w14:paraId="5717BF1B" w14:textId="77777777" w:rsidTr="00FA4FA3">
        <w:trPr>
          <w:tblCellSpacing w:w="15" w:type="dxa"/>
        </w:trPr>
        <w:tc>
          <w:tcPr>
            <w:tcW w:w="3919" w:type="dxa"/>
            <w:vMerge w:val="restart"/>
          </w:tcPr>
          <w:p w14:paraId="7345FEEA" w14:textId="77777777"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Housing</w:t>
            </w:r>
          </w:p>
          <w:p w14:paraId="5F513FC2" w14:textId="77777777"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Provide Affordable Housing Options</w:t>
            </w:r>
            <w:r w:rsidRPr="00B25BCF">
              <w:rPr>
                <w:rFonts w:asciiTheme="minorHAnsi" w:hAnsiTheme="minorHAnsi" w:cstheme="minorHAnsi"/>
                <w:i/>
                <w:iCs/>
                <w:sz w:val="20"/>
                <w:szCs w:val="20"/>
              </w:rPr>
              <w:t>:</w:t>
            </w:r>
            <w:r w:rsidRPr="00B25BCF">
              <w:rPr>
                <w:rFonts w:asciiTheme="minorHAnsi" w:hAnsiTheme="minorHAnsi" w:cstheme="minorHAnsi"/>
                <w:sz w:val="20"/>
                <w:szCs w:val="20"/>
              </w:rPr>
              <w:br/>
              <w:t xml:space="preserve">Ensure a </w:t>
            </w:r>
            <w:r w:rsidRPr="00B25BCF">
              <w:rPr>
                <w:rFonts w:asciiTheme="minorHAnsi" w:hAnsiTheme="minorHAnsi" w:cstheme="minorHAnsi"/>
                <w:b/>
                <w:bCs/>
                <w:sz w:val="20"/>
                <w:szCs w:val="20"/>
              </w:rPr>
              <w:t>variety</w:t>
            </w:r>
            <w:r w:rsidRPr="00B25BCF">
              <w:rPr>
                <w:rFonts w:asciiTheme="minorHAnsi" w:hAnsiTheme="minorHAnsi" w:cstheme="minorHAnsi"/>
                <w:sz w:val="20"/>
                <w:szCs w:val="20"/>
              </w:rPr>
              <w:t xml:space="preserve"> of affordable housing choices through small</w:t>
            </w:r>
            <w:r w:rsidRPr="00FA4FA3">
              <w:rPr>
                <w:rFonts w:asciiTheme="minorHAnsi" w:hAnsiTheme="minorHAnsi" w:cstheme="minorHAnsi"/>
                <w:sz w:val="20"/>
                <w:szCs w:val="20"/>
              </w:rPr>
              <w:t xml:space="preserve"> developments</w:t>
            </w:r>
            <w:r w:rsidRPr="00B25BCF">
              <w:rPr>
                <w:rFonts w:asciiTheme="minorHAnsi" w:hAnsiTheme="minorHAnsi" w:cstheme="minorHAnsi"/>
                <w:sz w:val="20"/>
                <w:szCs w:val="20"/>
              </w:rPr>
              <w:t xml:space="preserve"> that align with the local scale and character and meet the needs of the local community, </w:t>
            </w:r>
            <w:r w:rsidRPr="00B25BCF">
              <w:rPr>
                <w:rFonts w:asciiTheme="minorHAnsi" w:hAnsiTheme="minorHAnsi" w:cstheme="minorHAnsi"/>
                <w:color w:val="000000" w:themeColor="text1"/>
                <w:sz w:val="20"/>
                <w:szCs w:val="20"/>
              </w:rPr>
              <w:t xml:space="preserve">enabling local people to live </w:t>
            </w:r>
            <w:r w:rsidRPr="00B25BCF">
              <w:rPr>
                <w:rFonts w:asciiTheme="minorHAnsi" w:hAnsiTheme="minorHAnsi" w:cstheme="minorHAnsi"/>
                <w:sz w:val="20"/>
                <w:szCs w:val="20"/>
              </w:rPr>
              <w:t>within their home parish.</w:t>
            </w:r>
          </w:p>
          <w:p w14:paraId="0D84D620" w14:textId="4B07CCC5"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Promote Locally Distinctive Design</w:t>
            </w:r>
            <w:r w:rsidRPr="00B25BCF">
              <w:rPr>
                <w:rFonts w:asciiTheme="minorHAnsi" w:hAnsiTheme="minorHAnsi" w:cstheme="minorHAnsi"/>
                <w:sz w:val="20"/>
                <w:szCs w:val="20"/>
              </w:rPr>
              <w:t xml:space="preserve">: Advocate for housing designs that respect </w:t>
            </w:r>
            <w:r w:rsidRPr="00FA4FA3">
              <w:rPr>
                <w:rFonts w:asciiTheme="minorHAnsi" w:hAnsiTheme="minorHAnsi" w:cstheme="minorHAnsi"/>
                <w:sz w:val="20"/>
                <w:szCs w:val="20"/>
              </w:rPr>
              <w:t>the surrounding environment, reflect the area's character</w:t>
            </w:r>
            <w:r w:rsidRPr="00B25BCF">
              <w:rPr>
                <w:rFonts w:asciiTheme="minorHAnsi" w:hAnsiTheme="minorHAnsi" w:cstheme="minorHAnsi"/>
                <w:sz w:val="20"/>
                <w:szCs w:val="20"/>
              </w:rPr>
              <w:t>, and, where feasible, incorporate natural and locally sourced materials.</w:t>
            </w:r>
          </w:p>
        </w:tc>
        <w:tc>
          <w:tcPr>
            <w:tcW w:w="821" w:type="dxa"/>
            <w:vAlign w:val="center"/>
          </w:tcPr>
          <w:p w14:paraId="3C173948" w14:textId="483BF7F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61FD46B6" w14:textId="2BEAA34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vAlign w:val="center"/>
          </w:tcPr>
          <w:p w14:paraId="4C8E9FDD" w14:textId="31D7D44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697C2C5" w14:textId="2FDA22A2"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low-carbon or climate-mitigation measures</w:t>
            </w:r>
          </w:p>
        </w:tc>
      </w:tr>
      <w:tr w:rsidR="00CF1AA7" w:rsidRPr="00B25BCF" w14:paraId="1F604D31" w14:textId="77777777" w:rsidTr="00634A01">
        <w:trPr>
          <w:tblCellSpacing w:w="15" w:type="dxa"/>
        </w:trPr>
        <w:tc>
          <w:tcPr>
            <w:tcW w:w="3919" w:type="dxa"/>
            <w:vMerge/>
          </w:tcPr>
          <w:p w14:paraId="450B49D9"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D1CD7E8" w14:textId="7632C4E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3693C376" w14:textId="32B820F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vAlign w:val="center"/>
          </w:tcPr>
          <w:p w14:paraId="5DBE5A16" w14:textId="058CB839"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6A92DE1F" w14:textId="20D534EE"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Waste management not addressed</w:t>
            </w:r>
          </w:p>
        </w:tc>
      </w:tr>
      <w:tr w:rsidR="00CF1AA7" w:rsidRPr="00B25BCF" w14:paraId="113B5A6C" w14:textId="77777777" w:rsidTr="00634A01">
        <w:trPr>
          <w:tblCellSpacing w:w="15" w:type="dxa"/>
        </w:trPr>
        <w:tc>
          <w:tcPr>
            <w:tcW w:w="3919" w:type="dxa"/>
            <w:vMerge/>
          </w:tcPr>
          <w:p w14:paraId="4C7E02E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9432BCC" w14:textId="253D92A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40F3E197" w14:textId="2D4BC1B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67222556" w14:textId="14C22C1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23FF3906" w14:textId="4B93727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reference to mineral extraction or geodiversity</w:t>
            </w:r>
          </w:p>
        </w:tc>
      </w:tr>
      <w:tr w:rsidR="00CF1AA7" w:rsidRPr="00B25BCF" w14:paraId="43880EE7" w14:textId="77777777" w:rsidTr="00FA4FA3">
        <w:trPr>
          <w:tblCellSpacing w:w="15" w:type="dxa"/>
        </w:trPr>
        <w:tc>
          <w:tcPr>
            <w:tcW w:w="3919" w:type="dxa"/>
            <w:vMerge/>
          </w:tcPr>
          <w:p w14:paraId="2D08A067"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EFE479D" w14:textId="19DCB45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3C0E34B7" w14:textId="6B69BFF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FFFF00"/>
            <w:vAlign w:val="center"/>
          </w:tcPr>
          <w:p w14:paraId="080932CA" w14:textId="6DFB2C7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7326" w:type="dxa"/>
            <w:vAlign w:val="center"/>
          </w:tcPr>
          <w:p w14:paraId="63EE2ED8" w14:textId="247DC40D" w:rsidR="00CF1AA7" w:rsidRPr="00B25BCF" w:rsidRDefault="00011B55"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Even s</w:t>
            </w:r>
            <w:r w:rsidR="00CF1AA7" w:rsidRPr="00B25BCF">
              <w:rPr>
                <w:rFonts w:asciiTheme="minorHAnsi" w:hAnsiTheme="minorHAnsi" w:cstheme="minorHAnsi"/>
                <w:sz w:val="20"/>
                <w:szCs w:val="20"/>
              </w:rPr>
              <w:t xml:space="preserve">mall-scale development may disturb soil, though </w:t>
            </w:r>
            <w:r w:rsidR="008807F5">
              <w:rPr>
                <w:rFonts w:asciiTheme="minorHAnsi" w:hAnsiTheme="minorHAnsi" w:cstheme="minorHAnsi"/>
                <w:sz w:val="20"/>
                <w:szCs w:val="20"/>
              </w:rPr>
              <w:t xml:space="preserve">it is </w:t>
            </w:r>
            <w:r w:rsidR="00CF1AA7" w:rsidRPr="00B25BCF">
              <w:rPr>
                <w:rFonts w:asciiTheme="minorHAnsi" w:hAnsiTheme="minorHAnsi" w:cstheme="minorHAnsi"/>
                <w:sz w:val="20"/>
                <w:szCs w:val="20"/>
              </w:rPr>
              <w:t>limited in extent</w:t>
            </w:r>
          </w:p>
        </w:tc>
      </w:tr>
      <w:tr w:rsidR="00CF1AA7" w:rsidRPr="00B25BCF" w14:paraId="0B4D6B0B" w14:textId="77777777" w:rsidTr="00FA4FA3">
        <w:trPr>
          <w:tblCellSpacing w:w="15" w:type="dxa"/>
        </w:trPr>
        <w:tc>
          <w:tcPr>
            <w:tcW w:w="3919" w:type="dxa"/>
            <w:vMerge/>
          </w:tcPr>
          <w:p w14:paraId="55B0861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015EA56" w14:textId="042E8F2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13CBE359" w14:textId="32F1E1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vAlign w:val="center"/>
          </w:tcPr>
          <w:p w14:paraId="0FDD9BC9" w14:textId="720E048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3AE2850" w14:textId="649E5EF9"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air-quality benefits or disbenefits</w:t>
            </w:r>
          </w:p>
        </w:tc>
      </w:tr>
      <w:tr w:rsidR="00CF1AA7" w:rsidRPr="00B25BCF" w14:paraId="68A195D3" w14:textId="77777777" w:rsidTr="00FA4FA3">
        <w:trPr>
          <w:tblCellSpacing w:w="15" w:type="dxa"/>
        </w:trPr>
        <w:tc>
          <w:tcPr>
            <w:tcW w:w="3919" w:type="dxa"/>
            <w:vMerge/>
          </w:tcPr>
          <w:p w14:paraId="341040A4"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E8C9D88" w14:textId="7EC0C8F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23844EF6" w14:textId="6B3CC97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vAlign w:val="center"/>
          </w:tcPr>
          <w:p w14:paraId="25D60411" w14:textId="32D757E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E66CBB5" w14:textId="7F072709"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Surface-water management </w:t>
            </w:r>
            <w:r w:rsidR="008807F5">
              <w:rPr>
                <w:rFonts w:asciiTheme="minorHAnsi" w:hAnsiTheme="minorHAnsi" w:cstheme="minorHAnsi"/>
                <w:sz w:val="20"/>
                <w:szCs w:val="20"/>
              </w:rPr>
              <w:t xml:space="preserve">is </w:t>
            </w:r>
            <w:r w:rsidRPr="00B25BCF">
              <w:rPr>
                <w:rFonts w:asciiTheme="minorHAnsi" w:hAnsiTheme="minorHAnsi" w:cstheme="minorHAnsi"/>
                <w:sz w:val="20"/>
                <w:szCs w:val="20"/>
              </w:rPr>
              <w:t>not mentioned</w:t>
            </w:r>
          </w:p>
        </w:tc>
      </w:tr>
      <w:tr w:rsidR="00CF1AA7" w:rsidRPr="00B25BCF" w14:paraId="3AF5476C" w14:textId="77777777" w:rsidTr="00FA4FA3">
        <w:trPr>
          <w:tblCellSpacing w:w="15" w:type="dxa"/>
        </w:trPr>
        <w:tc>
          <w:tcPr>
            <w:tcW w:w="3919" w:type="dxa"/>
            <w:vMerge/>
          </w:tcPr>
          <w:p w14:paraId="19FDACE7"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3DEC6F3" w14:textId="4A3495E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0483387D" w14:textId="4400A2D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FFFF00"/>
            <w:vAlign w:val="center"/>
          </w:tcPr>
          <w:p w14:paraId="391ACF94" w14:textId="434F1AC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7326" w:type="dxa"/>
            <w:vAlign w:val="center"/>
          </w:tcPr>
          <w:p w14:paraId="549A3522" w14:textId="5DDEB394"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Even well-designed housing can affect habitats, so mixed impacts</w:t>
            </w:r>
          </w:p>
        </w:tc>
      </w:tr>
      <w:tr w:rsidR="00CF1AA7" w:rsidRPr="00B25BCF" w14:paraId="1F00D204" w14:textId="77777777" w:rsidTr="00634A01">
        <w:trPr>
          <w:tblCellSpacing w:w="15" w:type="dxa"/>
        </w:trPr>
        <w:tc>
          <w:tcPr>
            <w:tcW w:w="3919" w:type="dxa"/>
            <w:vMerge/>
          </w:tcPr>
          <w:p w14:paraId="6EC1CD8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BF799D4" w14:textId="58449B5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04D51A62" w14:textId="3B85494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vAlign w:val="center"/>
          </w:tcPr>
          <w:p w14:paraId="7E61D633" w14:textId="6759738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0A635000" w14:textId="5A0E2D2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Locally distinctive, small-scale design safeguards landscape character</w:t>
            </w:r>
          </w:p>
        </w:tc>
      </w:tr>
      <w:tr w:rsidR="00CF1AA7" w:rsidRPr="00B25BCF" w14:paraId="61212D53" w14:textId="77777777" w:rsidTr="00FA4FA3">
        <w:trPr>
          <w:tblCellSpacing w:w="15" w:type="dxa"/>
        </w:trPr>
        <w:tc>
          <w:tcPr>
            <w:tcW w:w="3919" w:type="dxa"/>
            <w:vMerge/>
          </w:tcPr>
          <w:p w14:paraId="7D8597E6"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9215875" w14:textId="53A1306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5F4B2465" w14:textId="7D0FCAD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vAlign w:val="center"/>
          </w:tcPr>
          <w:p w14:paraId="60C010C1" w14:textId="1BFC3D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34FA2B1" w14:textId="33C35012"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Irrelevant to coastal or marine issues</w:t>
            </w:r>
          </w:p>
        </w:tc>
      </w:tr>
      <w:tr w:rsidR="00CF1AA7" w:rsidRPr="00B25BCF" w14:paraId="55269B59" w14:textId="77777777" w:rsidTr="00FA4FA3">
        <w:trPr>
          <w:tblCellSpacing w:w="15" w:type="dxa"/>
        </w:trPr>
        <w:tc>
          <w:tcPr>
            <w:tcW w:w="3919" w:type="dxa"/>
            <w:vMerge/>
          </w:tcPr>
          <w:p w14:paraId="50D4BED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CAB0BD7" w14:textId="4551E2A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18F1EBA2" w14:textId="0794683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vAlign w:val="center"/>
          </w:tcPr>
          <w:p w14:paraId="13E965FE" w14:textId="050A769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BFA8754" w14:textId="71AF8B0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Design that reflects local character helps conserve heritage assets</w:t>
            </w:r>
          </w:p>
        </w:tc>
      </w:tr>
      <w:tr w:rsidR="00CF1AA7" w:rsidRPr="00B25BCF" w14:paraId="26B2918D" w14:textId="77777777" w:rsidTr="00FA4FA3">
        <w:trPr>
          <w:tblCellSpacing w:w="15" w:type="dxa"/>
        </w:trPr>
        <w:tc>
          <w:tcPr>
            <w:tcW w:w="3919" w:type="dxa"/>
            <w:vMerge/>
          </w:tcPr>
          <w:p w14:paraId="45228C8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97535A3" w14:textId="11C1E6B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009782F7" w14:textId="1C90428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vAlign w:val="center"/>
          </w:tcPr>
          <w:p w14:paraId="4F87DB8D" w14:textId="06FB75E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29FE954E" w14:textId="55D88A9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emphasis on context-sensitive, high-quality design</w:t>
            </w:r>
          </w:p>
        </w:tc>
      </w:tr>
      <w:tr w:rsidR="00CF1AA7" w:rsidRPr="00B25BCF" w14:paraId="7B057AC2" w14:textId="77777777" w:rsidTr="00634A01">
        <w:trPr>
          <w:tblCellSpacing w:w="15" w:type="dxa"/>
        </w:trPr>
        <w:tc>
          <w:tcPr>
            <w:tcW w:w="3919" w:type="dxa"/>
            <w:vMerge/>
          </w:tcPr>
          <w:p w14:paraId="2B869B40"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5FEB599" w14:textId="6F0B7B0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77899621" w14:textId="79BADC9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D0CECE" w:themeFill="background2" w:themeFillShade="E6"/>
            <w:vAlign w:val="center"/>
          </w:tcPr>
          <w:p w14:paraId="7451713D" w14:textId="1B94121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737217BC" w14:textId="1DC04D5D"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Affordable homes enable people to remain in the parish, enhancing social cohesion</w:t>
            </w:r>
          </w:p>
        </w:tc>
      </w:tr>
      <w:tr w:rsidR="00CF1AA7" w:rsidRPr="00B25BCF" w14:paraId="2637A3A3" w14:textId="77777777" w:rsidTr="00634A01">
        <w:trPr>
          <w:tblCellSpacing w:w="15" w:type="dxa"/>
        </w:trPr>
        <w:tc>
          <w:tcPr>
            <w:tcW w:w="3919" w:type="dxa"/>
            <w:vMerge/>
          </w:tcPr>
          <w:p w14:paraId="1C43613C"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FF5FEE8" w14:textId="3091DF1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7B40E863" w14:textId="0E061EC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vAlign w:val="center"/>
          </w:tcPr>
          <w:p w14:paraId="04202391" w14:textId="2DA82BC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6001200E" w14:textId="67898A8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crime-prevention or community-safety measures</w:t>
            </w:r>
          </w:p>
        </w:tc>
      </w:tr>
      <w:tr w:rsidR="00CF1AA7" w:rsidRPr="00B25BCF" w14:paraId="76D553D5" w14:textId="77777777" w:rsidTr="00FA4FA3">
        <w:trPr>
          <w:tblCellSpacing w:w="15" w:type="dxa"/>
        </w:trPr>
        <w:tc>
          <w:tcPr>
            <w:tcW w:w="3919" w:type="dxa"/>
            <w:vMerge/>
          </w:tcPr>
          <w:p w14:paraId="3F8D62E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E191F93" w14:textId="0675331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14DD1F73" w14:textId="2904296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vAlign w:val="center"/>
          </w:tcPr>
          <w:p w14:paraId="020C387A" w14:textId="030D3F0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29DF4E8E" w14:textId="51E7ABAF"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Directly delivers affordable, </w:t>
            </w:r>
            <w:r w:rsidR="008807F5" w:rsidRPr="00B25BCF">
              <w:rPr>
                <w:rFonts w:asciiTheme="minorHAnsi" w:hAnsiTheme="minorHAnsi" w:cstheme="minorHAnsi"/>
                <w:sz w:val="20"/>
                <w:szCs w:val="20"/>
              </w:rPr>
              <w:t>locally scaled</w:t>
            </w:r>
            <w:r w:rsidRPr="00B25BCF">
              <w:rPr>
                <w:rFonts w:asciiTheme="minorHAnsi" w:hAnsiTheme="minorHAnsi" w:cstheme="minorHAnsi"/>
                <w:sz w:val="20"/>
                <w:szCs w:val="20"/>
              </w:rPr>
              <w:t xml:space="preserve"> housing to meet community needs</w:t>
            </w:r>
          </w:p>
        </w:tc>
      </w:tr>
      <w:tr w:rsidR="00CF1AA7" w:rsidRPr="00B25BCF" w14:paraId="15C34502" w14:textId="77777777" w:rsidTr="00634A01">
        <w:trPr>
          <w:tblCellSpacing w:w="15" w:type="dxa"/>
        </w:trPr>
        <w:tc>
          <w:tcPr>
            <w:tcW w:w="3919" w:type="dxa"/>
            <w:vMerge/>
          </w:tcPr>
          <w:p w14:paraId="70FE16B3"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EB9C8B0" w14:textId="1073847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1854E4ED" w14:textId="0968329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vAlign w:val="center"/>
          </w:tcPr>
          <w:p w14:paraId="0BDF1B89" w14:textId="6D3B87D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09301C88" w14:textId="441562A3"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Stable, affordable housing supports health and wellbeing, and can free up local income for leisure</w:t>
            </w:r>
          </w:p>
        </w:tc>
      </w:tr>
      <w:tr w:rsidR="00CF1AA7" w:rsidRPr="00B25BCF" w14:paraId="2F7B46D0" w14:textId="77777777" w:rsidTr="00634A01">
        <w:trPr>
          <w:tblCellSpacing w:w="15" w:type="dxa"/>
        </w:trPr>
        <w:tc>
          <w:tcPr>
            <w:tcW w:w="3919" w:type="dxa"/>
            <w:vMerge/>
          </w:tcPr>
          <w:p w14:paraId="7F3B08A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6C8184F" w14:textId="5DE2B54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15594B2B" w14:textId="7D785DD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vAlign w:val="center"/>
          </w:tcPr>
          <w:p w14:paraId="1DA57A81" w14:textId="1966F69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0595E15" w14:textId="5A5D85F1" w:rsidR="00CF1AA7" w:rsidRPr="00B25BCF" w:rsidRDefault="003B2713"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Potential for take up by local </w:t>
            </w:r>
            <w:proofErr w:type="gramStart"/>
            <w:r>
              <w:rPr>
                <w:rFonts w:asciiTheme="minorHAnsi" w:hAnsiTheme="minorHAnsi" w:cstheme="minorHAnsi"/>
                <w:sz w:val="20"/>
                <w:szCs w:val="20"/>
              </w:rPr>
              <w:t>builders,r</w:t>
            </w:r>
            <w:r w:rsidR="00CF1AA7" w:rsidRPr="00B25BCF">
              <w:rPr>
                <w:rFonts w:asciiTheme="minorHAnsi" w:hAnsiTheme="minorHAnsi" w:cstheme="minorHAnsi"/>
                <w:sz w:val="20"/>
                <w:szCs w:val="20"/>
              </w:rPr>
              <w:t>etaining</w:t>
            </w:r>
            <w:proofErr w:type="gramEnd"/>
            <w:r w:rsidR="00CF1AA7" w:rsidRPr="00B25BCF">
              <w:rPr>
                <w:rFonts w:asciiTheme="minorHAnsi" w:hAnsiTheme="minorHAnsi" w:cstheme="minorHAnsi"/>
                <w:sz w:val="20"/>
                <w:szCs w:val="20"/>
              </w:rPr>
              <w:t xml:space="preserve"> </w:t>
            </w:r>
            <w:r w:rsidR="008807F5">
              <w:rPr>
                <w:rFonts w:asciiTheme="minorHAnsi" w:hAnsiTheme="minorHAnsi" w:cstheme="minorHAnsi"/>
                <w:sz w:val="20"/>
                <w:szCs w:val="20"/>
              </w:rPr>
              <w:t xml:space="preserve">the </w:t>
            </w:r>
            <w:r w:rsidR="00CF1AA7" w:rsidRPr="00B25BCF">
              <w:rPr>
                <w:rFonts w:asciiTheme="minorHAnsi" w:hAnsiTheme="minorHAnsi" w:cstheme="minorHAnsi"/>
                <w:sz w:val="20"/>
                <w:szCs w:val="20"/>
              </w:rPr>
              <w:t>local workforce and enabling inward‐looking growth</w:t>
            </w:r>
          </w:p>
        </w:tc>
      </w:tr>
      <w:tr w:rsidR="00CF1AA7" w:rsidRPr="00B25BCF" w14:paraId="67B535B2" w14:textId="77777777" w:rsidTr="00634A01">
        <w:trPr>
          <w:tblCellSpacing w:w="15" w:type="dxa"/>
        </w:trPr>
        <w:tc>
          <w:tcPr>
            <w:tcW w:w="3919" w:type="dxa"/>
            <w:vMerge/>
          </w:tcPr>
          <w:p w14:paraId="275864B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51CA171" w14:textId="782EC07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366A212D" w14:textId="50A7B0B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vAlign w:val="center"/>
          </w:tcPr>
          <w:p w14:paraId="20878CDF" w14:textId="0DE173D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0B341278" w14:textId="538FC49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training or skills elements included</w:t>
            </w:r>
          </w:p>
        </w:tc>
      </w:tr>
      <w:tr w:rsidR="00CF1AA7" w:rsidRPr="00B25BCF" w14:paraId="6698740D" w14:textId="77777777" w:rsidTr="00FA4FA3">
        <w:trPr>
          <w:tblCellSpacing w:w="15" w:type="dxa"/>
        </w:trPr>
        <w:tc>
          <w:tcPr>
            <w:tcW w:w="3919" w:type="dxa"/>
            <w:vMerge/>
          </w:tcPr>
          <w:p w14:paraId="2DD9DF0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A4E08EE" w14:textId="365CD89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3EB94FD4" w14:textId="31D45E6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vAlign w:val="center"/>
          </w:tcPr>
          <w:p w14:paraId="663848C9" w14:textId="1966C7E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84D3FE2" w14:textId="337B258C"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Development scale is small and local, with no specific transport improvements</w:t>
            </w:r>
          </w:p>
        </w:tc>
      </w:tr>
      <w:tr w:rsidR="00CF1AA7" w:rsidRPr="00B25BCF" w14:paraId="1AD6B2E4" w14:textId="77777777" w:rsidTr="00634A01">
        <w:trPr>
          <w:tblCellSpacing w:w="15" w:type="dxa"/>
        </w:trPr>
        <w:tc>
          <w:tcPr>
            <w:tcW w:w="3919" w:type="dxa"/>
            <w:vMerge/>
          </w:tcPr>
          <w:p w14:paraId="01A90459"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C1873D8" w14:textId="6A1EF5E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6120F112" w14:textId="7DBD6D9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vAlign w:val="center"/>
          </w:tcPr>
          <w:p w14:paraId="47CD2F68" w14:textId="3B2ADC0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5A089E4" w14:textId="2B44F03D"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Encouraging natural, locally sourced materials may support low-energy construction</w:t>
            </w:r>
          </w:p>
        </w:tc>
      </w:tr>
      <w:tr w:rsidR="00CF1AA7" w:rsidRPr="00B25BCF" w14:paraId="2FDD5ADD" w14:textId="77777777" w:rsidTr="00634A01">
        <w:trPr>
          <w:tblCellSpacing w:w="15" w:type="dxa"/>
        </w:trPr>
        <w:tc>
          <w:tcPr>
            <w:tcW w:w="3919" w:type="dxa"/>
            <w:vMerge/>
          </w:tcPr>
          <w:p w14:paraId="39999E1C"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553645F"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7B3E864C"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28B30021"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7618C8D4"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3FF35C04" w14:textId="77777777" w:rsidTr="00634A01">
        <w:trPr>
          <w:tblCellSpacing w:w="15" w:type="dxa"/>
        </w:trPr>
        <w:tc>
          <w:tcPr>
            <w:tcW w:w="3919" w:type="dxa"/>
          </w:tcPr>
          <w:p w14:paraId="59F38EB3" w14:textId="6037C2FE"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DD446E"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FB64EA1"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42B2B6C3" w14:textId="77777777" w:rsidTr="00634A01">
        <w:trPr>
          <w:tblCellSpacing w:w="15" w:type="dxa"/>
        </w:trPr>
        <w:tc>
          <w:tcPr>
            <w:tcW w:w="3919" w:type="dxa"/>
          </w:tcPr>
          <w:p w14:paraId="761DE416"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3FF8E8E" w14:textId="07561440" w:rsidR="00BC3DCC" w:rsidRPr="00B25BCF" w:rsidRDefault="00BC3DCC" w:rsidP="008807F5">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Social Sustainability</w:t>
            </w:r>
          </w:p>
          <w:p w14:paraId="57C08CAD" w14:textId="3438AA31" w:rsidR="006A49CB" w:rsidRPr="00B25BCF" w:rsidRDefault="003B2713" w:rsidP="008807F5">
            <w:pPr>
              <w:spacing w:before="120" w:after="120"/>
              <w:ind w:left="57"/>
              <w:rPr>
                <w:rFonts w:asciiTheme="minorHAnsi" w:hAnsiTheme="minorHAnsi" w:cstheme="minorHAnsi"/>
                <w:sz w:val="20"/>
                <w:szCs w:val="20"/>
              </w:rPr>
            </w:pPr>
            <w:r>
              <w:rPr>
                <w:rFonts w:asciiTheme="minorHAnsi" w:hAnsiTheme="minorHAnsi" w:cstheme="minorHAnsi"/>
                <w:sz w:val="20"/>
                <w:szCs w:val="20"/>
              </w:rPr>
              <w:t>These</w:t>
            </w:r>
            <w:r w:rsidR="006A49CB" w:rsidRPr="00B25BCF">
              <w:rPr>
                <w:rFonts w:asciiTheme="minorHAnsi" w:hAnsiTheme="minorHAnsi" w:cstheme="minorHAnsi"/>
                <w:sz w:val="20"/>
                <w:szCs w:val="20"/>
              </w:rPr>
              <w:t xml:space="preserve"> objectives </w:t>
            </w:r>
            <w:proofErr w:type="gramStart"/>
            <w:r w:rsidR="006A49CB" w:rsidRPr="00B25BCF">
              <w:rPr>
                <w:rFonts w:asciiTheme="minorHAnsi" w:hAnsiTheme="minorHAnsi" w:cstheme="minorHAnsi"/>
                <w:sz w:val="20"/>
                <w:szCs w:val="20"/>
              </w:rPr>
              <w:t>focus</w:t>
            </w:r>
            <w:r>
              <w:rPr>
                <w:rFonts w:asciiTheme="minorHAnsi" w:hAnsiTheme="minorHAnsi" w:cstheme="minorHAnsi"/>
                <w:sz w:val="20"/>
                <w:szCs w:val="20"/>
              </w:rPr>
              <w:t xml:space="preserve"> </w:t>
            </w:r>
            <w:r w:rsidR="006A49CB" w:rsidRPr="00B25BCF">
              <w:rPr>
                <w:rFonts w:asciiTheme="minorHAnsi" w:hAnsiTheme="minorHAnsi" w:cstheme="minorHAnsi"/>
                <w:sz w:val="20"/>
                <w:szCs w:val="20"/>
              </w:rPr>
              <w:t xml:space="preserve"> specifically</w:t>
            </w:r>
            <w:proofErr w:type="gramEnd"/>
            <w:r w:rsidR="006A49CB" w:rsidRPr="00B25BCF">
              <w:rPr>
                <w:rFonts w:asciiTheme="minorHAnsi" w:hAnsiTheme="minorHAnsi" w:cstheme="minorHAnsi"/>
                <w:sz w:val="20"/>
                <w:szCs w:val="20"/>
              </w:rPr>
              <w:t xml:space="preserve"> on the social, community, and design aspects of development. When assessed on these terms</w:t>
            </w:r>
            <w:r w:rsidR="008807F5">
              <w:rPr>
                <w:rFonts w:asciiTheme="minorHAnsi" w:hAnsiTheme="minorHAnsi" w:cstheme="minorHAnsi"/>
                <w:sz w:val="20"/>
                <w:szCs w:val="20"/>
              </w:rPr>
              <w:t xml:space="preserve">, </w:t>
            </w:r>
            <w:r w:rsidR="006A49CB" w:rsidRPr="00B25BCF">
              <w:rPr>
                <w:rFonts w:asciiTheme="minorHAnsi" w:hAnsiTheme="minorHAnsi" w:cstheme="minorHAnsi"/>
                <w:sz w:val="20"/>
                <w:szCs w:val="20"/>
              </w:rPr>
              <w:t>with the understanding that environmental performance is covered separately</w:t>
            </w:r>
            <w:r w:rsidR="008807F5">
              <w:rPr>
                <w:rFonts w:asciiTheme="minorHAnsi" w:hAnsiTheme="minorHAnsi" w:cstheme="minorHAnsi"/>
                <w:sz w:val="20"/>
                <w:szCs w:val="20"/>
              </w:rPr>
              <w:t xml:space="preserve">, </w:t>
            </w:r>
            <w:r w:rsidR="006A49CB" w:rsidRPr="00B25BCF">
              <w:rPr>
                <w:rFonts w:asciiTheme="minorHAnsi" w:hAnsiTheme="minorHAnsi" w:cstheme="minorHAnsi"/>
                <w:sz w:val="20"/>
                <w:szCs w:val="20"/>
              </w:rPr>
              <w:t xml:space="preserve">the objectives demonstrate a coherent strategy for fostering a socially and economically sustainable community. The </w:t>
            </w:r>
            <w:r w:rsidR="00FA4FA3">
              <w:rPr>
                <w:rFonts w:asciiTheme="minorHAnsi" w:hAnsiTheme="minorHAnsi" w:cstheme="minorHAnsi"/>
                <w:sz w:val="20"/>
                <w:szCs w:val="20"/>
              </w:rPr>
              <w:t>main</w:t>
            </w:r>
            <w:r w:rsidR="006A49CB" w:rsidRPr="00B25BCF">
              <w:rPr>
                <w:rFonts w:asciiTheme="minorHAnsi" w:hAnsiTheme="minorHAnsi" w:cstheme="minorHAnsi"/>
                <w:sz w:val="20"/>
                <w:szCs w:val="20"/>
              </w:rPr>
              <w:t xml:space="preserve"> strength of these objectives lies in the</w:t>
            </w:r>
            <w:r w:rsidR="00FA4FA3">
              <w:rPr>
                <w:rFonts w:asciiTheme="minorHAnsi" w:hAnsiTheme="minorHAnsi" w:cstheme="minorHAnsi"/>
                <w:sz w:val="20"/>
                <w:szCs w:val="20"/>
              </w:rPr>
              <w:t>ir call for a</w:t>
            </w:r>
            <w:r w:rsidR="006A49CB" w:rsidRPr="00B25BCF">
              <w:rPr>
                <w:rFonts w:asciiTheme="minorHAnsi" w:hAnsiTheme="minorHAnsi" w:cstheme="minorHAnsi"/>
                <w:sz w:val="20"/>
                <w:szCs w:val="20"/>
              </w:rPr>
              <w:t xml:space="preserve"> direct response to identified local needs. There is a consistent emphasis on delivering affordable, high-quality, and </w:t>
            </w:r>
            <w:proofErr w:type="gramStart"/>
            <w:r w:rsidR="006A49CB" w:rsidRPr="00B25BCF">
              <w:rPr>
                <w:rFonts w:asciiTheme="minorHAnsi" w:hAnsiTheme="minorHAnsi" w:cstheme="minorHAnsi"/>
                <w:sz w:val="20"/>
                <w:szCs w:val="20"/>
              </w:rPr>
              <w:t>locally-scaled</w:t>
            </w:r>
            <w:proofErr w:type="gramEnd"/>
            <w:r w:rsidR="006A49CB" w:rsidRPr="00B25BCF">
              <w:rPr>
                <w:rFonts w:asciiTheme="minorHAnsi" w:hAnsiTheme="minorHAnsi" w:cstheme="minorHAnsi"/>
                <w:sz w:val="20"/>
                <w:szCs w:val="20"/>
              </w:rPr>
              <w:t xml:space="preserve"> housing. This approach </w:t>
            </w:r>
            <w:r w:rsidR="00FA4FA3">
              <w:rPr>
                <w:rFonts w:asciiTheme="minorHAnsi" w:hAnsiTheme="minorHAnsi" w:cstheme="minorHAnsi"/>
                <w:sz w:val="20"/>
                <w:szCs w:val="20"/>
              </w:rPr>
              <w:t>can help achieve</w:t>
            </w:r>
            <w:r w:rsidR="006A49CB" w:rsidRPr="00B25BCF">
              <w:rPr>
                <w:rFonts w:asciiTheme="minorHAnsi" w:hAnsiTheme="minorHAnsi" w:cstheme="minorHAnsi"/>
                <w:sz w:val="20"/>
                <w:szCs w:val="20"/>
              </w:rPr>
              <w:t xml:space="preserve"> key social sustainability goals</w:t>
            </w:r>
            <w:r w:rsidR="00FA4FA3">
              <w:rPr>
                <w:rFonts w:asciiTheme="minorHAnsi" w:hAnsiTheme="minorHAnsi" w:cstheme="minorHAnsi"/>
                <w:sz w:val="20"/>
                <w:szCs w:val="20"/>
              </w:rPr>
              <w:t xml:space="preserve"> through:</w:t>
            </w:r>
          </w:p>
          <w:p w14:paraId="3E9AA409" w14:textId="77777777" w:rsidR="006A49CB" w:rsidRPr="008807F5" w:rsidRDefault="006A49CB">
            <w:pPr>
              <w:pStyle w:val="ListParagraph"/>
              <w:numPr>
                <w:ilvl w:val="0"/>
                <w:numId w:val="19"/>
              </w:numPr>
              <w:spacing w:before="120" w:after="120"/>
              <w:contextualSpacing w:val="0"/>
              <w:rPr>
                <w:rFonts w:asciiTheme="minorHAnsi" w:hAnsiTheme="minorHAnsi" w:cstheme="minorHAnsi"/>
                <w:sz w:val="20"/>
                <w:szCs w:val="20"/>
              </w:rPr>
            </w:pPr>
            <w:r w:rsidRPr="008807F5">
              <w:rPr>
                <w:rFonts w:asciiTheme="minorHAnsi" w:hAnsiTheme="minorHAnsi" w:cstheme="minorHAnsi"/>
                <w:sz w:val="20"/>
                <w:szCs w:val="20"/>
              </w:rPr>
              <w:t>Community Cohesion: By providing affordable homes, the objectives enable residents, including the local workforce, to remain within the parish, strengthening social bonds and community stability.</w:t>
            </w:r>
          </w:p>
          <w:p w14:paraId="39F6C716" w14:textId="77777777" w:rsidR="006A49CB" w:rsidRPr="008807F5" w:rsidRDefault="006A49CB">
            <w:pPr>
              <w:pStyle w:val="ListParagraph"/>
              <w:numPr>
                <w:ilvl w:val="0"/>
                <w:numId w:val="19"/>
              </w:numPr>
              <w:spacing w:before="120" w:after="120"/>
              <w:contextualSpacing w:val="0"/>
              <w:rPr>
                <w:rFonts w:asciiTheme="minorHAnsi" w:hAnsiTheme="minorHAnsi" w:cstheme="minorHAnsi"/>
                <w:sz w:val="20"/>
                <w:szCs w:val="20"/>
              </w:rPr>
            </w:pPr>
            <w:r w:rsidRPr="008807F5">
              <w:rPr>
                <w:rFonts w:asciiTheme="minorHAnsi" w:hAnsiTheme="minorHAnsi" w:cstheme="minorHAnsi"/>
                <w:sz w:val="20"/>
                <w:szCs w:val="20"/>
              </w:rPr>
              <w:t>Health and Wellbeing: Access to stable, high-quality housing is a cornerstone of individual and community health and wellbeing.</w:t>
            </w:r>
          </w:p>
          <w:p w14:paraId="7F94CB4F" w14:textId="77777777" w:rsidR="006A49CB" w:rsidRPr="008807F5" w:rsidRDefault="006A49CB">
            <w:pPr>
              <w:pStyle w:val="ListParagraph"/>
              <w:numPr>
                <w:ilvl w:val="0"/>
                <w:numId w:val="19"/>
              </w:numPr>
              <w:spacing w:before="120" w:after="120"/>
              <w:contextualSpacing w:val="0"/>
              <w:rPr>
                <w:rFonts w:asciiTheme="minorHAnsi" w:hAnsiTheme="minorHAnsi" w:cstheme="minorHAnsi"/>
                <w:sz w:val="20"/>
                <w:szCs w:val="20"/>
              </w:rPr>
            </w:pPr>
            <w:r w:rsidRPr="008807F5">
              <w:rPr>
                <w:rFonts w:asciiTheme="minorHAnsi" w:hAnsiTheme="minorHAnsi" w:cstheme="minorHAnsi"/>
                <w:sz w:val="20"/>
                <w:szCs w:val="20"/>
              </w:rPr>
              <w:t>Heritage and Character: The commitment to context-sensitive design that reflects local character serves to conserve heritage assets and safeguard the distinctive quality of the landscape.</w:t>
            </w:r>
          </w:p>
          <w:p w14:paraId="2E6BD44C" w14:textId="20DF1626" w:rsidR="00BC3DCC" w:rsidRDefault="00BC3DCC" w:rsidP="008807F5">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Economic Co-Benefits</w:t>
            </w:r>
          </w:p>
          <w:p w14:paraId="07FBF255" w14:textId="62883526" w:rsidR="006A49CB" w:rsidRDefault="006A49CB" w:rsidP="008807F5">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Economically, the strategy supports localised, inward-looking growth by </w:t>
            </w:r>
            <w:r w:rsidR="003B2713">
              <w:rPr>
                <w:rFonts w:asciiTheme="minorHAnsi" w:hAnsiTheme="minorHAnsi" w:cstheme="minorHAnsi"/>
                <w:sz w:val="20"/>
                <w:szCs w:val="20"/>
              </w:rPr>
              <w:t xml:space="preserve">enabling local builders and </w:t>
            </w:r>
            <w:r w:rsidRPr="00B25BCF">
              <w:rPr>
                <w:rFonts w:asciiTheme="minorHAnsi" w:hAnsiTheme="minorHAnsi" w:cstheme="minorHAnsi"/>
                <w:sz w:val="20"/>
                <w:szCs w:val="20"/>
              </w:rPr>
              <w:t xml:space="preserve">retaining the local workforce. While the objectives do not include direct skills or training elements, the focus on retaining residents provides a stable foundation for the local economy. </w:t>
            </w:r>
          </w:p>
          <w:p w14:paraId="3B49D85F" w14:textId="31299592" w:rsidR="00011B55" w:rsidRPr="00011B55" w:rsidRDefault="00011B55" w:rsidP="008807F5">
            <w:pPr>
              <w:spacing w:before="120" w:after="120"/>
              <w:ind w:left="57"/>
              <w:rPr>
                <w:rFonts w:asciiTheme="minorHAnsi" w:hAnsiTheme="minorHAnsi" w:cstheme="minorHAnsi"/>
                <w:b/>
                <w:bCs/>
                <w:sz w:val="20"/>
                <w:szCs w:val="20"/>
              </w:rPr>
            </w:pPr>
            <w:r w:rsidRPr="00011B55">
              <w:rPr>
                <w:rFonts w:asciiTheme="minorHAnsi" w:hAnsiTheme="minorHAnsi" w:cstheme="minorHAnsi"/>
                <w:b/>
                <w:bCs/>
                <w:sz w:val="20"/>
                <w:szCs w:val="20"/>
              </w:rPr>
              <w:t>Environmental Co-benefits</w:t>
            </w:r>
          </w:p>
          <w:p w14:paraId="62FA2AF7" w14:textId="68BBABB7" w:rsidR="00011B55" w:rsidRDefault="00011B55" w:rsidP="008807F5">
            <w:pPr>
              <w:spacing w:before="120" w:after="120"/>
              <w:ind w:left="57"/>
              <w:rPr>
                <w:rFonts w:asciiTheme="minorHAnsi" w:hAnsiTheme="minorHAnsi" w:cstheme="minorHAnsi"/>
                <w:sz w:val="20"/>
                <w:szCs w:val="20"/>
              </w:rPr>
            </w:pPr>
            <w:r w:rsidRPr="00011B55">
              <w:rPr>
                <w:rFonts w:asciiTheme="minorHAnsi" w:hAnsiTheme="minorHAnsi" w:cstheme="minorHAnsi"/>
                <w:sz w:val="20"/>
                <w:szCs w:val="20"/>
              </w:rPr>
              <w:t xml:space="preserve">Although some environmental harm might be generated in terms of soil loss and </w:t>
            </w:r>
            <w:r>
              <w:rPr>
                <w:rFonts w:asciiTheme="minorHAnsi" w:hAnsiTheme="minorHAnsi" w:cstheme="minorHAnsi"/>
                <w:sz w:val="20"/>
                <w:szCs w:val="20"/>
              </w:rPr>
              <w:t>biodiversity, the objectives support the minimisation of landscape impacts and may encourage general improvements in terms of development that suits the character and sense of place associated with the Parish.</w:t>
            </w:r>
          </w:p>
          <w:p w14:paraId="30D34BB1" w14:textId="418D40C2" w:rsidR="00BC3DCC" w:rsidRPr="00B25BCF" w:rsidRDefault="00BC3DCC" w:rsidP="008807F5">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Conclusion on the Contribution to Sustainability</w:t>
            </w:r>
          </w:p>
          <w:p w14:paraId="73C409A3" w14:textId="67A7E98C" w:rsidR="00CF1AA7" w:rsidRPr="00B25BCF" w:rsidRDefault="006A49CB" w:rsidP="008807F5">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When viewed as one component of a wider sustainability strategy, paired with </w:t>
            </w:r>
            <w:r w:rsidR="008807F5">
              <w:rPr>
                <w:rFonts w:asciiTheme="minorHAnsi" w:hAnsiTheme="minorHAnsi" w:cstheme="minorHAnsi"/>
                <w:sz w:val="20"/>
                <w:szCs w:val="20"/>
              </w:rPr>
              <w:t>the</w:t>
            </w:r>
            <w:r w:rsidRPr="00B25BCF">
              <w:rPr>
                <w:rFonts w:asciiTheme="minorHAnsi" w:hAnsiTheme="minorHAnsi" w:cstheme="minorHAnsi"/>
                <w:sz w:val="20"/>
                <w:szCs w:val="20"/>
              </w:rPr>
              <w:t xml:space="preserve"> complementary objective that </w:t>
            </w:r>
            <w:r w:rsidR="003B2713">
              <w:rPr>
                <w:rFonts w:asciiTheme="minorHAnsi" w:hAnsiTheme="minorHAnsi" w:cstheme="minorHAnsi"/>
                <w:sz w:val="20"/>
                <w:szCs w:val="20"/>
              </w:rPr>
              <w:t>a</w:t>
            </w:r>
            <w:r w:rsidR="003B2713" w:rsidRPr="00B25BCF">
              <w:rPr>
                <w:rFonts w:asciiTheme="minorHAnsi" w:hAnsiTheme="minorHAnsi" w:cstheme="minorHAnsi"/>
                <w:sz w:val="20"/>
                <w:szCs w:val="20"/>
              </w:rPr>
              <w:t>ddress</w:t>
            </w:r>
            <w:r w:rsidR="003B2713">
              <w:rPr>
                <w:rFonts w:asciiTheme="minorHAnsi" w:hAnsiTheme="minorHAnsi" w:cstheme="minorHAnsi"/>
                <w:sz w:val="20"/>
                <w:szCs w:val="20"/>
              </w:rPr>
              <w:t xml:space="preserve"> </w:t>
            </w:r>
            <w:r w:rsidRPr="00B25BCF">
              <w:rPr>
                <w:rFonts w:asciiTheme="minorHAnsi" w:hAnsiTheme="minorHAnsi" w:cstheme="minorHAnsi"/>
                <w:sz w:val="20"/>
                <w:szCs w:val="20"/>
              </w:rPr>
              <w:t>environmental performance (including energy, waste, and water), the</w:t>
            </w:r>
            <w:r w:rsidR="008807F5">
              <w:rPr>
                <w:rFonts w:asciiTheme="minorHAnsi" w:hAnsiTheme="minorHAnsi" w:cstheme="minorHAnsi"/>
                <w:sz w:val="20"/>
                <w:szCs w:val="20"/>
              </w:rPr>
              <w:t>se objectives</w:t>
            </w:r>
            <w:r w:rsidRPr="00B25BCF">
              <w:rPr>
                <w:rFonts w:asciiTheme="minorHAnsi" w:hAnsiTheme="minorHAnsi" w:cstheme="minorHAnsi"/>
                <w:sz w:val="20"/>
                <w:szCs w:val="20"/>
              </w:rPr>
              <w:t xml:space="preserve"> form part of a holistic and rounded approach to sustainable development.</w:t>
            </w:r>
          </w:p>
        </w:tc>
      </w:tr>
      <w:tr w:rsidR="00CF1AA7" w:rsidRPr="00B25BCF" w14:paraId="7ECFE556" w14:textId="77777777" w:rsidTr="00634A01">
        <w:trPr>
          <w:tblCellSpacing w:w="15" w:type="dxa"/>
        </w:trPr>
        <w:tc>
          <w:tcPr>
            <w:tcW w:w="3919" w:type="dxa"/>
          </w:tcPr>
          <w:p w14:paraId="5D1A3D1E"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52A77F6A" w14:textId="217AD4A6" w:rsidR="00CF1AA7" w:rsidRPr="00B25BCF" w:rsidRDefault="00EF1634" w:rsidP="00BC5297">
            <w:pPr>
              <w:spacing w:before="2" w:after="2"/>
              <w:ind w:left="57"/>
              <w:rPr>
                <w:rFonts w:asciiTheme="minorHAnsi" w:hAnsiTheme="minorHAnsi" w:cstheme="minorHAnsi"/>
                <w:sz w:val="20"/>
                <w:szCs w:val="20"/>
              </w:rPr>
            </w:pPr>
            <w:r w:rsidRPr="00EF1634">
              <w:rPr>
                <w:rFonts w:asciiTheme="minorHAnsi" w:hAnsiTheme="minorHAnsi" w:cstheme="minorHAnsi"/>
                <w:sz w:val="20"/>
                <w:szCs w:val="20"/>
              </w:rPr>
              <w:t>No adjustment necessary.</w:t>
            </w:r>
          </w:p>
        </w:tc>
      </w:tr>
    </w:tbl>
    <w:p w14:paraId="1E1C7818" w14:textId="77777777" w:rsidR="00CF1AA7" w:rsidRPr="00B25BCF" w:rsidRDefault="00CF1AA7" w:rsidP="00BC5297">
      <w:pPr>
        <w:spacing w:before="2" w:after="2"/>
        <w:ind w:left="57"/>
        <w:rPr>
          <w:rFonts w:asciiTheme="minorHAnsi" w:hAnsiTheme="minorHAnsi" w:cstheme="minorHAnsi"/>
          <w:sz w:val="20"/>
          <w:szCs w:val="20"/>
          <w:lang w:eastAsia="ja-JP"/>
        </w:rPr>
      </w:pPr>
    </w:p>
    <w:p w14:paraId="0C5CA24A" w14:textId="77777777" w:rsidR="00CF1AA7" w:rsidRPr="00B25BCF" w:rsidRDefault="00CF1AA7" w:rsidP="00BC5297">
      <w:pPr>
        <w:spacing w:before="2" w:after="2"/>
        <w:ind w:left="57"/>
        <w:rPr>
          <w:rFonts w:asciiTheme="minorHAnsi" w:hAnsiTheme="minorHAnsi" w:cstheme="minorHAnsi"/>
          <w:sz w:val="20"/>
          <w:szCs w:val="20"/>
          <w:lang w:eastAsia="ja-JP"/>
        </w:rPr>
      </w:pPr>
    </w:p>
    <w:p w14:paraId="7909BE22" w14:textId="77777777" w:rsidR="00CF1AA7" w:rsidRPr="00B25BCF" w:rsidRDefault="00CF1AA7" w:rsidP="00BC5297">
      <w:pPr>
        <w:spacing w:before="2" w:after="2"/>
        <w:ind w:left="57"/>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67112C96" w14:textId="77777777" w:rsidTr="00634A01">
        <w:trPr>
          <w:tblHeader/>
          <w:tblCellSpacing w:w="15" w:type="dxa"/>
        </w:trPr>
        <w:tc>
          <w:tcPr>
            <w:tcW w:w="3919" w:type="dxa"/>
            <w:vAlign w:val="center"/>
          </w:tcPr>
          <w:p w14:paraId="0FFE750C" w14:textId="77777777" w:rsidR="00CF1AA7" w:rsidRPr="00DD446E" w:rsidRDefault="00CF1AA7" w:rsidP="00DD446E">
            <w:pPr>
              <w:spacing w:before="2" w:after="2"/>
              <w:jc w:val="center"/>
              <w:rPr>
                <w:rFonts w:asciiTheme="minorHAnsi" w:hAnsiTheme="minorHAnsi" w:cstheme="minorHAnsi"/>
                <w:b/>
                <w:bCs/>
                <w:sz w:val="20"/>
                <w:szCs w:val="20"/>
              </w:rPr>
            </w:pPr>
            <w:r w:rsidRPr="00DD446E">
              <w:rPr>
                <w:rFonts w:asciiTheme="minorHAnsi" w:hAnsiTheme="minorHAnsi" w:cstheme="minorHAnsi"/>
                <w:b/>
                <w:bCs/>
                <w:sz w:val="20"/>
                <w:szCs w:val="20"/>
              </w:rPr>
              <w:t>Neighbourhood Plan Objectives</w:t>
            </w:r>
          </w:p>
        </w:tc>
        <w:tc>
          <w:tcPr>
            <w:tcW w:w="821" w:type="dxa"/>
            <w:vAlign w:val="center"/>
            <w:hideMark/>
          </w:tcPr>
          <w:p w14:paraId="2FDD1152"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4EEE46F6"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262532D8"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C1C5C63"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F1AA7" w:rsidRPr="00B25BCF" w14:paraId="6839D09D" w14:textId="77777777" w:rsidTr="00EF1634">
        <w:trPr>
          <w:tblCellSpacing w:w="15" w:type="dxa"/>
        </w:trPr>
        <w:tc>
          <w:tcPr>
            <w:tcW w:w="3919" w:type="dxa"/>
            <w:vMerge w:val="restart"/>
          </w:tcPr>
          <w:p w14:paraId="7743EEA9" w14:textId="77777777" w:rsidR="00CF1AA7" w:rsidRPr="00B25BCF" w:rsidRDefault="00CF1AA7" w:rsidP="00BC5297">
            <w:pPr>
              <w:spacing w:before="2" w:after="2"/>
              <w:ind w:left="57"/>
              <w:rPr>
                <w:rFonts w:asciiTheme="minorHAnsi" w:hAnsiTheme="minorHAnsi" w:cstheme="minorHAnsi"/>
                <w:b/>
                <w:sz w:val="20"/>
                <w:szCs w:val="20"/>
              </w:rPr>
            </w:pPr>
            <w:r w:rsidRPr="00B25BCF">
              <w:rPr>
                <w:rFonts w:asciiTheme="minorHAnsi" w:hAnsiTheme="minorHAnsi" w:cstheme="minorHAnsi"/>
                <w:b/>
                <w:bCs/>
                <w:sz w:val="20"/>
                <w:szCs w:val="20"/>
              </w:rPr>
              <w:t>Economy and Employment</w:t>
            </w:r>
          </w:p>
          <w:p w14:paraId="0427C927" w14:textId="77777777"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bCs/>
                <w:sz w:val="20"/>
                <w:szCs w:val="20"/>
              </w:rPr>
            </w:pPr>
            <w:r w:rsidRPr="00B25BCF">
              <w:rPr>
                <w:rFonts w:asciiTheme="minorHAnsi" w:hAnsiTheme="minorHAnsi" w:cstheme="minorHAnsi"/>
                <w:b/>
                <w:bCs/>
                <w:sz w:val="20"/>
                <w:szCs w:val="20"/>
              </w:rPr>
              <w:t>Preserve Mawgan Porth's Character</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 xml:space="preserve">Maintain the unspoiled, family-friendly nature of Mawgan Porth as a coastal resort, ensuring a balance </w:t>
            </w:r>
            <w:r w:rsidRPr="00AF7173">
              <w:rPr>
                <w:rFonts w:asciiTheme="minorHAnsi" w:hAnsiTheme="minorHAnsi" w:cstheme="minorHAnsi"/>
                <w:b/>
                <w:bCs/>
                <w:sz w:val="20"/>
                <w:szCs w:val="20"/>
              </w:rPr>
              <w:t>between</w:t>
            </w:r>
            <w:r w:rsidRPr="00B25BCF">
              <w:rPr>
                <w:rFonts w:asciiTheme="minorHAnsi" w:hAnsiTheme="minorHAnsi" w:cstheme="minorHAnsi"/>
                <w:bCs/>
                <w:sz w:val="20"/>
                <w:szCs w:val="20"/>
              </w:rPr>
              <w:t xml:space="preserve"> tourism, the needs of the year-round local community, environmental sustainability,</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and the area's unique sense of place.</w:t>
            </w:r>
          </w:p>
          <w:p w14:paraId="055C851C" w14:textId="77777777"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b/>
                <w:sz w:val="20"/>
                <w:szCs w:val="20"/>
              </w:rPr>
            </w:pPr>
            <w:r w:rsidRPr="00B25BCF">
              <w:rPr>
                <w:rFonts w:asciiTheme="minorHAnsi" w:hAnsiTheme="minorHAnsi" w:cstheme="minorHAnsi"/>
                <w:b/>
                <w:bCs/>
                <w:sz w:val="20"/>
                <w:szCs w:val="20"/>
              </w:rPr>
              <w:t>Support Economic Growth</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 xml:space="preserve">Promote a diverse and thriving local economy by enhancing employment </w:t>
            </w:r>
            <w:r w:rsidRPr="00AF7173">
              <w:rPr>
                <w:rFonts w:asciiTheme="minorHAnsi" w:hAnsiTheme="minorHAnsi" w:cstheme="minorHAnsi"/>
                <w:b/>
                <w:bCs/>
                <w:sz w:val="20"/>
                <w:szCs w:val="20"/>
              </w:rPr>
              <w:t>opportunities</w:t>
            </w:r>
            <w:r w:rsidRPr="00B25BCF">
              <w:rPr>
                <w:rFonts w:asciiTheme="minorHAnsi" w:hAnsiTheme="minorHAnsi" w:cstheme="minorHAnsi"/>
                <w:bCs/>
                <w:sz w:val="20"/>
                <w:szCs w:val="20"/>
              </w:rPr>
              <w:t xml:space="preserve"> and supporting businesses at all stages, from start-ups to established enterprises.</w:t>
            </w:r>
          </w:p>
          <w:p w14:paraId="1B124DF0" w14:textId="2A040516" w:rsidR="00CF1AA7" w:rsidRPr="00B25BCF" w:rsidRDefault="00CF1AA7" w:rsidP="00BC5297">
            <w:pPr>
              <w:pStyle w:val="ListParagraph"/>
              <w:widowControl w:val="0"/>
              <w:autoSpaceDE w:val="0"/>
              <w:autoSpaceDN w:val="0"/>
              <w:spacing w:before="2" w:after="2"/>
              <w:ind w:left="57"/>
              <w:contextualSpacing w:val="0"/>
              <w:rPr>
                <w:rFonts w:asciiTheme="minorHAnsi" w:hAnsiTheme="minorHAnsi" w:cstheme="minorHAnsi"/>
                <w:sz w:val="20"/>
                <w:szCs w:val="20"/>
              </w:rPr>
            </w:pPr>
          </w:p>
        </w:tc>
        <w:tc>
          <w:tcPr>
            <w:tcW w:w="821" w:type="dxa"/>
            <w:vAlign w:val="center"/>
          </w:tcPr>
          <w:p w14:paraId="2844A6BD" w14:textId="77927E0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6CBD5D20" w14:textId="745ABA9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vAlign w:val="center"/>
          </w:tcPr>
          <w:p w14:paraId="37AA84DE" w14:textId="3819266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3B8163C" w14:textId="0931A04B"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Environmental sustainability commitment will deliver some climate‐resilience and mitigation benefits</w:t>
            </w:r>
          </w:p>
        </w:tc>
      </w:tr>
      <w:tr w:rsidR="00CF1AA7" w:rsidRPr="00B25BCF" w14:paraId="024E0AD2" w14:textId="77777777" w:rsidTr="00634A01">
        <w:trPr>
          <w:tblCellSpacing w:w="15" w:type="dxa"/>
        </w:trPr>
        <w:tc>
          <w:tcPr>
            <w:tcW w:w="3919" w:type="dxa"/>
            <w:vMerge/>
          </w:tcPr>
          <w:p w14:paraId="0D05088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525EA2F" w14:textId="3BCDB82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6A95C232" w14:textId="6456AB7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vAlign w:val="center"/>
          </w:tcPr>
          <w:p w14:paraId="0E47F00D" w14:textId="6647C94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8D0EE2C" w14:textId="6331B2D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waste management measures</w:t>
            </w:r>
          </w:p>
        </w:tc>
      </w:tr>
      <w:tr w:rsidR="00CF1AA7" w:rsidRPr="00B25BCF" w14:paraId="4803E07F" w14:textId="77777777" w:rsidTr="00634A01">
        <w:trPr>
          <w:tblCellSpacing w:w="15" w:type="dxa"/>
        </w:trPr>
        <w:tc>
          <w:tcPr>
            <w:tcW w:w="3919" w:type="dxa"/>
            <w:vMerge/>
          </w:tcPr>
          <w:p w14:paraId="0701BEE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906837B" w14:textId="07FE6D3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39EF0068" w14:textId="651F97A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20EF7491" w14:textId="00CB9B6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D57AFE7" w14:textId="59632C6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mineral workings or geodiversity</w:t>
            </w:r>
          </w:p>
        </w:tc>
      </w:tr>
      <w:tr w:rsidR="00CF1AA7" w:rsidRPr="00B25BCF" w14:paraId="02085E15" w14:textId="77777777" w:rsidTr="00EF1634">
        <w:trPr>
          <w:tblCellSpacing w:w="15" w:type="dxa"/>
        </w:trPr>
        <w:tc>
          <w:tcPr>
            <w:tcW w:w="3919" w:type="dxa"/>
            <w:vMerge/>
          </w:tcPr>
          <w:p w14:paraId="57C84F16"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A8EEEDC" w14:textId="642638B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186E4F08" w14:textId="43ACE1C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vAlign w:val="center"/>
          </w:tcPr>
          <w:p w14:paraId="5ADAA8F7" w14:textId="6F6D77A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190FB60" w14:textId="0F9379AC"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impact on soils</w:t>
            </w:r>
          </w:p>
        </w:tc>
      </w:tr>
      <w:tr w:rsidR="00CF1AA7" w:rsidRPr="00B25BCF" w14:paraId="7400CF54" w14:textId="77777777" w:rsidTr="00EF1634">
        <w:trPr>
          <w:tblCellSpacing w:w="15" w:type="dxa"/>
        </w:trPr>
        <w:tc>
          <w:tcPr>
            <w:tcW w:w="3919" w:type="dxa"/>
            <w:vMerge/>
          </w:tcPr>
          <w:p w14:paraId="160DF4B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070F276" w14:textId="13EC9AC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78126045" w14:textId="5E8708B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vAlign w:val="center"/>
          </w:tcPr>
          <w:p w14:paraId="74043B3D" w14:textId="4C18AD0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61617CE2" w14:textId="03E463A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air-quality measures</w:t>
            </w:r>
          </w:p>
        </w:tc>
      </w:tr>
      <w:tr w:rsidR="00CF1AA7" w:rsidRPr="00B25BCF" w14:paraId="0BA3F222" w14:textId="77777777" w:rsidTr="00EF1634">
        <w:trPr>
          <w:tblCellSpacing w:w="15" w:type="dxa"/>
        </w:trPr>
        <w:tc>
          <w:tcPr>
            <w:tcW w:w="3919" w:type="dxa"/>
            <w:vMerge/>
          </w:tcPr>
          <w:p w14:paraId="5E1EB290"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AB5317A" w14:textId="11E40529"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7437F620" w14:textId="5F430A9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vAlign w:val="center"/>
          </w:tcPr>
          <w:p w14:paraId="21EA1D8B" w14:textId="65A8221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D7C10F9" w14:textId="5E089693"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coastal water quality and sustainable resort management benefits aquatic environments</w:t>
            </w:r>
          </w:p>
        </w:tc>
      </w:tr>
      <w:tr w:rsidR="00CF1AA7" w:rsidRPr="00B25BCF" w14:paraId="3BDA68D5" w14:textId="77777777" w:rsidTr="00634A01">
        <w:trPr>
          <w:tblCellSpacing w:w="15" w:type="dxa"/>
        </w:trPr>
        <w:tc>
          <w:tcPr>
            <w:tcW w:w="3919" w:type="dxa"/>
            <w:vMerge/>
          </w:tcPr>
          <w:p w14:paraId="2B8CB56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0171876" w14:textId="3C9A7D0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211258FC" w14:textId="0BFD3D5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vAlign w:val="center"/>
          </w:tcPr>
          <w:p w14:paraId="57EC8786" w14:textId="305FA8B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8180090" w14:textId="546F733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Environmental sustainability and unspoiled character support habitat protection</w:t>
            </w:r>
          </w:p>
        </w:tc>
      </w:tr>
      <w:tr w:rsidR="00CF1AA7" w:rsidRPr="00B25BCF" w14:paraId="176F98FB" w14:textId="77777777" w:rsidTr="00EF1634">
        <w:trPr>
          <w:tblCellSpacing w:w="15" w:type="dxa"/>
        </w:trPr>
        <w:tc>
          <w:tcPr>
            <w:tcW w:w="3919" w:type="dxa"/>
            <w:vMerge/>
          </w:tcPr>
          <w:p w14:paraId="44F48906"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4397641" w14:textId="509F837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5B7A9BF7" w14:textId="46792D1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vAlign w:val="center"/>
          </w:tcPr>
          <w:p w14:paraId="09BE326B" w14:textId="1D20095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60A0E49F" w14:textId="6F18C28C"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 core aim is to preserve the unspoiled coastal landscape, a significant positive impact</w:t>
            </w:r>
          </w:p>
        </w:tc>
      </w:tr>
      <w:tr w:rsidR="00CF1AA7" w:rsidRPr="00B25BCF" w14:paraId="1D52E059" w14:textId="77777777" w:rsidTr="00EF1634">
        <w:trPr>
          <w:tblCellSpacing w:w="15" w:type="dxa"/>
        </w:trPr>
        <w:tc>
          <w:tcPr>
            <w:tcW w:w="3919" w:type="dxa"/>
            <w:vMerge/>
          </w:tcPr>
          <w:p w14:paraId="2F4C9A45"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8C70EAD" w14:textId="4028C60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778AD2DE" w14:textId="18B5D9B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92D050"/>
            <w:vAlign w:val="center"/>
          </w:tcPr>
          <w:p w14:paraId="23C88E8E" w14:textId="03349DC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60119375" w14:textId="5C788813"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 focus on maintaining coastal resort character and resilience, delivering significant benefit</w:t>
            </w:r>
          </w:p>
        </w:tc>
      </w:tr>
      <w:tr w:rsidR="00CF1AA7" w:rsidRPr="00B25BCF" w14:paraId="211AA143" w14:textId="77777777" w:rsidTr="00EF1634">
        <w:trPr>
          <w:tblCellSpacing w:w="15" w:type="dxa"/>
        </w:trPr>
        <w:tc>
          <w:tcPr>
            <w:tcW w:w="3919" w:type="dxa"/>
            <w:vMerge/>
          </w:tcPr>
          <w:p w14:paraId="0F757EF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9939767" w14:textId="54AF8D0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1E241892" w14:textId="67EB19D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vAlign w:val="center"/>
          </w:tcPr>
          <w:p w14:paraId="69CF5DD2" w14:textId="03E9BE7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34F37C0" w14:textId="57A50CE4"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local sense of place and character supports heritage and historic assets</w:t>
            </w:r>
          </w:p>
        </w:tc>
      </w:tr>
      <w:tr w:rsidR="00CF1AA7" w:rsidRPr="00B25BCF" w14:paraId="73B09ECF" w14:textId="77777777" w:rsidTr="00634A01">
        <w:trPr>
          <w:tblCellSpacing w:w="15" w:type="dxa"/>
        </w:trPr>
        <w:tc>
          <w:tcPr>
            <w:tcW w:w="3919" w:type="dxa"/>
            <w:vMerge/>
          </w:tcPr>
          <w:p w14:paraId="15A93905"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7FD38B4" w14:textId="13651BE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68751A98" w14:textId="6B01471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vAlign w:val="center"/>
          </w:tcPr>
          <w:p w14:paraId="6F8A24D0" w14:textId="7C40A4A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1B33979" w14:textId="6C289A52"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Character-led development will encourage context-sensitive, high-quality design</w:t>
            </w:r>
          </w:p>
        </w:tc>
      </w:tr>
      <w:tr w:rsidR="00CF1AA7" w:rsidRPr="00B25BCF" w14:paraId="0E41E71A" w14:textId="77777777" w:rsidTr="00EF1634">
        <w:trPr>
          <w:tblCellSpacing w:w="15" w:type="dxa"/>
        </w:trPr>
        <w:tc>
          <w:tcPr>
            <w:tcW w:w="3919" w:type="dxa"/>
            <w:vMerge/>
          </w:tcPr>
          <w:p w14:paraId="59C972D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046B34A" w14:textId="7C309A7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5358DEEB" w14:textId="4442266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vAlign w:val="center"/>
          </w:tcPr>
          <w:p w14:paraId="136CD0B0" w14:textId="0732BC2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08EB851" w14:textId="12FD1168"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Balancing tourism with year-round community needs promotes social cohesion and inclusion</w:t>
            </w:r>
          </w:p>
        </w:tc>
      </w:tr>
      <w:tr w:rsidR="00CF1AA7" w:rsidRPr="00B25BCF" w14:paraId="7726C0A5" w14:textId="77777777" w:rsidTr="00634A01">
        <w:trPr>
          <w:tblCellSpacing w:w="15" w:type="dxa"/>
        </w:trPr>
        <w:tc>
          <w:tcPr>
            <w:tcW w:w="3919" w:type="dxa"/>
            <w:vMerge/>
          </w:tcPr>
          <w:p w14:paraId="114B8499"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92AA53F" w14:textId="1694BB1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14121631" w14:textId="5571A16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vAlign w:val="center"/>
          </w:tcPr>
          <w:p w14:paraId="14EA010A" w14:textId="52A0905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03688B0" w14:textId="16FFAD3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or safety measures</w:t>
            </w:r>
          </w:p>
        </w:tc>
      </w:tr>
      <w:tr w:rsidR="00CF1AA7" w:rsidRPr="00B25BCF" w14:paraId="36D9DE98" w14:textId="77777777" w:rsidTr="00EF1634">
        <w:trPr>
          <w:tblCellSpacing w:w="15" w:type="dxa"/>
        </w:trPr>
        <w:tc>
          <w:tcPr>
            <w:tcW w:w="3919" w:type="dxa"/>
            <w:vMerge/>
          </w:tcPr>
          <w:p w14:paraId="24B96BC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867C804" w14:textId="7447E18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407139CA" w14:textId="266821B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vAlign w:val="center"/>
          </w:tcPr>
          <w:p w14:paraId="52C2C948" w14:textId="30AF8FF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5B0B343" w14:textId="43ACE188"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Housing not explicitly addressed by this objective</w:t>
            </w:r>
          </w:p>
        </w:tc>
      </w:tr>
      <w:tr w:rsidR="00CF1AA7" w:rsidRPr="00B25BCF" w14:paraId="277B25A9" w14:textId="77777777" w:rsidTr="00634A01">
        <w:trPr>
          <w:tblCellSpacing w:w="15" w:type="dxa"/>
        </w:trPr>
        <w:tc>
          <w:tcPr>
            <w:tcW w:w="3919" w:type="dxa"/>
            <w:vMerge/>
          </w:tcPr>
          <w:p w14:paraId="5F3D2B1C"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8ABAC5C" w14:textId="0984F1E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7D00216E" w14:textId="68AD4A6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vAlign w:val="center"/>
          </w:tcPr>
          <w:p w14:paraId="090F7B44" w14:textId="10E98E1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1F88E62" w14:textId="571E3D6C"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Maintaining family-friendly resort supports recreational provision and wellbeing</w:t>
            </w:r>
          </w:p>
        </w:tc>
      </w:tr>
      <w:tr w:rsidR="00CF1AA7" w:rsidRPr="00B25BCF" w14:paraId="59D43719" w14:textId="77777777" w:rsidTr="00EF1634">
        <w:trPr>
          <w:tblCellSpacing w:w="15" w:type="dxa"/>
        </w:trPr>
        <w:tc>
          <w:tcPr>
            <w:tcW w:w="3919" w:type="dxa"/>
            <w:vMerge/>
          </w:tcPr>
          <w:p w14:paraId="3A6098F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6D9FE86" w14:textId="007F572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140621A4" w14:textId="13C2C9E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vAlign w:val="center"/>
          </w:tcPr>
          <w:p w14:paraId="4A454494" w14:textId="6611469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5E64BDDA" w14:textId="7D23BAA9"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 support for local businesses and jobs delivers significant positive impact</w:t>
            </w:r>
          </w:p>
        </w:tc>
      </w:tr>
      <w:tr w:rsidR="00CF1AA7" w:rsidRPr="00B25BCF" w14:paraId="1A6EA9D1" w14:textId="77777777" w:rsidTr="003B2713">
        <w:trPr>
          <w:tblCellSpacing w:w="15" w:type="dxa"/>
        </w:trPr>
        <w:tc>
          <w:tcPr>
            <w:tcW w:w="3919" w:type="dxa"/>
            <w:vMerge/>
          </w:tcPr>
          <w:p w14:paraId="3D52B14B"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86863B6" w14:textId="1056699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47C6124F" w14:textId="461EF40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vAlign w:val="center"/>
          </w:tcPr>
          <w:p w14:paraId="14B94EB2" w14:textId="78FFA41D" w:rsidR="00CF1AA7" w:rsidRPr="00B25BCF" w:rsidRDefault="003B2713" w:rsidP="00BC5297">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5</w:t>
            </w:r>
          </w:p>
        </w:tc>
        <w:tc>
          <w:tcPr>
            <w:tcW w:w="7326" w:type="dxa"/>
            <w:vAlign w:val="center"/>
          </w:tcPr>
          <w:p w14:paraId="240CCF05" w14:textId="374FA993"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Skills and training for business not specifically mentioned</w:t>
            </w:r>
            <w:r w:rsidR="003B2713">
              <w:rPr>
                <w:rFonts w:asciiTheme="minorHAnsi" w:hAnsiTheme="minorHAnsi" w:cstheme="minorHAnsi"/>
                <w:sz w:val="20"/>
                <w:szCs w:val="20"/>
              </w:rPr>
              <w:t>, but inherent in support for economic development</w:t>
            </w:r>
          </w:p>
        </w:tc>
      </w:tr>
      <w:tr w:rsidR="00CF1AA7" w:rsidRPr="00B25BCF" w14:paraId="69847CD4" w14:textId="77777777" w:rsidTr="00EF1634">
        <w:trPr>
          <w:tblCellSpacing w:w="15" w:type="dxa"/>
        </w:trPr>
        <w:tc>
          <w:tcPr>
            <w:tcW w:w="3919" w:type="dxa"/>
            <w:vMerge/>
          </w:tcPr>
          <w:p w14:paraId="227576D7"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F5CEDA0" w14:textId="1B02B6E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7B14CC97" w14:textId="06128AD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vAlign w:val="center"/>
          </w:tcPr>
          <w:p w14:paraId="67F9C945" w14:textId="13E2EF7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4AB450A" w14:textId="7FAC91B8"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transport improvements, though economic growth may indirectly sustain services</w:t>
            </w:r>
          </w:p>
        </w:tc>
      </w:tr>
      <w:tr w:rsidR="00CF1AA7" w:rsidRPr="00B25BCF" w14:paraId="17FCA3E8" w14:textId="77777777" w:rsidTr="00EF1634">
        <w:trPr>
          <w:tblCellSpacing w:w="15" w:type="dxa"/>
        </w:trPr>
        <w:tc>
          <w:tcPr>
            <w:tcW w:w="3919" w:type="dxa"/>
            <w:vMerge/>
          </w:tcPr>
          <w:p w14:paraId="1AB5B5F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811D217" w14:textId="535C9BC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6EB599A3" w14:textId="479AE96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vAlign w:val="center"/>
          </w:tcPr>
          <w:p w14:paraId="47D407E3" w14:textId="6C8C9BC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2C3F6B1B" w14:textId="1CB30B2A"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 issues not directly covered</w:t>
            </w:r>
          </w:p>
        </w:tc>
      </w:tr>
      <w:tr w:rsidR="00CF1AA7" w:rsidRPr="00B25BCF" w14:paraId="3D428D27" w14:textId="77777777" w:rsidTr="00634A01">
        <w:trPr>
          <w:tblCellSpacing w:w="15" w:type="dxa"/>
        </w:trPr>
        <w:tc>
          <w:tcPr>
            <w:tcW w:w="3919" w:type="dxa"/>
            <w:vMerge/>
          </w:tcPr>
          <w:p w14:paraId="5228BE7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020BEFF"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034BDA3D"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0FFFFFFA"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6B0BC2F1"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5390DA9F" w14:textId="77777777" w:rsidTr="00634A01">
        <w:trPr>
          <w:tblCellSpacing w:w="15" w:type="dxa"/>
        </w:trPr>
        <w:tc>
          <w:tcPr>
            <w:tcW w:w="3919" w:type="dxa"/>
          </w:tcPr>
          <w:p w14:paraId="3D2DDB1F" w14:textId="1C020909"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33C18D1"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022095C5" w14:textId="77777777" w:rsidTr="00634A01">
        <w:trPr>
          <w:tblCellSpacing w:w="15" w:type="dxa"/>
        </w:trPr>
        <w:tc>
          <w:tcPr>
            <w:tcW w:w="3919" w:type="dxa"/>
          </w:tcPr>
          <w:p w14:paraId="771FF7A6"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57B6E068" w14:textId="77777777" w:rsidR="00BC3DCC" w:rsidRPr="00B25BCF" w:rsidRDefault="00BC3DCC" w:rsidP="00EF1634">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Economic Sustainability</w:t>
            </w:r>
          </w:p>
          <w:p w14:paraId="2DDAA497" w14:textId="16E08BEB" w:rsidR="00BC3DCC"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employment objectives are fundamentally focused on delivering economic sustainability by providing explicit support for local businesses and jobs. The core strategy is to bolster the local economy by developing a resilient, year-round coastal resort.</w:t>
            </w:r>
          </w:p>
          <w:p w14:paraId="37E911FE" w14:textId="34541264" w:rsidR="00BC3DCC"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This economic model is predicated on protecting and </w:t>
            </w:r>
            <w:r w:rsidR="003B2713">
              <w:rPr>
                <w:rFonts w:asciiTheme="minorHAnsi" w:hAnsiTheme="minorHAnsi" w:cstheme="minorHAnsi"/>
                <w:sz w:val="20"/>
                <w:szCs w:val="20"/>
              </w:rPr>
              <w:t>using to advantage</w:t>
            </w:r>
            <w:r w:rsidRPr="00B25BCF">
              <w:rPr>
                <w:rFonts w:asciiTheme="minorHAnsi" w:hAnsiTheme="minorHAnsi" w:cstheme="minorHAnsi"/>
                <w:sz w:val="20"/>
                <w:szCs w:val="20"/>
              </w:rPr>
              <w:t xml:space="preserve"> the area's primary asset: its unspoiled coastal landscape and unique local character. By maintaining the quality of the resort, the objectives aim to secure a long-term, sustainable tourism industry. While the policy provides a strong foundation for growth, it is important to note that it does not contain specific measures for skills and training programmes or for direct investment in transport infrastructure, relying instead on the indirect benefits of a thriving local economy.</w:t>
            </w:r>
          </w:p>
          <w:p w14:paraId="0D67F042" w14:textId="18524C9D" w:rsidR="00BC3DCC" w:rsidRPr="00B25BCF" w:rsidRDefault="00BC3DCC" w:rsidP="00EF1634">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Environmental Co-Benefits</w:t>
            </w:r>
          </w:p>
          <w:p w14:paraId="1F911E6D" w14:textId="77777777" w:rsidR="00BC3DCC"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economic imperative to preserve the landscape translates directly into positive environmental outcomes. The commitment to maintaining an "unspoiled" character inherently supports habitat protection, enhances coastal water quality through sustainable management, and contributes to climate resilience.</w:t>
            </w:r>
          </w:p>
          <w:p w14:paraId="158DEF85" w14:textId="45B8BF7A" w:rsidR="003B2713" w:rsidRPr="003B2713" w:rsidRDefault="003B2713" w:rsidP="003B2713">
            <w:pPr>
              <w:spacing w:before="120" w:after="120"/>
              <w:ind w:left="57"/>
              <w:rPr>
                <w:rFonts w:asciiTheme="minorHAnsi" w:hAnsiTheme="minorHAnsi" w:cstheme="minorHAnsi"/>
                <w:b/>
                <w:bCs/>
                <w:sz w:val="20"/>
                <w:szCs w:val="20"/>
              </w:rPr>
            </w:pPr>
            <w:r>
              <w:rPr>
                <w:rFonts w:asciiTheme="minorHAnsi" w:hAnsiTheme="minorHAnsi" w:cstheme="minorHAnsi"/>
                <w:b/>
                <w:bCs/>
                <w:sz w:val="20"/>
                <w:szCs w:val="20"/>
              </w:rPr>
              <w:t xml:space="preserve">Social </w:t>
            </w:r>
            <w:r w:rsidRPr="00B25BCF">
              <w:rPr>
                <w:rFonts w:asciiTheme="minorHAnsi" w:hAnsiTheme="minorHAnsi" w:cstheme="minorHAnsi"/>
                <w:b/>
                <w:bCs/>
                <w:sz w:val="20"/>
                <w:szCs w:val="20"/>
              </w:rPr>
              <w:t>Co-Benefits</w:t>
            </w:r>
          </w:p>
          <w:p w14:paraId="38B0941E" w14:textId="54A9FC5D" w:rsidR="00BC3DCC"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Socially, the objectives foster community wellbeing and cohesion. The focus on preserving local character and a "sense of place" supports heritage assets and reinforces community identity. Crucially, the policy aims to balance the needs of tourism with those of the year-round population, promoting social inclusion. Maintaining a family-friendly resort also enhances recreational opportunities and the overall quality of life for residents and visitors alike.</w:t>
            </w:r>
          </w:p>
          <w:p w14:paraId="692F0309" w14:textId="77777777" w:rsidR="00BC3DCC" w:rsidRPr="00B25BCF" w:rsidRDefault="00BC3DCC" w:rsidP="00EF1634">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Conclusion on the Contribution to Sustainability</w:t>
            </w:r>
          </w:p>
          <w:p w14:paraId="15B4C5C6" w14:textId="275CFA4E" w:rsidR="00BC3DCC"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The employment objectives </w:t>
            </w:r>
            <w:r w:rsidR="003B2713">
              <w:rPr>
                <w:rFonts w:asciiTheme="minorHAnsi" w:hAnsiTheme="minorHAnsi" w:cstheme="minorHAnsi"/>
                <w:sz w:val="20"/>
                <w:szCs w:val="20"/>
              </w:rPr>
              <w:t xml:space="preserve">aim to </w:t>
            </w:r>
            <w:r w:rsidRPr="00B25BCF">
              <w:rPr>
                <w:rFonts w:asciiTheme="minorHAnsi" w:hAnsiTheme="minorHAnsi" w:cstheme="minorHAnsi"/>
                <w:sz w:val="20"/>
                <w:szCs w:val="20"/>
              </w:rPr>
              <w:t>make a significant and well-integrated contribution to sustainability by creating a positive feedback loop between economic prosperity and environmental protection.</w:t>
            </w:r>
          </w:p>
          <w:p w14:paraId="40FA406F" w14:textId="6CF60D3D" w:rsidR="00BC3DCC"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policy's primary strength is its clear recognition that for this community, long-term economic health is inseparable from a high-quality natural environment. By making the preservation of the landscape the central pillar of its economic strategy, it embeds environmental stewardship at the core of employment growth.</w:t>
            </w:r>
          </w:p>
          <w:p w14:paraId="206C9F1B" w14:textId="1A24A65A" w:rsidR="00CF1AA7" w:rsidRPr="00B25BCF" w:rsidRDefault="00BC3DCC" w:rsidP="00EF163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While the objectives are not comprehensive</w:t>
            </w:r>
            <w:r w:rsidR="003B2713">
              <w:rPr>
                <w:rFonts w:asciiTheme="minorHAnsi" w:hAnsiTheme="minorHAnsi" w:cstheme="minorHAnsi"/>
                <w:sz w:val="20"/>
                <w:szCs w:val="20"/>
              </w:rPr>
              <w:t xml:space="preserve">, for example </w:t>
            </w:r>
            <w:r w:rsidRPr="00B25BCF">
              <w:rPr>
                <w:rFonts w:asciiTheme="minorHAnsi" w:hAnsiTheme="minorHAnsi" w:cstheme="minorHAnsi"/>
                <w:sz w:val="20"/>
                <w:szCs w:val="20"/>
              </w:rPr>
              <w:t>lacking specific measures for wider issues such as waste, energy, or housing</w:t>
            </w:r>
            <w:r w:rsidR="003B2713">
              <w:rPr>
                <w:rFonts w:asciiTheme="minorHAnsi" w:hAnsiTheme="minorHAnsi" w:cstheme="minorHAnsi"/>
                <w:sz w:val="20"/>
                <w:szCs w:val="20"/>
              </w:rPr>
              <w:t xml:space="preserve">, </w:t>
            </w:r>
            <w:r w:rsidRPr="00B25BCF">
              <w:rPr>
                <w:rFonts w:asciiTheme="minorHAnsi" w:hAnsiTheme="minorHAnsi" w:cstheme="minorHAnsi"/>
                <w:sz w:val="20"/>
                <w:szCs w:val="20"/>
              </w:rPr>
              <w:t xml:space="preserve">their strategic focus is </w:t>
            </w:r>
            <w:r w:rsidR="001A1A1A">
              <w:rPr>
                <w:rFonts w:asciiTheme="minorHAnsi" w:hAnsiTheme="minorHAnsi" w:cstheme="minorHAnsi"/>
                <w:sz w:val="20"/>
                <w:szCs w:val="20"/>
              </w:rPr>
              <w:t>strong:</w:t>
            </w:r>
            <w:r w:rsidRPr="00B25BCF">
              <w:rPr>
                <w:rFonts w:asciiTheme="minorHAnsi" w:hAnsiTheme="minorHAnsi" w:cstheme="minorHAnsi"/>
                <w:sz w:val="20"/>
                <w:szCs w:val="20"/>
              </w:rPr>
              <w:t xml:space="preserve"> They </w:t>
            </w:r>
            <w:r w:rsidR="001A1A1A">
              <w:rPr>
                <w:rFonts w:asciiTheme="minorHAnsi" w:hAnsiTheme="minorHAnsi" w:cstheme="minorHAnsi"/>
                <w:sz w:val="20"/>
                <w:szCs w:val="20"/>
              </w:rPr>
              <w:t xml:space="preserve">aim to </w:t>
            </w:r>
            <w:r w:rsidRPr="00B25BCF">
              <w:rPr>
                <w:rFonts w:asciiTheme="minorHAnsi" w:hAnsiTheme="minorHAnsi" w:cstheme="minorHAnsi"/>
                <w:sz w:val="20"/>
                <w:szCs w:val="20"/>
              </w:rPr>
              <w:t>align economic, social, and environmental goals in a coherent model of sustainable tourism, providing a framework for development that is both profitable and protective of the very assets that make the area unique.</w:t>
            </w:r>
          </w:p>
        </w:tc>
      </w:tr>
      <w:tr w:rsidR="00CF1AA7" w:rsidRPr="00B25BCF" w14:paraId="6E455ABF" w14:textId="77777777" w:rsidTr="00634A01">
        <w:trPr>
          <w:tblCellSpacing w:w="15" w:type="dxa"/>
        </w:trPr>
        <w:tc>
          <w:tcPr>
            <w:tcW w:w="3919" w:type="dxa"/>
          </w:tcPr>
          <w:p w14:paraId="371E5A91"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228548C4" w14:textId="003CAB1E" w:rsidR="00CF1AA7" w:rsidRPr="00B25BCF" w:rsidRDefault="00EF1634"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adjustment necessary.</w:t>
            </w:r>
          </w:p>
        </w:tc>
      </w:tr>
    </w:tbl>
    <w:p w14:paraId="13202A8E" w14:textId="77777777" w:rsidR="00CF1AA7" w:rsidRPr="00B25BCF" w:rsidRDefault="00CF1AA7" w:rsidP="006357BD">
      <w:pPr>
        <w:spacing w:before="2" w:after="2"/>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38EDB05E" w14:textId="77777777" w:rsidTr="00634A01">
        <w:trPr>
          <w:tblHeader/>
          <w:tblCellSpacing w:w="15" w:type="dxa"/>
        </w:trPr>
        <w:tc>
          <w:tcPr>
            <w:tcW w:w="3919" w:type="dxa"/>
            <w:vAlign w:val="center"/>
          </w:tcPr>
          <w:p w14:paraId="2D4BF03C" w14:textId="77777777" w:rsidR="00CF1AA7" w:rsidRPr="00DD446E" w:rsidRDefault="00CF1AA7" w:rsidP="00DD446E">
            <w:pPr>
              <w:spacing w:before="2" w:after="2"/>
              <w:jc w:val="center"/>
              <w:rPr>
                <w:rFonts w:asciiTheme="minorHAnsi" w:hAnsiTheme="minorHAnsi" w:cstheme="minorHAnsi"/>
                <w:b/>
                <w:bCs/>
                <w:sz w:val="20"/>
                <w:szCs w:val="20"/>
              </w:rPr>
            </w:pPr>
            <w:r w:rsidRPr="00DD446E">
              <w:rPr>
                <w:rFonts w:asciiTheme="minorHAnsi" w:hAnsiTheme="minorHAnsi" w:cstheme="minorHAnsi"/>
                <w:b/>
                <w:bCs/>
                <w:sz w:val="20"/>
                <w:szCs w:val="20"/>
              </w:rPr>
              <w:t>Neighbourhood Plan Objectives</w:t>
            </w:r>
          </w:p>
        </w:tc>
        <w:tc>
          <w:tcPr>
            <w:tcW w:w="821" w:type="dxa"/>
            <w:vAlign w:val="center"/>
            <w:hideMark/>
          </w:tcPr>
          <w:p w14:paraId="554BE744"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5BF401C1"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AF43217"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45326230"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F1AA7" w:rsidRPr="00B25BCF" w14:paraId="650F4471" w14:textId="77777777" w:rsidTr="00EF1634">
        <w:trPr>
          <w:tblCellSpacing w:w="15" w:type="dxa"/>
        </w:trPr>
        <w:tc>
          <w:tcPr>
            <w:tcW w:w="3919" w:type="dxa"/>
            <w:vMerge w:val="restart"/>
          </w:tcPr>
          <w:p w14:paraId="33942C86" w14:textId="77777777" w:rsidR="00CF1AA7" w:rsidRPr="00B25BCF" w:rsidRDefault="00CF1AA7"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Heritage, Cornish Distinctiveness and Design</w:t>
            </w:r>
          </w:p>
          <w:p w14:paraId="11944C00" w14:textId="567CF0E3" w:rsidR="00CF1AA7" w:rsidRPr="00B25BCF" w:rsidRDefault="00CF1AA7">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Preserve and Enhance Local Character</w:t>
            </w:r>
            <w:r w:rsidRPr="00B25BCF">
              <w:rPr>
                <w:rFonts w:asciiTheme="minorHAnsi" w:hAnsiTheme="minorHAnsi" w:cstheme="minorHAnsi"/>
                <w:sz w:val="20"/>
                <w:szCs w:val="20"/>
              </w:rPr>
              <w:t>: Protect and enhance the architectural and historic character of the area while promoting high-quality design in all development and changes within the plan area</w:t>
            </w:r>
          </w:p>
        </w:tc>
        <w:tc>
          <w:tcPr>
            <w:tcW w:w="821" w:type="dxa"/>
            <w:vAlign w:val="center"/>
          </w:tcPr>
          <w:p w14:paraId="01345147" w14:textId="7F2EF59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4F1EC9E3" w14:textId="7C678B5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vAlign w:val="center"/>
          </w:tcPr>
          <w:p w14:paraId="6B33F30A" w14:textId="7B707C3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2FFA950" w14:textId="0B23433C"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climate mitigation or adaptation</w:t>
            </w:r>
          </w:p>
        </w:tc>
      </w:tr>
      <w:tr w:rsidR="00CF1AA7" w:rsidRPr="00B25BCF" w14:paraId="6D3C2369" w14:textId="77777777" w:rsidTr="00634A01">
        <w:trPr>
          <w:tblCellSpacing w:w="15" w:type="dxa"/>
        </w:trPr>
        <w:tc>
          <w:tcPr>
            <w:tcW w:w="3919" w:type="dxa"/>
            <w:vMerge/>
          </w:tcPr>
          <w:p w14:paraId="15C18FD9"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DB847C8" w14:textId="7102F8F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61A6963A" w14:textId="5CFE143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vAlign w:val="center"/>
          </w:tcPr>
          <w:p w14:paraId="4EDE0F5A" w14:textId="1328EB0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37FFD932" w14:textId="7B65D83A"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provisions on construction or demolition waste</w:t>
            </w:r>
          </w:p>
        </w:tc>
      </w:tr>
      <w:tr w:rsidR="00CF1AA7" w:rsidRPr="00B25BCF" w14:paraId="5E6C0984" w14:textId="77777777" w:rsidTr="00634A01">
        <w:trPr>
          <w:tblCellSpacing w:w="15" w:type="dxa"/>
        </w:trPr>
        <w:tc>
          <w:tcPr>
            <w:tcW w:w="3919" w:type="dxa"/>
            <w:vMerge/>
          </w:tcPr>
          <w:p w14:paraId="37276197"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CD7ADA7" w14:textId="669609A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792DCAAA" w14:textId="77FD1A6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6CC4C448" w14:textId="0F01BE3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53AAE6FB" w14:textId="7EAEE0EA"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related to mineral workings or geodiversity</w:t>
            </w:r>
          </w:p>
        </w:tc>
      </w:tr>
      <w:tr w:rsidR="00CF1AA7" w:rsidRPr="00B25BCF" w14:paraId="57022931" w14:textId="77777777" w:rsidTr="00EF1634">
        <w:trPr>
          <w:tblCellSpacing w:w="15" w:type="dxa"/>
        </w:trPr>
        <w:tc>
          <w:tcPr>
            <w:tcW w:w="3919" w:type="dxa"/>
            <w:vMerge/>
          </w:tcPr>
          <w:p w14:paraId="71B60117"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E54BE06" w14:textId="52D2BE5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440AD0F5" w14:textId="4E1C972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vAlign w:val="center"/>
          </w:tcPr>
          <w:p w14:paraId="6DFF2CAE" w14:textId="6530A58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161FBB4" w14:textId="05CC67D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impact on soil integrity</w:t>
            </w:r>
          </w:p>
        </w:tc>
      </w:tr>
      <w:tr w:rsidR="00CF1AA7" w:rsidRPr="00B25BCF" w14:paraId="324F2D20" w14:textId="77777777" w:rsidTr="00EF1634">
        <w:trPr>
          <w:tblCellSpacing w:w="15" w:type="dxa"/>
        </w:trPr>
        <w:tc>
          <w:tcPr>
            <w:tcW w:w="3919" w:type="dxa"/>
            <w:vMerge/>
          </w:tcPr>
          <w:p w14:paraId="08F31FE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21CD336" w14:textId="5137B2E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56DFB215" w14:textId="354B82C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vAlign w:val="center"/>
          </w:tcPr>
          <w:p w14:paraId="5EBFA605" w14:textId="5E24FFA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950F836" w14:textId="2D50B9EF"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Air quality unaffected by heritage/design measures</w:t>
            </w:r>
          </w:p>
        </w:tc>
      </w:tr>
      <w:tr w:rsidR="00CF1AA7" w:rsidRPr="00B25BCF" w14:paraId="15FE911A" w14:textId="77777777" w:rsidTr="00EF1634">
        <w:trPr>
          <w:tblCellSpacing w:w="15" w:type="dxa"/>
        </w:trPr>
        <w:tc>
          <w:tcPr>
            <w:tcW w:w="3919" w:type="dxa"/>
            <w:vMerge/>
          </w:tcPr>
          <w:p w14:paraId="2282E1B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2191E91" w14:textId="6615305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68B65D4A" w14:textId="3ECF54C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vAlign w:val="center"/>
          </w:tcPr>
          <w:p w14:paraId="3725DE10" w14:textId="77D463E6"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2C4E128" w14:textId="436A0293"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water-related interventions</w:t>
            </w:r>
          </w:p>
        </w:tc>
      </w:tr>
      <w:tr w:rsidR="00CF1AA7" w:rsidRPr="00B25BCF" w14:paraId="11C905B9" w14:textId="77777777" w:rsidTr="00634A01">
        <w:trPr>
          <w:tblCellSpacing w:w="15" w:type="dxa"/>
        </w:trPr>
        <w:tc>
          <w:tcPr>
            <w:tcW w:w="3919" w:type="dxa"/>
            <w:vMerge/>
          </w:tcPr>
          <w:p w14:paraId="6211568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4E3263B2" w14:textId="520EA00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7E2782E5" w14:textId="0949432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vAlign w:val="center"/>
          </w:tcPr>
          <w:p w14:paraId="4CD58639" w14:textId="28DE217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68B1C4A" w14:textId="38CE4ADF"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Sensitive design and building reuse can protect adjacent habitats and wildlife</w:t>
            </w:r>
          </w:p>
        </w:tc>
      </w:tr>
      <w:tr w:rsidR="00CF1AA7" w:rsidRPr="00B25BCF" w14:paraId="0E07B6E6" w14:textId="77777777" w:rsidTr="00EF1634">
        <w:trPr>
          <w:tblCellSpacing w:w="15" w:type="dxa"/>
        </w:trPr>
        <w:tc>
          <w:tcPr>
            <w:tcW w:w="3919" w:type="dxa"/>
            <w:vMerge/>
          </w:tcPr>
          <w:p w14:paraId="67ED3E94"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1386B2B2" w14:textId="7735394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318224F7" w14:textId="5C47E98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vAlign w:val="center"/>
          </w:tcPr>
          <w:p w14:paraId="68D0EA73" w14:textId="26CCF9F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31BF2C00" w14:textId="1C1C5834"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Enhancing local character and design quality delivers significant benefits to landscape coherence and visual amenity</w:t>
            </w:r>
          </w:p>
        </w:tc>
      </w:tr>
      <w:tr w:rsidR="00CF1AA7" w:rsidRPr="00B25BCF" w14:paraId="32D50458" w14:textId="77777777" w:rsidTr="00EF1634">
        <w:trPr>
          <w:tblCellSpacing w:w="15" w:type="dxa"/>
        </w:trPr>
        <w:tc>
          <w:tcPr>
            <w:tcW w:w="3919" w:type="dxa"/>
            <w:vMerge/>
          </w:tcPr>
          <w:p w14:paraId="59004030"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9AB58D6" w14:textId="24291DE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3D7BFD0F" w14:textId="138217CF"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vAlign w:val="center"/>
          </w:tcPr>
          <w:p w14:paraId="58A7F0E7" w14:textId="7CA88351"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DD1C08F" w14:textId="356D24F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 heritage features benefit from preservation and high-quality design, supporting maritime character</w:t>
            </w:r>
          </w:p>
        </w:tc>
      </w:tr>
      <w:tr w:rsidR="00CF1AA7" w:rsidRPr="00B25BCF" w14:paraId="1F2C63DF" w14:textId="77777777" w:rsidTr="00EF1634">
        <w:trPr>
          <w:tblCellSpacing w:w="15" w:type="dxa"/>
        </w:trPr>
        <w:tc>
          <w:tcPr>
            <w:tcW w:w="3919" w:type="dxa"/>
            <w:vMerge/>
          </w:tcPr>
          <w:p w14:paraId="31146801"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76E6C580" w14:textId="45955CBD"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0E33C939" w14:textId="1E08381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vAlign w:val="center"/>
          </w:tcPr>
          <w:p w14:paraId="73BB3DA3" w14:textId="6E91D40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71387D50" w14:textId="15D3959E"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objective directly safeguards and enhances heritage assets, a significant positive impact</w:t>
            </w:r>
          </w:p>
        </w:tc>
      </w:tr>
      <w:tr w:rsidR="00CF1AA7" w:rsidRPr="00B25BCF" w14:paraId="6FA8ECBD" w14:textId="77777777" w:rsidTr="00EF1634">
        <w:trPr>
          <w:tblCellSpacing w:w="15" w:type="dxa"/>
        </w:trPr>
        <w:tc>
          <w:tcPr>
            <w:tcW w:w="3919" w:type="dxa"/>
            <w:vMerge/>
          </w:tcPr>
          <w:p w14:paraId="0500149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F22AFA2" w14:textId="617E37C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20B8BE55" w14:textId="07F5D1F5"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vAlign w:val="center"/>
          </w:tcPr>
          <w:p w14:paraId="6A6A8CAE" w14:textId="7AB86B6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14A3EC32" w14:textId="6E852FEF"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emphasis on high-quality, context-sensitive design will significantly raise overall design standards</w:t>
            </w:r>
          </w:p>
        </w:tc>
      </w:tr>
      <w:tr w:rsidR="00CF1AA7" w:rsidRPr="00B25BCF" w14:paraId="35A27B69" w14:textId="77777777" w:rsidTr="00EF1634">
        <w:trPr>
          <w:tblCellSpacing w:w="15" w:type="dxa"/>
        </w:trPr>
        <w:tc>
          <w:tcPr>
            <w:tcW w:w="3919" w:type="dxa"/>
            <w:vMerge/>
          </w:tcPr>
          <w:p w14:paraId="3E8EFFC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EF83FF4" w14:textId="6177475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64BA3D5E" w14:textId="0353646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vAlign w:val="center"/>
          </w:tcPr>
          <w:p w14:paraId="57D13529" w14:textId="6CD4C8F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0FF142F5" w14:textId="01A4E3F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Celebrating local distinctiveness fosters community pride and cohesion</w:t>
            </w:r>
          </w:p>
        </w:tc>
      </w:tr>
      <w:tr w:rsidR="00CF1AA7" w:rsidRPr="00B25BCF" w14:paraId="31077786" w14:textId="77777777" w:rsidTr="00634A01">
        <w:trPr>
          <w:tblCellSpacing w:w="15" w:type="dxa"/>
        </w:trPr>
        <w:tc>
          <w:tcPr>
            <w:tcW w:w="3919" w:type="dxa"/>
            <w:vMerge/>
          </w:tcPr>
          <w:p w14:paraId="35652CC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573D2FF" w14:textId="39C424D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4772280D" w14:textId="32A5DFCC"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vAlign w:val="center"/>
          </w:tcPr>
          <w:p w14:paraId="01774308" w14:textId="07678A10"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5753483F" w14:textId="66F85AB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crime-prevention or community safety measures</w:t>
            </w:r>
          </w:p>
        </w:tc>
      </w:tr>
      <w:tr w:rsidR="00CF1AA7" w:rsidRPr="00B25BCF" w14:paraId="5FB4630E" w14:textId="77777777" w:rsidTr="00EF1634">
        <w:trPr>
          <w:tblCellSpacing w:w="15" w:type="dxa"/>
        </w:trPr>
        <w:tc>
          <w:tcPr>
            <w:tcW w:w="3919" w:type="dxa"/>
            <w:vMerge/>
          </w:tcPr>
          <w:p w14:paraId="06811E6F"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22793821" w14:textId="4CC0114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1F6B1F7C" w14:textId="178578A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vAlign w:val="center"/>
          </w:tcPr>
          <w:p w14:paraId="6BA39530" w14:textId="1B33623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D9F34AA" w14:textId="6468A60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Good design standards improve the quality and longevity of housing stock</w:t>
            </w:r>
          </w:p>
        </w:tc>
      </w:tr>
      <w:tr w:rsidR="00CF1AA7" w:rsidRPr="00B25BCF" w14:paraId="637F62AD" w14:textId="77777777" w:rsidTr="00634A01">
        <w:trPr>
          <w:tblCellSpacing w:w="15" w:type="dxa"/>
        </w:trPr>
        <w:tc>
          <w:tcPr>
            <w:tcW w:w="3919" w:type="dxa"/>
            <w:vMerge/>
          </w:tcPr>
          <w:p w14:paraId="2648EF52"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711F175" w14:textId="72D91BB3"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6668F915" w14:textId="7C7E009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vAlign w:val="center"/>
          </w:tcPr>
          <w:p w14:paraId="642883D4" w14:textId="05F42CB4"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015636C2" w14:textId="20358B2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Well-designed public realm and heritage assets enhance mental well-being and recreational enjoyment</w:t>
            </w:r>
          </w:p>
        </w:tc>
      </w:tr>
      <w:tr w:rsidR="00CF1AA7" w:rsidRPr="00B25BCF" w14:paraId="0BFDFFE8" w14:textId="77777777" w:rsidTr="00634A01">
        <w:trPr>
          <w:tblCellSpacing w:w="15" w:type="dxa"/>
        </w:trPr>
        <w:tc>
          <w:tcPr>
            <w:tcW w:w="3919" w:type="dxa"/>
            <w:vMerge/>
          </w:tcPr>
          <w:p w14:paraId="28F97B84"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6042EC7" w14:textId="1383F3DE"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69834821" w14:textId="55FA72C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vAlign w:val="center"/>
          </w:tcPr>
          <w:p w14:paraId="6C7310E6" w14:textId="5829AA3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155C2B83" w14:textId="7A15860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Heritage and distinctive design attract visitors, support creative industries and boost local economy</w:t>
            </w:r>
          </w:p>
        </w:tc>
      </w:tr>
      <w:tr w:rsidR="00CF1AA7" w:rsidRPr="00B25BCF" w14:paraId="7D94262D" w14:textId="77777777" w:rsidTr="00EF1634">
        <w:trPr>
          <w:tblCellSpacing w:w="15" w:type="dxa"/>
        </w:trPr>
        <w:tc>
          <w:tcPr>
            <w:tcW w:w="3919" w:type="dxa"/>
            <w:vMerge/>
          </w:tcPr>
          <w:p w14:paraId="2A4F2D6A"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A8E15F2" w14:textId="1C89A308"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77ECC7F7" w14:textId="2143EF5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vAlign w:val="center"/>
          </w:tcPr>
          <w:p w14:paraId="51C053E1" w14:textId="4088269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A5EB009" w14:textId="5C52EF6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Opportunities for traditional building skills training and heritage interpretation deliver positive educational impacts</w:t>
            </w:r>
          </w:p>
        </w:tc>
      </w:tr>
      <w:tr w:rsidR="00CF1AA7" w:rsidRPr="00B25BCF" w14:paraId="1650D3AF" w14:textId="77777777" w:rsidTr="001A1A1A">
        <w:trPr>
          <w:tblCellSpacing w:w="15" w:type="dxa"/>
        </w:trPr>
        <w:tc>
          <w:tcPr>
            <w:tcW w:w="3919" w:type="dxa"/>
            <w:vMerge/>
          </w:tcPr>
          <w:p w14:paraId="3789958B"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343ABF74" w14:textId="0EE07C72"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4CCF8355" w14:textId="521B96DB"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vAlign w:val="center"/>
          </w:tcPr>
          <w:p w14:paraId="4FEE2493" w14:textId="03C66559"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DFE0D4A" w14:textId="1BBAA3F6"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measures on transport, though better design may improve wayfinding</w:t>
            </w:r>
          </w:p>
        </w:tc>
      </w:tr>
      <w:tr w:rsidR="00CF1AA7" w:rsidRPr="00B25BCF" w14:paraId="028184B8" w14:textId="77777777" w:rsidTr="001A1A1A">
        <w:trPr>
          <w:tblCellSpacing w:w="15" w:type="dxa"/>
        </w:trPr>
        <w:tc>
          <w:tcPr>
            <w:tcW w:w="3919" w:type="dxa"/>
            <w:vMerge/>
          </w:tcPr>
          <w:p w14:paraId="35D5A788"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6088E6C5" w14:textId="03E5815A"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7F09EFA6" w14:textId="15FAD91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vAlign w:val="center"/>
          </w:tcPr>
          <w:p w14:paraId="3B3BBC93" w14:textId="30EB0C77" w:rsidR="00CF1AA7" w:rsidRPr="00B25BCF" w:rsidRDefault="00CF1AA7"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DBE243F" w14:textId="66ABCDD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 performance not explicitly addressed, though reuse of existing buildings can conserve embodied energy</w:t>
            </w:r>
          </w:p>
        </w:tc>
      </w:tr>
      <w:tr w:rsidR="00CF1AA7" w:rsidRPr="00B25BCF" w14:paraId="2CAB24F9" w14:textId="77777777" w:rsidTr="00634A01">
        <w:trPr>
          <w:tblCellSpacing w:w="15" w:type="dxa"/>
        </w:trPr>
        <w:tc>
          <w:tcPr>
            <w:tcW w:w="3919" w:type="dxa"/>
            <w:vMerge/>
          </w:tcPr>
          <w:p w14:paraId="3DCD35AD"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0490F57C"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4826530A"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014C7AEE"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6E14BD32"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454BB338" w14:textId="77777777" w:rsidTr="00634A01">
        <w:trPr>
          <w:tblCellSpacing w:w="15" w:type="dxa"/>
        </w:trPr>
        <w:tc>
          <w:tcPr>
            <w:tcW w:w="3919" w:type="dxa"/>
          </w:tcPr>
          <w:p w14:paraId="3CB6226C" w14:textId="346C89E2"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DD446E"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32536B64"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56E2382B" w14:textId="77777777" w:rsidTr="00634A01">
        <w:trPr>
          <w:tblCellSpacing w:w="15" w:type="dxa"/>
        </w:trPr>
        <w:tc>
          <w:tcPr>
            <w:tcW w:w="3919" w:type="dxa"/>
          </w:tcPr>
          <w:p w14:paraId="042747A9"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5473C5B4" w14:textId="77777777" w:rsidR="007226C9" w:rsidRPr="00DD446E" w:rsidRDefault="007226C9" w:rsidP="00DD446E">
            <w:pPr>
              <w:spacing w:before="120" w:after="120"/>
              <w:rPr>
                <w:rFonts w:asciiTheme="minorHAnsi" w:hAnsiTheme="minorHAnsi" w:cstheme="minorHAnsi"/>
                <w:b/>
                <w:bCs/>
                <w:sz w:val="20"/>
                <w:szCs w:val="20"/>
              </w:rPr>
            </w:pPr>
            <w:r w:rsidRPr="00DD446E">
              <w:rPr>
                <w:rFonts w:asciiTheme="minorHAnsi" w:hAnsiTheme="minorHAnsi" w:cstheme="minorHAnsi"/>
                <w:b/>
                <w:bCs/>
                <w:sz w:val="20"/>
                <w:szCs w:val="20"/>
              </w:rPr>
              <w:t>Environmental Sustainability</w:t>
            </w:r>
          </w:p>
          <w:p w14:paraId="78747108" w14:textId="1B56738A" w:rsidR="007226C9" w:rsidRPr="00B25BCF" w:rsidRDefault="007226C9" w:rsidP="00B70A3A">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While climate-friendly design and energy performance are addressed under a separate objective, this policy delivers specific and important environmental benefits. </w:t>
            </w:r>
            <w:r w:rsidR="001A1A1A">
              <w:rPr>
                <w:rFonts w:asciiTheme="minorHAnsi" w:hAnsiTheme="minorHAnsi" w:cstheme="minorHAnsi"/>
                <w:sz w:val="20"/>
                <w:szCs w:val="20"/>
              </w:rPr>
              <w:t>Implicitly supporting</w:t>
            </w:r>
            <w:r w:rsidRPr="00B25BCF">
              <w:rPr>
                <w:rFonts w:asciiTheme="minorHAnsi" w:hAnsiTheme="minorHAnsi" w:cstheme="minorHAnsi"/>
                <w:sz w:val="20"/>
                <w:szCs w:val="20"/>
              </w:rPr>
              <w:t xml:space="preserve"> the reuse of existing buildings is a key contribution, as this practice conserves significant amounts of embodied energy, a cornerstone of sustainable construction.</w:t>
            </w:r>
          </w:p>
          <w:p w14:paraId="617AA863" w14:textId="1B43992F" w:rsidR="007226C9" w:rsidRPr="00730FA4" w:rsidRDefault="007226C9" w:rsidP="00730FA4">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Furthermore, the requirement for sensitive, context-aware design helps to protect adjacent habitats and wildlife from the impacts of development. By ensuring new development respects and reinforces local character, the objective safeguards the visual quality of the natural and built environment. Other aspects such as waste management, soil integrity, and water are not within the direct scope of this design-led </w:t>
            </w:r>
            <w:r w:rsidR="000746C6" w:rsidRPr="00B25BCF">
              <w:rPr>
                <w:rFonts w:asciiTheme="minorHAnsi" w:hAnsiTheme="minorHAnsi" w:cstheme="minorHAnsi"/>
                <w:sz w:val="20"/>
                <w:szCs w:val="20"/>
              </w:rPr>
              <w:t>policy</w:t>
            </w:r>
            <w:r w:rsidR="00730FA4">
              <w:rPr>
                <w:rFonts w:asciiTheme="minorHAnsi" w:hAnsiTheme="minorHAnsi" w:cstheme="minorHAnsi"/>
                <w:sz w:val="20"/>
                <w:szCs w:val="20"/>
              </w:rPr>
              <w:t>.</w:t>
            </w:r>
          </w:p>
          <w:p w14:paraId="02336CDD" w14:textId="4259AA9D" w:rsidR="007226C9" w:rsidRPr="00B25BCF" w:rsidRDefault="007226C9" w:rsidP="00B70A3A">
            <w:pPr>
              <w:spacing w:before="120" w:after="120"/>
              <w:ind w:left="57"/>
              <w:rPr>
                <w:rFonts w:asciiTheme="minorHAnsi" w:hAnsiTheme="minorHAnsi" w:cstheme="minorHAnsi"/>
                <w:sz w:val="20"/>
                <w:szCs w:val="20"/>
              </w:rPr>
            </w:pPr>
            <w:r w:rsidRPr="00B25BCF">
              <w:rPr>
                <w:rFonts w:asciiTheme="minorHAnsi" w:hAnsiTheme="minorHAnsi" w:cstheme="minorHAnsi"/>
                <w:b/>
                <w:bCs/>
                <w:sz w:val="20"/>
                <w:szCs w:val="20"/>
              </w:rPr>
              <w:t>Social Co-Benefits:</w:t>
            </w:r>
            <w:r w:rsidRPr="00B25BCF">
              <w:rPr>
                <w:rFonts w:asciiTheme="minorHAnsi" w:hAnsiTheme="minorHAnsi" w:cstheme="minorHAnsi"/>
                <w:sz w:val="20"/>
                <w:szCs w:val="20"/>
              </w:rPr>
              <w:t xml:space="preserve"> The core aim of safeguarding and enhancing heritage assets </w:t>
            </w:r>
            <w:r w:rsidR="000746C6">
              <w:rPr>
                <w:rFonts w:asciiTheme="minorHAnsi" w:hAnsiTheme="minorHAnsi" w:cstheme="minorHAnsi"/>
                <w:sz w:val="20"/>
                <w:szCs w:val="20"/>
              </w:rPr>
              <w:t>can deliver</w:t>
            </w:r>
            <w:r w:rsidRPr="00B25BCF">
              <w:rPr>
                <w:rFonts w:asciiTheme="minorHAnsi" w:hAnsiTheme="minorHAnsi" w:cstheme="minorHAnsi"/>
                <w:sz w:val="20"/>
                <w:szCs w:val="20"/>
              </w:rPr>
              <w:t xml:space="preserve"> a significant positive impact, fostering community pride, cohesion, and a strong sense of place. This focus on high-quality, locally distinctive design raises overall standards, improving the quality and longevity of the housing stock and public spaces. This in turn </w:t>
            </w:r>
            <w:r w:rsidR="000746C6">
              <w:rPr>
                <w:rFonts w:asciiTheme="minorHAnsi" w:hAnsiTheme="minorHAnsi" w:cstheme="minorHAnsi"/>
                <w:sz w:val="20"/>
                <w:szCs w:val="20"/>
              </w:rPr>
              <w:t xml:space="preserve">can </w:t>
            </w:r>
            <w:r w:rsidRPr="00B25BCF">
              <w:rPr>
                <w:rFonts w:asciiTheme="minorHAnsi" w:hAnsiTheme="minorHAnsi" w:cstheme="minorHAnsi"/>
                <w:sz w:val="20"/>
                <w:szCs w:val="20"/>
              </w:rPr>
              <w:t>enhance the mental wellbeing of the community and provides greater opportunities for recreational enjoyment.</w:t>
            </w:r>
          </w:p>
          <w:p w14:paraId="09E3FBB5" w14:textId="7244A8FB" w:rsidR="007226C9" w:rsidRPr="00B25BCF" w:rsidRDefault="007226C9" w:rsidP="00B70A3A">
            <w:pPr>
              <w:spacing w:before="120" w:after="120"/>
              <w:ind w:left="57"/>
              <w:rPr>
                <w:rFonts w:asciiTheme="minorHAnsi" w:hAnsiTheme="minorHAnsi" w:cstheme="minorHAnsi"/>
                <w:sz w:val="20"/>
                <w:szCs w:val="20"/>
              </w:rPr>
            </w:pPr>
            <w:r w:rsidRPr="00B25BCF">
              <w:rPr>
                <w:rFonts w:asciiTheme="minorHAnsi" w:hAnsiTheme="minorHAnsi" w:cstheme="minorHAnsi"/>
                <w:b/>
                <w:bCs/>
                <w:sz w:val="20"/>
                <w:szCs w:val="20"/>
              </w:rPr>
              <w:t>Economic Co-Benefits:</w:t>
            </w:r>
            <w:r w:rsidRPr="00B25BCF">
              <w:rPr>
                <w:rFonts w:asciiTheme="minorHAnsi" w:hAnsiTheme="minorHAnsi" w:cstheme="minorHAnsi"/>
                <w:sz w:val="20"/>
                <w:szCs w:val="20"/>
              </w:rPr>
              <w:t xml:space="preserve"> </w:t>
            </w:r>
            <w:r w:rsidR="000746C6">
              <w:rPr>
                <w:rFonts w:asciiTheme="minorHAnsi" w:hAnsiTheme="minorHAnsi" w:cstheme="minorHAnsi"/>
                <w:sz w:val="20"/>
                <w:szCs w:val="20"/>
              </w:rPr>
              <w:t>S</w:t>
            </w:r>
            <w:r w:rsidRPr="00B25BCF">
              <w:rPr>
                <w:rFonts w:asciiTheme="minorHAnsi" w:hAnsiTheme="minorHAnsi" w:cstheme="minorHAnsi"/>
                <w:sz w:val="20"/>
                <w:szCs w:val="20"/>
              </w:rPr>
              <w:t xml:space="preserve">ocial and cultural strengths are a direct driver for </w:t>
            </w:r>
            <w:r w:rsidR="000746C6">
              <w:rPr>
                <w:rFonts w:asciiTheme="minorHAnsi" w:hAnsiTheme="minorHAnsi" w:cstheme="minorHAnsi"/>
                <w:sz w:val="20"/>
                <w:szCs w:val="20"/>
              </w:rPr>
              <w:t>local economies</w:t>
            </w:r>
            <w:r w:rsidRPr="00B25BCF">
              <w:rPr>
                <w:rFonts w:asciiTheme="minorHAnsi" w:hAnsiTheme="minorHAnsi" w:cstheme="minorHAnsi"/>
                <w:sz w:val="20"/>
                <w:szCs w:val="20"/>
              </w:rPr>
              <w:t>. The preservation of heritage and the creation of a distinctive, high-quality environment attract</w:t>
            </w:r>
            <w:r w:rsidR="000746C6">
              <w:rPr>
                <w:rFonts w:asciiTheme="minorHAnsi" w:hAnsiTheme="minorHAnsi" w:cstheme="minorHAnsi"/>
                <w:sz w:val="20"/>
                <w:szCs w:val="20"/>
              </w:rPr>
              <w:t>s</w:t>
            </w:r>
            <w:r w:rsidRPr="00B25BCF">
              <w:rPr>
                <w:rFonts w:asciiTheme="minorHAnsi" w:hAnsiTheme="minorHAnsi" w:cstheme="minorHAnsi"/>
                <w:sz w:val="20"/>
                <w:szCs w:val="20"/>
              </w:rPr>
              <w:t xml:space="preserve"> visitors, support</w:t>
            </w:r>
            <w:r w:rsidR="000746C6">
              <w:rPr>
                <w:rFonts w:asciiTheme="minorHAnsi" w:hAnsiTheme="minorHAnsi" w:cstheme="minorHAnsi"/>
                <w:sz w:val="20"/>
                <w:szCs w:val="20"/>
              </w:rPr>
              <w:t>s</w:t>
            </w:r>
            <w:r w:rsidRPr="00B25BCF">
              <w:rPr>
                <w:rFonts w:asciiTheme="minorHAnsi" w:hAnsiTheme="minorHAnsi" w:cstheme="minorHAnsi"/>
                <w:sz w:val="20"/>
                <w:szCs w:val="20"/>
              </w:rPr>
              <w:t xml:space="preserve"> the growth of creative industries, and provide</w:t>
            </w:r>
            <w:r w:rsidR="000746C6">
              <w:rPr>
                <w:rFonts w:asciiTheme="minorHAnsi" w:hAnsiTheme="minorHAnsi" w:cstheme="minorHAnsi"/>
                <w:sz w:val="20"/>
                <w:szCs w:val="20"/>
              </w:rPr>
              <w:t>s</w:t>
            </w:r>
            <w:r w:rsidRPr="00B25BCF">
              <w:rPr>
                <w:rFonts w:asciiTheme="minorHAnsi" w:hAnsiTheme="minorHAnsi" w:cstheme="minorHAnsi"/>
                <w:sz w:val="20"/>
                <w:szCs w:val="20"/>
              </w:rPr>
              <w:t xml:space="preserve"> a boost to the wider local economy. </w:t>
            </w:r>
            <w:r w:rsidR="000746C6">
              <w:rPr>
                <w:rFonts w:asciiTheme="minorHAnsi" w:hAnsiTheme="minorHAnsi" w:cstheme="minorHAnsi"/>
                <w:sz w:val="20"/>
                <w:szCs w:val="20"/>
              </w:rPr>
              <w:t>T</w:t>
            </w:r>
            <w:r w:rsidRPr="00B25BCF">
              <w:rPr>
                <w:rFonts w:asciiTheme="minorHAnsi" w:hAnsiTheme="minorHAnsi" w:cstheme="minorHAnsi"/>
                <w:sz w:val="20"/>
                <w:szCs w:val="20"/>
              </w:rPr>
              <w:t xml:space="preserve">he </w:t>
            </w:r>
            <w:r w:rsidR="000746C6">
              <w:rPr>
                <w:rFonts w:asciiTheme="minorHAnsi" w:hAnsiTheme="minorHAnsi" w:cstheme="minorHAnsi"/>
                <w:sz w:val="20"/>
                <w:szCs w:val="20"/>
              </w:rPr>
              <w:t xml:space="preserve">objectives also may </w:t>
            </w:r>
            <w:r w:rsidRPr="00B25BCF">
              <w:rPr>
                <w:rFonts w:asciiTheme="minorHAnsi" w:hAnsiTheme="minorHAnsi" w:cstheme="minorHAnsi"/>
                <w:sz w:val="20"/>
                <w:szCs w:val="20"/>
              </w:rPr>
              <w:t>create direct opportunities for employment and education through the promotion of traditional building skills training and heritage interpretation.</w:t>
            </w:r>
          </w:p>
          <w:p w14:paraId="0A3C02AF" w14:textId="77777777" w:rsidR="007226C9" w:rsidRPr="00DD446E" w:rsidRDefault="007226C9" w:rsidP="00DD446E">
            <w:pPr>
              <w:rPr>
                <w:rFonts w:asciiTheme="minorHAnsi" w:hAnsiTheme="minorHAnsi" w:cstheme="minorHAnsi"/>
                <w:b/>
                <w:bCs/>
                <w:sz w:val="20"/>
                <w:szCs w:val="20"/>
              </w:rPr>
            </w:pPr>
            <w:r w:rsidRPr="00DD446E">
              <w:rPr>
                <w:rFonts w:asciiTheme="minorHAnsi" w:hAnsiTheme="minorHAnsi" w:cstheme="minorHAnsi"/>
                <w:b/>
                <w:bCs/>
                <w:sz w:val="20"/>
                <w:szCs w:val="20"/>
              </w:rPr>
              <w:t>Conclusion on the Contribution to Sustainability</w:t>
            </w:r>
          </w:p>
          <w:p w14:paraId="71F4C97A" w14:textId="67C033AF" w:rsidR="00CF1AA7" w:rsidRPr="00B25BCF" w:rsidRDefault="007226C9" w:rsidP="000746C6">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Within its defined scope of Heritage, Cornish Distinctiveness, and Design, this objective </w:t>
            </w:r>
            <w:r w:rsidR="000746C6">
              <w:rPr>
                <w:rFonts w:asciiTheme="minorHAnsi" w:hAnsiTheme="minorHAnsi" w:cstheme="minorHAnsi"/>
                <w:sz w:val="20"/>
                <w:szCs w:val="20"/>
              </w:rPr>
              <w:t xml:space="preserve">could </w:t>
            </w:r>
            <w:r w:rsidRPr="00B25BCF">
              <w:rPr>
                <w:rFonts w:asciiTheme="minorHAnsi" w:hAnsiTheme="minorHAnsi" w:cstheme="minorHAnsi"/>
                <w:sz w:val="20"/>
                <w:szCs w:val="20"/>
              </w:rPr>
              <w:t xml:space="preserve">make a </w:t>
            </w:r>
            <w:r w:rsidRPr="000746C6">
              <w:rPr>
                <w:rFonts w:asciiTheme="minorHAnsi" w:hAnsiTheme="minorHAnsi" w:cstheme="minorHAnsi"/>
                <w:sz w:val="20"/>
                <w:szCs w:val="20"/>
              </w:rPr>
              <w:t>significant and targeted contribution to the social and economic pillars of sustainability.</w:t>
            </w:r>
            <w:r w:rsidR="000746C6">
              <w:rPr>
                <w:rFonts w:asciiTheme="minorHAnsi" w:hAnsiTheme="minorHAnsi" w:cstheme="minorHAnsi"/>
                <w:sz w:val="20"/>
                <w:szCs w:val="20"/>
              </w:rPr>
              <w:t xml:space="preserve"> Its </w:t>
            </w:r>
            <w:r w:rsidRPr="00B25BCF">
              <w:rPr>
                <w:rFonts w:asciiTheme="minorHAnsi" w:hAnsiTheme="minorHAnsi" w:cstheme="minorHAnsi"/>
                <w:sz w:val="20"/>
                <w:szCs w:val="20"/>
              </w:rPr>
              <w:t xml:space="preserve">core strength is its </w:t>
            </w:r>
            <w:r w:rsidR="000746C6">
              <w:rPr>
                <w:rFonts w:asciiTheme="minorHAnsi" w:hAnsiTheme="minorHAnsi" w:cstheme="minorHAnsi"/>
                <w:sz w:val="20"/>
                <w:szCs w:val="20"/>
              </w:rPr>
              <w:t>contribution to</w:t>
            </w:r>
            <w:r w:rsidRPr="00B25BCF">
              <w:rPr>
                <w:rFonts w:asciiTheme="minorHAnsi" w:hAnsiTheme="minorHAnsi" w:cstheme="minorHAnsi"/>
                <w:sz w:val="20"/>
                <w:szCs w:val="20"/>
              </w:rPr>
              <w:t xml:space="preserve"> place-making as a sustainable practice. </w:t>
            </w:r>
            <w:r w:rsidR="000746C6">
              <w:rPr>
                <w:rFonts w:asciiTheme="minorHAnsi" w:hAnsiTheme="minorHAnsi" w:cstheme="minorHAnsi"/>
                <w:sz w:val="20"/>
                <w:szCs w:val="20"/>
              </w:rPr>
              <w:t>T</w:t>
            </w:r>
            <w:r w:rsidRPr="00B25BCF">
              <w:rPr>
                <w:rFonts w:asciiTheme="minorHAnsi" w:hAnsiTheme="minorHAnsi" w:cstheme="minorHAnsi"/>
                <w:sz w:val="20"/>
                <w:szCs w:val="20"/>
              </w:rPr>
              <w:t xml:space="preserve">he area's unique cultural and historical identity </w:t>
            </w:r>
            <w:r w:rsidR="000746C6">
              <w:rPr>
                <w:rFonts w:asciiTheme="minorHAnsi" w:hAnsiTheme="minorHAnsi" w:cstheme="minorHAnsi"/>
                <w:sz w:val="20"/>
                <w:szCs w:val="20"/>
              </w:rPr>
              <w:t>is seen as</w:t>
            </w:r>
            <w:r w:rsidRPr="00B25BCF">
              <w:rPr>
                <w:rFonts w:asciiTheme="minorHAnsi" w:hAnsiTheme="minorHAnsi" w:cstheme="minorHAnsi"/>
                <w:sz w:val="20"/>
                <w:szCs w:val="20"/>
              </w:rPr>
              <w:t xml:space="preserve"> a</w:t>
            </w:r>
            <w:r w:rsidR="000746C6">
              <w:rPr>
                <w:rFonts w:asciiTheme="minorHAnsi" w:hAnsiTheme="minorHAnsi" w:cstheme="minorHAnsi"/>
                <w:sz w:val="20"/>
                <w:szCs w:val="20"/>
              </w:rPr>
              <w:t>n</w:t>
            </w:r>
            <w:r w:rsidRPr="00B25BCF">
              <w:rPr>
                <w:rFonts w:asciiTheme="minorHAnsi" w:hAnsiTheme="minorHAnsi" w:cstheme="minorHAnsi"/>
                <w:sz w:val="20"/>
                <w:szCs w:val="20"/>
              </w:rPr>
              <w:t xml:space="preserve"> engine for building community resilience, enhancing wellbeing, and driving economic prosperity. By embedding respect for local character and heritage into development, it creates a durable, high-quality built environment and a character-led local economy, </w:t>
            </w:r>
            <w:r w:rsidR="000746C6">
              <w:rPr>
                <w:rFonts w:asciiTheme="minorHAnsi" w:hAnsiTheme="minorHAnsi" w:cstheme="minorHAnsi"/>
                <w:sz w:val="20"/>
                <w:szCs w:val="20"/>
              </w:rPr>
              <w:t xml:space="preserve">which could </w:t>
            </w:r>
            <w:r w:rsidR="000746C6" w:rsidRPr="00B25BCF">
              <w:rPr>
                <w:rFonts w:asciiTheme="minorHAnsi" w:hAnsiTheme="minorHAnsi" w:cstheme="minorHAnsi"/>
                <w:sz w:val="20"/>
                <w:szCs w:val="20"/>
              </w:rPr>
              <w:t xml:space="preserve">provide </w:t>
            </w:r>
            <w:r w:rsidR="000746C6">
              <w:rPr>
                <w:rFonts w:asciiTheme="minorHAnsi" w:hAnsiTheme="minorHAnsi" w:cstheme="minorHAnsi"/>
                <w:sz w:val="20"/>
                <w:szCs w:val="20"/>
              </w:rPr>
              <w:t>a</w:t>
            </w:r>
            <w:r w:rsidR="000746C6" w:rsidRPr="00B25BCF">
              <w:rPr>
                <w:rFonts w:asciiTheme="minorHAnsi" w:hAnsiTheme="minorHAnsi" w:cstheme="minorHAnsi"/>
                <w:sz w:val="20"/>
                <w:szCs w:val="20"/>
              </w:rPr>
              <w:t xml:space="preserve"> cultural framework for a sustainable future</w:t>
            </w:r>
            <w:r w:rsidR="000746C6">
              <w:rPr>
                <w:rFonts w:asciiTheme="minorHAnsi" w:hAnsiTheme="minorHAnsi" w:cstheme="minorHAnsi"/>
                <w:sz w:val="20"/>
                <w:szCs w:val="20"/>
              </w:rPr>
              <w:t>.</w:t>
            </w:r>
          </w:p>
        </w:tc>
      </w:tr>
      <w:tr w:rsidR="00CF1AA7" w:rsidRPr="00B25BCF" w14:paraId="56A6256E" w14:textId="77777777" w:rsidTr="00634A01">
        <w:trPr>
          <w:tblCellSpacing w:w="15" w:type="dxa"/>
        </w:trPr>
        <w:tc>
          <w:tcPr>
            <w:tcW w:w="3919" w:type="dxa"/>
          </w:tcPr>
          <w:p w14:paraId="3F91A436"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5155763F" w14:textId="20F508E1" w:rsidR="00CF1AA7" w:rsidRPr="00B25BCF" w:rsidRDefault="00EF1634"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adjustment necessary.</w:t>
            </w:r>
          </w:p>
        </w:tc>
      </w:tr>
    </w:tbl>
    <w:p w14:paraId="78F9604F" w14:textId="77777777" w:rsidR="00CF1AA7" w:rsidRPr="00B25BCF" w:rsidRDefault="00CF1AA7" w:rsidP="006357BD">
      <w:pPr>
        <w:spacing w:before="2" w:after="2"/>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212150F9" w14:textId="77777777" w:rsidTr="00634A01">
        <w:trPr>
          <w:tblHeader/>
          <w:tblCellSpacing w:w="15" w:type="dxa"/>
        </w:trPr>
        <w:tc>
          <w:tcPr>
            <w:tcW w:w="3919" w:type="dxa"/>
            <w:vAlign w:val="center"/>
          </w:tcPr>
          <w:p w14:paraId="1D99D24C" w14:textId="77777777" w:rsidR="00CF1AA7" w:rsidRPr="00DD446E" w:rsidRDefault="00CF1AA7" w:rsidP="00DD446E">
            <w:pPr>
              <w:spacing w:before="2" w:after="2"/>
              <w:jc w:val="center"/>
              <w:rPr>
                <w:rFonts w:asciiTheme="minorHAnsi" w:hAnsiTheme="minorHAnsi" w:cstheme="minorHAnsi"/>
                <w:b/>
                <w:bCs/>
                <w:sz w:val="20"/>
                <w:szCs w:val="20"/>
              </w:rPr>
            </w:pPr>
            <w:r w:rsidRPr="00DD446E">
              <w:rPr>
                <w:rFonts w:asciiTheme="minorHAnsi" w:hAnsiTheme="minorHAnsi" w:cstheme="minorHAnsi"/>
                <w:b/>
                <w:bCs/>
                <w:sz w:val="20"/>
                <w:szCs w:val="20"/>
              </w:rPr>
              <w:t>Neighbourhood Plan Objectives</w:t>
            </w:r>
          </w:p>
        </w:tc>
        <w:tc>
          <w:tcPr>
            <w:tcW w:w="821" w:type="dxa"/>
            <w:vAlign w:val="center"/>
            <w:hideMark/>
          </w:tcPr>
          <w:p w14:paraId="312582A7"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071220BB"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D7E542A"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26FABDE"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B47BE6" w:rsidRPr="00B25BCF" w14:paraId="11A26267" w14:textId="77777777" w:rsidTr="00634A01">
        <w:trPr>
          <w:tblCellSpacing w:w="15" w:type="dxa"/>
        </w:trPr>
        <w:tc>
          <w:tcPr>
            <w:tcW w:w="3919" w:type="dxa"/>
            <w:vMerge w:val="restart"/>
          </w:tcPr>
          <w:p w14:paraId="125D6FC6" w14:textId="77777777" w:rsidR="00B47BE6" w:rsidRPr="00B25BCF" w:rsidRDefault="00B47BE6"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Natural Environment and Landscape</w:t>
            </w:r>
          </w:p>
          <w:p w14:paraId="2595B315" w14:textId="77777777"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b/>
                <w:bCs/>
                <w:sz w:val="20"/>
                <w:szCs w:val="20"/>
              </w:rPr>
            </w:pPr>
            <w:r w:rsidRPr="00B25BCF">
              <w:rPr>
                <w:rFonts w:asciiTheme="minorHAnsi" w:hAnsiTheme="minorHAnsi" w:cstheme="minorHAnsi"/>
                <w:b/>
                <w:bCs/>
                <w:sz w:val="20"/>
                <w:szCs w:val="20"/>
              </w:rPr>
              <w:t>Support Sustainable Development: </w:t>
            </w:r>
            <w:r w:rsidRPr="00B25BCF">
              <w:rPr>
                <w:rFonts w:asciiTheme="minorHAnsi" w:hAnsiTheme="minorHAnsi" w:cstheme="minorHAnsi"/>
                <w:sz w:val="20"/>
                <w:szCs w:val="20"/>
              </w:rPr>
              <w:t xml:space="preserve">Prioritise environmentally sustainable practices and biodiversity </w:t>
            </w:r>
            <w:r w:rsidRPr="00AB3171">
              <w:rPr>
                <w:rFonts w:asciiTheme="minorHAnsi" w:hAnsiTheme="minorHAnsi" w:cstheme="minorHAnsi"/>
                <w:sz w:val="20"/>
                <w:szCs w:val="20"/>
              </w:rPr>
              <w:t xml:space="preserve">conservation </w:t>
            </w:r>
            <w:r w:rsidRPr="00B25BCF">
              <w:rPr>
                <w:rFonts w:asciiTheme="minorHAnsi" w:hAnsiTheme="minorHAnsi" w:cstheme="minorHAnsi"/>
                <w:sz w:val="20"/>
                <w:szCs w:val="20"/>
              </w:rPr>
              <w:t>in all planning and development decisions.</w:t>
            </w:r>
          </w:p>
          <w:p w14:paraId="57658BC2" w14:textId="7B03F049"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sz w:val="20"/>
                <w:szCs w:val="20"/>
              </w:rPr>
            </w:pPr>
            <w:r w:rsidRPr="00B25BCF">
              <w:rPr>
                <w:rFonts w:asciiTheme="minorHAnsi" w:hAnsiTheme="minorHAnsi" w:cstheme="minorHAnsi"/>
                <w:b/>
                <w:bCs/>
                <w:sz w:val="20"/>
                <w:szCs w:val="20"/>
              </w:rPr>
              <w:t>Protect Natural Areas: </w:t>
            </w:r>
            <w:r w:rsidRPr="00B25BCF">
              <w:rPr>
                <w:rFonts w:asciiTheme="minorHAnsi" w:hAnsiTheme="minorHAnsi" w:cstheme="minorHAnsi"/>
                <w:sz w:val="20"/>
                <w:szCs w:val="20"/>
              </w:rPr>
              <w:t xml:space="preserve">Ensure that all development conserves the natural environment </w:t>
            </w:r>
            <w:r w:rsidRPr="005C2EEF">
              <w:rPr>
                <w:rFonts w:asciiTheme="minorHAnsi" w:hAnsiTheme="minorHAnsi" w:cstheme="minorHAnsi"/>
                <w:sz w:val="20"/>
                <w:szCs w:val="20"/>
              </w:rPr>
              <w:t>and</w:t>
            </w:r>
            <w:r w:rsidRPr="00B25BCF">
              <w:rPr>
                <w:rFonts w:asciiTheme="minorHAnsi" w:hAnsiTheme="minorHAnsi" w:cstheme="minorHAnsi"/>
                <w:sz w:val="20"/>
                <w:szCs w:val="20"/>
              </w:rPr>
              <w:t xml:space="preserve"> avoids encroachment on floodplains, coastal areas, and cliffs.</w:t>
            </w:r>
          </w:p>
        </w:tc>
        <w:tc>
          <w:tcPr>
            <w:tcW w:w="821" w:type="dxa"/>
            <w:vAlign w:val="center"/>
          </w:tcPr>
          <w:p w14:paraId="6DAF88AF" w14:textId="6A535B8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021BA168" w14:textId="585F7EE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vAlign w:val="center"/>
          </w:tcPr>
          <w:p w14:paraId="790BC19C" w14:textId="7502263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530F6BAB" w14:textId="538161DE"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emphasis on sustainability delivers significant positive climate mitigation and adaptation benefits</w:t>
            </w:r>
          </w:p>
        </w:tc>
      </w:tr>
      <w:tr w:rsidR="00B47BE6" w:rsidRPr="00B25BCF" w14:paraId="20FD0B9A" w14:textId="77777777" w:rsidTr="00634A01">
        <w:trPr>
          <w:tblCellSpacing w:w="15" w:type="dxa"/>
        </w:trPr>
        <w:tc>
          <w:tcPr>
            <w:tcW w:w="3919" w:type="dxa"/>
            <w:vMerge/>
          </w:tcPr>
          <w:p w14:paraId="1DA5D6BF"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E2C223E" w14:textId="4610ECE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7E2AA1F3" w14:textId="10D2F2A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vAlign w:val="center"/>
          </w:tcPr>
          <w:p w14:paraId="4493EA07" w14:textId="42EC79E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985E708" w14:textId="5CE171A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measures on waste management</w:t>
            </w:r>
          </w:p>
        </w:tc>
      </w:tr>
      <w:tr w:rsidR="00B47BE6" w:rsidRPr="00B25BCF" w14:paraId="408852E7" w14:textId="77777777" w:rsidTr="00634A01">
        <w:trPr>
          <w:tblCellSpacing w:w="15" w:type="dxa"/>
        </w:trPr>
        <w:tc>
          <w:tcPr>
            <w:tcW w:w="3919" w:type="dxa"/>
            <w:vMerge/>
          </w:tcPr>
          <w:p w14:paraId="26B2E9CA"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8BFB1DD" w14:textId="496262E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2D175011" w14:textId="6D64B82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72675B6A" w14:textId="5C67AFF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022AD70A" w14:textId="11721722"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addressing mineral workings or geodiversity, though general conservation ethos applies</w:t>
            </w:r>
          </w:p>
        </w:tc>
      </w:tr>
      <w:tr w:rsidR="00B47BE6" w:rsidRPr="00B25BCF" w14:paraId="5537B939" w14:textId="77777777" w:rsidTr="00634A01">
        <w:trPr>
          <w:tblCellSpacing w:w="15" w:type="dxa"/>
        </w:trPr>
        <w:tc>
          <w:tcPr>
            <w:tcW w:w="3919" w:type="dxa"/>
            <w:vMerge/>
          </w:tcPr>
          <w:p w14:paraId="48E15192"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07031CDE" w14:textId="2A1B12C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1D77276C" w14:textId="526777A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vAlign w:val="center"/>
          </w:tcPr>
          <w:p w14:paraId="7F302B9A" w14:textId="62E9FA5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605BD2F" w14:textId="37147862"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natural areas and avoiding floodplain encroachment helps maintain soil integrity and reduce erosion</w:t>
            </w:r>
          </w:p>
        </w:tc>
      </w:tr>
      <w:tr w:rsidR="00B47BE6" w:rsidRPr="00B25BCF" w14:paraId="01602049" w14:textId="77777777" w:rsidTr="00634A01">
        <w:trPr>
          <w:tblCellSpacing w:w="15" w:type="dxa"/>
        </w:trPr>
        <w:tc>
          <w:tcPr>
            <w:tcW w:w="3919" w:type="dxa"/>
            <w:vMerge/>
          </w:tcPr>
          <w:p w14:paraId="55C99101"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0CCB047" w14:textId="6B615D4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37935043" w14:textId="047BB96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vAlign w:val="center"/>
          </w:tcPr>
          <w:p w14:paraId="297AE439" w14:textId="11E58B5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6A9215ED" w14:textId="00EBD0D0"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Environmentally sustainable practices (e.g. green infrastructure) will have positive air‐quality co‐benefits</w:t>
            </w:r>
          </w:p>
        </w:tc>
      </w:tr>
      <w:tr w:rsidR="00B47BE6" w:rsidRPr="00B25BCF" w14:paraId="6BB6C14F" w14:textId="77777777" w:rsidTr="00634A01">
        <w:trPr>
          <w:tblCellSpacing w:w="15" w:type="dxa"/>
        </w:trPr>
        <w:tc>
          <w:tcPr>
            <w:tcW w:w="3919" w:type="dxa"/>
            <w:vMerge/>
          </w:tcPr>
          <w:p w14:paraId="5FC3354F"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5EE0F8A8" w14:textId="7CA99D01"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77B02BFB" w14:textId="1E832C5C"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vAlign w:val="center"/>
          </w:tcPr>
          <w:p w14:paraId="3C942C0D" w14:textId="022E870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1B6ACFE8" w14:textId="64382EF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 protection of floodplains and coastal zones delivers significant improvements in water management and flood resilience</w:t>
            </w:r>
          </w:p>
        </w:tc>
      </w:tr>
      <w:tr w:rsidR="00B47BE6" w:rsidRPr="00B25BCF" w14:paraId="28381B0E" w14:textId="77777777" w:rsidTr="00B70A3A">
        <w:trPr>
          <w:tblCellSpacing w:w="15" w:type="dxa"/>
        </w:trPr>
        <w:tc>
          <w:tcPr>
            <w:tcW w:w="3919" w:type="dxa"/>
            <w:vMerge/>
          </w:tcPr>
          <w:p w14:paraId="5D22DF38"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1DDA5A5C" w14:textId="66F67F7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5CC94E4B" w14:textId="7508DAF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vAlign w:val="center"/>
          </w:tcPr>
          <w:p w14:paraId="31CD690A" w14:textId="102837F1"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30437DA6" w14:textId="26931C79"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Biodiversity conservation is a principal objective, yielding significant positive impacts on habitats and species</w:t>
            </w:r>
          </w:p>
        </w:tc>
      </w:tr>
      <w:tr w:rsidR="00B47BE6" w:rsidRPr="00B25BCF" w14:paraId="0754762E" w14:textId="77777777" w:rsidTr="00B70A3A">
        <w:trPr>
          <w:tblCellSpacing w:w="15" w:type="dxa"/>
        </w:trPr>
        <w:tc>
          <w:tcPr>
            <w:tcW w:w="3919" w:type="dxa"/>
            <w:vMerge/>
          </w:tcPr>
          <w:p w14:paraId="0B72A215"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7C0C9BC" w14:textId="53B9BE5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4A07FD6C" w14:textId="1C4E17F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vAlign w:val="center"/>
          </w:tcPr>
          <w:p w14:paraId="2F92070E" w14:textId="6EBA6F4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1025705E" w14:textId="6CCAD18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 focus on conserving and enhancing landscape character, delivering significant benefits</w:t>
            </w:r>
          </w:p>
        </w:tc>
      </w:tr>
      <w:tr w:rsidR="00B47BE6" w:rsidRPr="00B25BCF" w14:paraId="1BBCDA24" w14:textId="77777777" w:rsidTr="00B70A3A">
        <w:trPr>
          <w:tblCellSpacing w:w="15" w:type="dxa"/>
        </w:trPr>
        <w:tc>
          <w:tcPr>
            <w:tcW w:w="3919" w:type="dxa"/>
            <w:vMerge/>
          </w:tcPr>
          <w:p w14:paraId="4E4686BF"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02AC2488" w14:textId="60BF69C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21023266" w14:textId="58E39D9C"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92D050"/>
            <w:vAlign w:val="center"/>
          </w:tcPr>
          <w:p w14:paraId="6C544759" w14:textId="538447B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78421F6F" w14:textId="40278B4C"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Avoiding coastal encroachment and conserving coastal environments provides significant positive maritime impacts</w:t>
            </w:r>
          </w:p>
        </w:tc>
      </w:tr>
      <w:tr w:rsidR="00B47BE6" w:rsidRPr="00B25BCF" w14:paraId="514397B2" w14:textId="77777777" w:rsidTr="00B70A3A">
        <w:trPr>
          <w:tblCellSpacing w:w="15" w:type="dxa"/>
        </w:trPr>
        <w:tc>
          <w:tcPr>
            <w:tcW w:w="3919" w:type="dxa"/>
            <w:vMerge/>
          </w:tcPr>
          <w:p w14:paraId="37095173"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B866F5B" w14:textId="525A714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6F6AFA4E" w14:textId="506E7E9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vAlign w:val="center"/>
          </w:tcPr>
          <w:p w14:paraId="7611731A" w14:textId="2411367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16799486" w14:textId="37B1FE3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Conserved natural settings help safeguard heritage sites in their landscape context</w:t>
            </w:r>
          </w:p>
        </w:tc>
      </w:tr>
      <w:tr w:rsidR="00B47BE6" w:rsidRPr="00B25BCF" w14:paraId="388FCFF0" w14:textId="77777777" w:rsidTr="00634A01">
        <w:trPr>
          <w:tblCellSpacing w:w="15" w:type="dxa"/>
        </w:trPr>
        <w:tc>
          <w:tcPr>
            <w:tcW w:w="3919" w:type="dxa"/>
            <w:vMerge/>
          </w:tcPr>
          <w:p w14:paraId="291F584A"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28AD371" w14:textId="1F4835B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12DE779C" w14:textId="31AAD8E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vAlign w:val="center"/>
          </w:tcPr>
          <w:p w14:paraId="7B9F622D" w14:textId="32E382BE"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2C8655A1" w14:textId="019F4981"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Sustainable design requirements will raise overall design quality and environmental performance</w:t>
            </w:r>
          </w:p>
        </w:tc>
      </w:tr>
      <w:tr w:rsidR="00B47BE6" w:rsidRPr="00B25BCF" w14:paraId="173506FB" w14:textId="77777777" w:rsidTr="00634A01">
        <w:trPr>
          <w:tblCellSpacing w:w="15" w:type="dxa"/>
        </w:trPr>
        <w:tc>
          <w:tcPr>
            <w:tcW w:w="3919" w:type="dxa"/>
            <w:vMerge/>
          </w:tcPr>
          <w:p w14:paraId="00290AD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191E672" w14:textId="0B8643EE"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1542856D" w14:textId="5415D9F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D0CECE" w:themeFill="background2" w:themeFillShade="E6"/>
            <w:vAlign w:val="center"/>
          </w:tcPr>
          <w:p w14:paraId="34055893" w14:textId="036A01E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4C23DF29" w14:textId="271DDF89"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measures targeting social inclusion, though access to green spaces may benefit community wellbeing</w:t>
            </w:r>
          </w:p>
        </w:tc>
      </w:tr>
      <w:tr w:rsidR="00B47BE6" w:rsidRPr="00B25BCF" w14:paraId="5FC17E6A" w14:textId="77777777" w:rsidTr="00634A01">
        <w:trPr>
          <w:tblCellSpacing w:w="15" w:type="dxa"/>
        </w:trPr>
        <w:tc>
          <w:tcPr>
            <w:tcW w:w="3919" w:type="dxa"/>
            <w:vMerge/>
          </w:tcPr>
          <w:p w14:paraId="685991EA"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F3FA9D4" w14:textId="0BCDB3D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58631277" w14:textId="00D7CB4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vAlign w:val="center"/>
          </w:tcPr>
          <w:p w14:paraId="6BC84102" w14:textId="5878AA5C"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7C72EB80" w14:textId="4BEA795B"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addressing crime or anti-social behaviour</w:t>
            </w:r>
          </w:p>
        </w:tc>
      </w:tr>
      <w:tr w:rsidR="00B47BE6" w:rsidRPr="00B25BCF" w14:paraId="0B3D4239" w14:textId="77777777" w:rsidTr="00B70A3A">
        <w:trPr>
          <w:tblCellSpacing w:w="15" w:type="dxa"/>
        </w:trPr>
        <w:tc>
          <w:tcPr>
            <w:tcW w:w="3919" w:type="dxa"/>
            <w:vMerge/>
          </w:tcPr>
          <w:p w14:paraId="1D1B9E86"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79D3161" w14:textId="5DB02CB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747C20A4" w14:textId="7C14A1C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vAlign w:val="center"/>
          </w:tcPr>
          <w:p w14:paraId="58FD1B94" w14:textId="46A2D54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0117DB1B" w14:textId="17D4608C"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sensitive areas may constrain development locations but does not hinder overall housing provision</w:t>
            </w:r>
          </w:p>
        </w:tc>
      </w:tr>
      <w:tr w:rsidR="00B47BE6" w:rsidRPr="00B25BCF" w14:paraId="3F626FC0" w14:textId="77777777" w:rsidTr="00634A01">
        <w:trPr>
          <w:tblCellSpacing w:w="15" w:type="dxa"/>
        </w:trPr>
        <w:tc>
          <w:tcPr>
            <w:tcW w:w="3919" w:type="dxa"/>
            <w:vMerge/>
          </w:tcPr>
          <w:p w14:paraId="48224D04"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66F15C4B" w14:textId="17DD3E8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546E9691" w14:textId="0A8B46C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vAlign w:val="center"/>
          </w:tcPr>
          <w:p w14:paraId="3193130A" w14:textId="741BF9A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24E42B8" w14:textId="1CF13D2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green infrastructure and protected natural areas support recreation, wellbeing, and mental health</w:t>
            </w:r>
          </w:p>
        </w:tc>
      </w:tr>
      <w:tr w:rsidR="00B47BE6" w:rsidRPr="00B25BCF" w14:paraId="49971206" w14:textId="77777777" w:rsidTr="00634A01">
        <w:trPr>
          <w:tblCellSpacing w:w="15" w:type="dxa"/>
        </w:trPr>
        <w:tc>
          <w:tcPr>
            <w:tcW w:w="3919" w:type="dxa"/>
            <w:vMerge/>
          </w:tcPr>
          <w:p w14:paraId="3E65E99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66BF6C0B" w14:textId="0F36DC1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58A0DD8D" w14:textId="52B20DC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vAlign w:val="center"/>
          </w:tcPr>
          <w:p w14:paraId="2E605838" w14:textId="1366335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412528B2" w14:textId="68CB464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Sustainable environmental management underpins eco-tourism and green business opportunities</w:t>
            </w:r>
          </w:p>
        </w:tc>
      </w:tr>
      <w:tr w:rsidR="00B47BE6" w:rsidRPr="00B25BCF" w14:paraId="05308A1B" w14:textId="77777777" w:rsidTr="00634A01">
        <w:trPr>
          <w:tblCellSpacing w:w="15" w:type="dxa"/>
        </w:trPr>
        <w:tc>
          <w:tcPr>
            <w:tcW w:w="3919" w:type="dxa"/>
            <w:vMerge/>
          </w:tcPr>
          <w:p w14:paraId="439B5675"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9509E05" w14:textId="726C7C5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64CB05A6" w14:textId="57B8913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vAlign w:val="center"/>
          </w:tcPr>
          <w:p w14:paraId="5BA4975B" w14:textId="7980B44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544F6708" w14:textId="19F8421A"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education or skills‐training components included</w:t>
            </w:r>
          </w:p>
        </w:tc>
      </w:tr>
      <w:tr w:rsidR="00B47BE6" w:rsidRPr="00B25BCF" w14:paraId="43F0CFD1" w14:textId="77777777" w:rsidTr="00B70A3A">
        <w:trPr>
          <w:tblCellSpacing w:w="15" w:type="dxa"/>
        </w:trPr>
        <w:tc>
          <w:tcPr>
            <w:tcW w:w="3919" w:type="dxa"/>
            <w:vMerge/>
          </w:tcPr>
          <w:p w14:paraId="322EEC60"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D2EEC0D" w14:textId="55C5A75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1C228C03" w14:textId="4215B8AE"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vAlign w:val="center"/>
          </w:tcPr>
          <w:p w14:paraId="74620808" w14:textId="73E46E4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6FDB1CE7" w14:textId="2B017802"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transport or accessibility measures, though natural corridors can improve informal walking routes</w:t>
            </w:r>
          </w:p>
        </w:tc>
      </w:tr>
      <w:tr w:rsidR="00B47BE6" w:rsidRPr="00B25BCF" w14:paraId="7B3A43EA" w14:textId="77777777" w:rsidTr="00634A01">
        <w:trPr>
          <w:tblCellSpacing w:w="15" w:type="dxa"/>
        </w:trPr>
        <w:tc>
          <w:tcPr>
            <w:tcW w:w="3919" w:type="dxa"/>
            <w:vMerge/>
          </w:tcPr>
          <w:p w14:paraId="08614F2F"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182771C7" w14:textId="41E84DE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3C449F82" w14:textId="2E12611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vAlign w:val="center"/>
          </w:tcPr>
          <w:p w14:paraId="2FA80B41" w14:textId="1B44826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CC48BF6" w14:textId="77F2F095"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Sustainable development practices encourage energy efficiency and low-carbon approaches</w:t>
            </w:r>
          </w:p>
        </w:tc>
      </w:tr>
      <w:tr w:rsidR="00CF1AA7" w:rsidRPr="00B25BCF" w14:paraId="688C970E" w14:textId="77777777" w:rsidTr="00634A01">
        <w:trPr>
          <w:tblCellSpacing w:w="15" w:type="dxa"/>
        </w:trPr>
        <w:tc>
          <w:tcPr>
            <w:tcW w:w="3919" w:type="dxa"/>
            <w:vMerge/>
          </w:tcPr>
          <w:p w14:paraId="054C6943"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F6EEF8D"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3DE8E79D"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2B0A4163"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437B3427"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1FF01C8E" w14:textId="77777777" w:rsidTr="00634A01">
        <w:trPr>
          <w:tblCellSpacing w:w="15" w:type="dxa"/>
        </w:trPr>
        <w:tc>
          <w:tcPr>
            <w:tcW w:w="3919" w:type="dxa"/>
          </w:tcPr>
          <w:p w14:paraId="748BDA96" w14:textId="341115A1"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344D98EA"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60E820CE" w14:textId="77777777" w:rsidTr="00634A01">
        <w:trPr>
          <w:tblCellSpacing w:w="15" w:type="dxa"/>
        </w:trPr>
        <w:tc>
          <w:tcPr>
            <w:tcW w:w="3919" w:type="dxa"/>
          </w:tcPr>
          <w:p w14:paraId="59843B5E"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1BE6DEBC" w14:textId="77777777" w:rsidR="007226C9" w:rsidRPr="00B25BCF" w:rsidRDefault="007226C9" w:rsidP="00452002">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Environmental Sustainability</w:t>
            </w:r>
          </w:p>
          <w:p w14:paraId="63AF95CD" w14:textId="43A8A852" w:rsidR="007226C9" w:rsidRPr="00B25BCF" w:rsidRDefault="007226C9" w:rsidP="005C2EEF">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w:t>
            </w:r>
            <w:r w:rsidR="005C2EEF">
              <w:rPr>
                <w:rFonts w:asciiTheme="minorHAnsi" w:hAnsiTheme="minorHAnsi" w:cstheme="minorHAnsi"/>
                <w:sz w:val="20"/>
                <w:szCs w:val="20"/>
              </w:rPr>
              <w:t>ese</w:t>
            </w:r>
            <w:r w:rsidRPr="00B25BCF">
              <w:rPr>
                <w:rFonts w:asciiTheme="minorHAnsi" w:hAnsiTheme="minorHAnsi" w:cstheme="minorHAnsi"/>
                <w:sz w:val="20"/>
                <w:szCs w:val="20"/>
              </w:rPr>
              <w:t xml:space="preserve"> objective</w:t>
            </w:r>
            <w:r w:rsidR="005C2EEF">
              <w:rPr>
                <w:rFonts w:asciiTheme="minorHAnsi" w:hAnsiTheme="minorHAnsi" w:cstheme="minorHAnsi"/>
                <w:sz w:val="20"/>
                <w:szCs w:val="20"/>
              </w:rPr>
              <w:t>s</w:t>
            </w:r>
            <w:r w:rsidRPr="00B25BCF">
              <w:rPr>
                <w:rFonts w:asciiTheme="minorHAnsi" w:hAnsiTheme="minorHAnsi" w:cstheme="minorHAnsi"/>
                <w:sz w:val="20"/>
                <w:szCs w:val="20"/>
              </w:rPr>
              <w:t xml:space="preserve"> </w:t>
            </w:r>
            <w:r w:rsidR="005C2EEF">
              <w:rPr>
                <w:rFonts w:asciiTheme="minorHAnsi" w:hAnsiTheme="minorHAnsi" w:cstheme="minorHAnsi"/>
                <w:sz w:val="20"/>
                <w:szCs w:val="20"/>
              </w:rPr>
              <w:t xml:space="preserve">aim to </w:t>
            </w:r>
            <w:r w:rsidRPr="00B25BCF">
              <w:rPr>
                <w:rFonts w:asciiTheme="minorHAnsi" w:hAnsiTheme="minorHAnsi" w:cstheme="minorHAnsi"/>
                <w:sz w:val="20"/>
                <w:szCs w:val="20"/>
              </w:rPr>
              <w:t>make</w:t>
            </w:r>
            <w:r w:rsidR="005C2EEF">
              <w:rPr>
                <w:rFonts w:asciiTheme="minorHAnsi" w:hAnsiTheme="minorHAnsi" w:cstheme="minorHAnsi"/>
                <w:sz w:val="20"/>
                <w:szCs w:val="20"/>
              </w:rPr>
              <w:t xml:space="preserve"> </w:t>
            </w:r>
            <w:r w:rsidRPr="00B25BCF">
              <w:rPr>
                <w:rFonts w:asciiTheme="minorHAnsi" w:hAnsiTheme="minorHAnsi" w:cstheme="minorHAnsi"/>
                <w:sz w:val="20"/>
                <w:szCs w:val="20"/>
              </w:rPr>
              <w:t xml:space="preserve">a </w:t>
            </w:r>
            <w:r w:rsidR="005C2EEF">
              <w:rPr>
                <w:rFonts w:asciiTheme="minorHAnsi" w:hAnsiTheme="minorHAnsi" w:cstheme="minorHAnsi"/>
                <w:sz w:val="20"/>
                <w:szCs w:val="20"/>
              </w:rPr>
              <w:t>serious</w:t>
            </w:r>
            <w:r w:rsidRPr="00B25BCF">
              <w:rPr>
                <w:rFonts w:asciiTheme="minorHAnsi" w:hAnsiTheme="minorHAnsi" w:cstheme="minorHAnsi"/>
                <w:sz w:val="20"/>
                <w:szCs w:val="20"/>
              </w:rPr>
              <w:t xml:space="preserve"> contribution to environmental sustainability. </w:t>
            </w:r>
            <w:r w:rsidR="005C2EEF">
              <w:rPr>
                <w:rFonts w:asciiTheme="minorHAnsi" w:hAnsiTheme="minorHAnsi" w:cstheme="minorHAnsi"/>
                <w:sz w:val="20"/>
                <w:szCs w:val="20"/>
              </w:rPr>
              <w:t xml:space="preserve">The </w:t>
            </w:r>
            <w:r w:rsidRPr="00B25BCF">
              <w:rPr>
                <w:rFonts w:asciiTheme="minorHAnsi" w:hAnsiTheme="minorHAnsi" w:cstheme="minorHAnsi"/>
                <w:sz w:val="20"/>
                <w:szCs w:val="20"/>
              </w:rPr>
              <w:t>principal aims are the direct conservation and enhancement of biodiversity and landscape character, delivering positive impacts on habitats, species, and visual amenity.</w:t>
            </w:r>
            <w:r w:rsidR="005C2EEF">
              <w:rPr>
                <w:rFonts w:asciiTheme="minorHAnsi" w:hAnsiTheme="minorHAnsi" w:cstheme="minorHAnsi"/>
                <w:sz w:val="20"/>
                <w:szCs w:val="20"/>
              </w:rPr>
              <w:t xml:space="preserve"> They</w:t>
            </w:r>
            <w:r w:rsidRPr="00B25BCF">
              <w:rPr>
                <w:rFonts w:asciiTheme="minorHAnsi" w:hAnsiTheme="minorHAnsi" w:cstheme="minorHAnsi"/>
                <w:sz w:val="20"/>
                <w:szCs w:val="20"/>
              </w:rPr>
              <w:t xml:space="preserve"> explicitly protect</w:t>
            </w:r>
            <w:r w:rsidR="005C2EEF">
              <w:rPr>
                <w:rFonts w:asciiTheme="minorHAnsi" w:hAnsiTheme="minorHAnsi" w:cstheme="minorHAnsi"/>
                <w:sz w:val="20"/>
                <w:szCs w:val="20"/>
              </w:rPr>
              <w:t xml:space="preserve"> </w:t>
            </w:r>
            <w:r w:rsidRPr="00B25BCF">
              <w:rPr>
                <w:rFonts w:asciiTheme="minorHAnsi" w:hAnsiTheme="minorHAnsi" w:cstheme="minorHAnsi"/>
                <w:sz w:val="20"/>
                <w:szCs w:val="20"/>
              </w:rPr>
              <w:t xml:space="preserve">floodplains and coastal zones, which provides significant improvements in water management, flood resilience, and the preservation of maritime environments. This approach also helps to maintain soil integrity and reduce erosion. While a separate objective deals specifically with climate change, </w:t>
            </w:r>
            <w:r w:rsidR="005C2EEF">
              <w:rPr>
                <w:rFonts w:asciiTheme="minorHAnsi" w:hAnsiTheme="minorHAnsi" w:cstheme="minorHAnsi"/>
                <w:sz w:val="20"/>
                <w:szCs w:val="20"/>
              </w:rPr>
              <w:t>these objectives’</w:t>
            </w:r>
            <w:r w:rsidRPr="00B25BCF">
              <w:rPr>
                <w:rFonts w:asciiTheme="minorHAnsi" w:hAnsiTheme="minorHAnsi" w:cstheme="minorHAnsi"/>
                <w:sz w:val="20"/>
                <w:szCs w:val="20"/>
              </w:rPr>
              <w:t xml:space="preserve"> core emphasis on sustainability and promotion of practices like green infrastructure </w:t>
            </w:r>
            <w:r w:rsidR="005C2EEF">
              <w:rPr>
                <w:rFonts w:asciiTheme="minorHAnsi" w:hAnsiTheme="minorHAnsi" w:cstheme="minorHAnsi"/>
                <w:sz w:val="20"/>
                <w:szCs w:val="20"/>
              </w:rPr>
              <w:t xml:space="preserve">protection/enhancement </w:t>
            </w:r>
            <w:r w:rsidRPr="00B25BCF">
              <w:rPr>
                <w:rFonts w:asciiTheme="minorHAnsi" w:hAnsiTheme="minorHAnsi" w:cstheme="minorHAnsi"/>
                <w:sz w:val="20"/>
                <w:szCs w:val="20"/>
              </w:rPr>
              <w:t xml:space="preserve">and energy efficiency mean </w:t>
            </w:r>
            <w:r w:rsidR="005C2EEF">
              <w:rPr>
                <w:rFonts w:asciiTheme="minorHAnsi" w:hAnsiTheme="minorHAnsi" w:cstheme="minorHAnsi"/>
                <w:sz w:val="20"/>
                <w:szCs w:val="20"/>
              </w:rPr>
              <w:t>they</w:t>
            </w:r>
            <w:r w:rsidRPr="00B25BCF">
              <w:rPr>
                <w:rFonts w:asciiTheme="minorHAnsi" w:hAnsiTheme="minorHAnsi" w:cstheme="minorHAnsi"/>
                <w:sz w:val="20"/>
                <w:szCs w:val="20"/>
              </w:rPr>
              <w:t xml:space="preserve"> also </w:t>
            </w:r>
            <w:r w:rsidR="005C2EEF">
              <w:rPr>
                <w:rFonts w:asciiTheme="minorHAnsi" w:hAnsiTheme="minorHAnsi" w:cstheme="minorHAnsi"/>
                <w:sz w:val="20"/>
                <w:szCs w:val="20"/>
              </w:rPr>
              <w:t xml:space="preserve">have potential to </w:t>
            </w:r>
            <w:r w:rsidRPr="00B25BCF">
              <w:rPr>
                <w:rFonts w:asciiTheme="minorHAnsi" w:hAnsiTheme="minorHAnsi" w:cstheme="minorHAnsi"/>
                <w:sz w:val="20"/>
                <w:szCs w:val="20"/>
              </w:rPr>
              <w:t>deliver significant benefits for climate mitigation and adaptation, as well as positive co-benefits for air quality.</w:t>
            </w:r>
          </w:p>
          <w:p w14:paraId="04C03B5B" w14:textId="1E8FD99B" w:rsidR="007226C9" w:rsidRPr="00B25BCF" w:rsidRDefault="007226C9" w:rsidP="00452002">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scope of the policy is focused on the broad natural environment; therefore, it does not contain specific measures on waste management or a detailed address of mineral workings and geodiversity, though the general conservation ethos is applicable.</w:t>
            </w:r>
          </w:p>
          <w:p w14:paraId="463806FB" w14:textId="77777777" w:rsidR="007226C9" w:rsidRPr="00B25BCF" w:rsidRDefault="007226C9" w:rsidP="00452002">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Social Co-Benefits:</w:t>
            </w:r>
          </w:p>
          <w:p w14:paraId="734C5F47" w14:textId="6AE359B4" w:rsidR="007226C9" w:rsidRPr="00B25BCF" w:rsidRDefault="007226C9" w:rsidP="00452002">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 xml:space="preserve">The enhancement of green infrastructure and the protection of natural areas directly support public recreation, physical wellbeing, and mental health. These conserved natural settings also help to safeguard the context and character of important heritage sites. While the </w:t>
            </w:r>
            <w:r w:rsidR="003011D2">
              <w:rPr>
                <w:rFonts w:asciiTheme="minorHAnsi" w:hAnsiTheme="minorHAnsi" w:cstheme="minorHAnsi"/>
                <w:sz w:val="20"/>
                <w:szCs w:val="20"/>
              </w:rPr>
              <w:t xml:space="preserve">objectives </w:t>
            </w:r>
            <w:r w:rsidRPr="00B25BCF">
              <w:rPr>
                <w:rFonts w:asciiTheme="minorHAnsi" w:hAnsiTheme="minorHAnsi" w:cstheme="minorHAnsi"/>
                <w:sz w:val="20"/>
                <w:szCs w:val="20"/>
              </w:rPr>
              <w:t>do not target social inclusion directly, improved access to high-quality green spaces and informal walking routes provides a clear benefit to community wellbeing.</w:t>
            </w:r>
          </w:p>
          <w:p w14:paraId="53F0287E" w14:textId="77777777" w:rsidR="007226C9" w:rsidRPr="00B25BCF" w:rsidRDefault="007226C9" w:rsidP="00452002">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Economic Co-Benefits:</w:t>
            </w:r>
          </w:p>
          <w:p w14:paraId="3AF193C6" w14:textId="07118914" w:rsidR="007226C9" w:rsidRPr="00B25BCF" w:rsidRDefault="007226C9" w:rsidP="00452002">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By safeguarding the quality and character of the natural environment, the objective</w:t>
            </w:r>
            <w:r w:rsidR="003011D2">
              <w:rPr>
                <w:rFonts w:asciiTheme="minorHAnsi" w:hAnsiTheme="minorHAnsi" w:cstheme="minorHAnsi"/>
                <w:sz w:val="20"/>
                <w:szCs w:val="20"/>
              </w:rPr>
              <w:t>s</w:t>
            </w:r>
            <w:r w:rsidRPr="00B25BCF">
              <w:rPr>
                <w:rFonts w:asciiTheme="minorHAnsi" w:hAnsiTheme="minorHAnsi" w:cstheme="minorHAnsi"/>
                <w:sz w:val="20"/>
                <w:szCs w:val="20"/>
              </w:rPr>
              <w:t xml:space="preserve"> provide </w:t>
            </w:r>
            <w:r w:rsidR="003011D2">
              <w:rPr>
                <w:rFonts w:asciiTheme="minorHAnsi" w:hAnsiTheme="minorHAnsi" w:cstheme="minorHAnsi"/>
                <w:sz w:val="20"/>
                <w:szCs w:val="20"/>
              </w:rPr>
              <w:t xml:space="preserve">an </w:t>
            </w:r>
            <w:r w:rsidRPr="00B25BCF">
              <w:rPr>
                <w:rFonts w:asciiTheme="minorHAnsi" w:hAnsiTheme="minorHAnsi" w:cstheme="minorHAnsi"/>
                <w:sz w:val="20"/>
                <w:szCs w:val="20"/>
              </w:rPr>
              <w:t>essential foundation for a sustainable local economy. This high-quality landscape underpins opportunities for eco-tourism and attracts green businesses, turning environmental assets into a source of sustainable economic growth.</w:t>
            </w:r>
          </w:p>
          <w:p w14:paraId="60BEE486" w14:textId="77777777" w:rsidR="007226C9" w:rsidRPr="00B25BCF" w:rsidRDefault="007226C9" w:rsidP="00452002">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Conclusion on the Contribution to Sustainability</w:t>
            </w:r>
          </w:p>
          <w:p w14:paraId="40E65F70" w14:textId="221CCF33" w:rsidR="00CF1AA7" w:rsidRPr="00B25BCF" w:rsidRDefault="007226C9" w:rsidP="003011D2">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w:t>
            </w:r>
            <w:r w:rsidR="003011D2">
              <w:rPr>
                <w:rFonts w:asciiTheme="minorHAnsi" w:hAnsiTheme="minorHAnsi" w:cstheme="minorHAnsi"/>
                <w:sz w:val="20"/>
                <w:szCs w:val="20"/>
              </w:rPr>
              <w:t>ese</w:t>
            </w:r>
            <w:r w:rsidRPr="00B25BCF">
              <w:rPr>
                <w:rFonts w:asciiTheme="minorHAnsi" w:hAnsiTheme="minorHAnsi" w:cstheme="minorHAnsi"/>
                <w:sz w:val="20"/>
                <w:szCs w:val="20"/>
              </w:rPr>
              <w:t xml:space="preserve"> objective</w:t>
            </w:r>
            <w:r w:rsidR="003011D2">
              <w:rPr>
                <w:rFonts w:asciiTheme="minorHAnsi" w:hAnsiTheme="minorHAnsi" w:cstheme="minorHAnsi"/>
                <w:sz w:val="20"/>
                <w:szCs w:val="20"/>
              </w:rPr>
              <w:t>s</w:t>
            </w:r>
            <w:r w:rsidRPr="00B25BCF">
              <w:rPr>
                <w:rFonts w:asciiTheme="minorHAnsi" w:hAnsiTheme="minorHAnsi" w:cstheme="minorHAnsi"/>
                <w:sz w:val="20"/>
                <w:szCs w:val="20"/>
              </w:rPr>
              <w:t xml:space="preserve"> make</w:t>
            </w:r>
            <w:r w:rsidR="003011D2">
              <w:rPr>
                <w:rFonts w:asciiTheme="minorHAnsi" w:hAnsiTheme="minorHAnsi" w:cstheme="minorHAnsi"/>
                <w:sz w:val="20"/>
                <w:szCs w:val="20"/>
              </w:rPr>
              <w:t xml:space="preserve"> a</w:t>
            </w:r>
            <w:r w:rsidRPr="00B25BCF">
              <w:rPr>
                <w:rFonts w:asciiTheme="minorHAnsi" w:hAnsiTheme="minorHAnsi" w:cstheme="minorHAnsi"/>
                <w:sz w:val="20"/>
                <w:szCs w:val="20"/>
              </w:rPr>
              <w:t xml:space="preserve"> strong contribution to sustainability, serving </w:t>
            </w:r>
            <w:r w:rsidR="003011D2">
              <w:rPr>
                <w:rFonts w:asciiTheme="minorHAnsi" w:hAnsiTheme="minorHAnsi" w:cstheme="minorHAnsi"/>
                <w:sz w:val="20"/>
                <w:szCs w:val="20"/>
              </w:rPr>
              <w:t>as</w:t>
            </w:r>
            <w:r w:rsidRPr="00B25BCF">
              <w:rPr>
                <w:rFonts w:asciiTheme="minorHAnsi" w:hAnsiTheme="minorHAnsi" w:cstheme="minorHAnsi"/>
                <w:sz w:val="20"/>
                <w:szCs w:val="20"/>
              </w:rPr>
              <w:t xml:space="preserve"> cornerstone</w:t>
            </w:r>
            <w:r w:rsidR="003011D2">
              <w:rPr>
                <w:rFonts w:asciiTheme="minorHAnsi" w:hAnsiTheme="minorHAnsi" w:cstheme="minorHAnsi"/>
                <w:sz w:val="20"/>
                <w:szCs w:val="20"/>
              </w:rPr>
              <w:t>s</w:t>
            </w:r>
            <w:r w:rsidRPr="00B25BCF">
              <w:rPr>
                <w:rFonts w:asciiTheme="minorHAnsi" w:hAnsiTheme="minorHAnsi" w:cstheme="minorHAnsi"/>
                <w:sz w:val="20"/>
                <w:szCs w:val="20"/>
              </w:rPr>
              <w:t xml:space="preserve"> for environmental stewardship.</w:t>
            </w:r>
            <w:r w:rsidR="003011D2">
              <w:rPr>
                <w:rFonts w:asciiTheme="minorHAnsi" w:hAnsiTheme="minorHAnsi" w:cstheme="minorHAnsi"/>
                <w:sz w:val="20"/>
                <w:szCs w:val="20"/>
              </w:rPr>
              <w:t xml:space="preserve"> The </w:t>
            </w:r>
            <w:r w:rsidRPr="00B25BCF">
              <w:rPr>
                <w:rFonts w:asciiTheme="minorHAnsi" w:hAnsiTheme="minorHAnsi" w:cstheme="minorHAnsi"/>
                <w:sz w:val="20"/>
                <w:szCs w:val="20"/>
              </w:rPr>
              <w:t>primary strength lies in its direct, proactive, and multi-faceted approach to protecting the area's core natural capital</w:t>
            </w:r>
            <w:r w:rsidR="003011D2">
              <w:rPr>
                <w:rFonts w:asciiTheme="minorHAnsi" w:hAnsiTheme="minorHAnsi" w:cstheme="minorHAnsi"/>
                <w:sz w:val="20"/>
                <w:szCs w:val="20"/>
              </w:rPr>
              <w:t xml:space="preserve">. </w:t>
            </w:r>
            <w:r w:rsidRPr="00B25BCF">
              <w:rPr>
                <w:rFonts w:asciiTheme="minorHAnsi" w:hAnsiTheme="minorHAnsi" w:cstheme="minorHAnsi"/>
                <w:sz w:val="20"/>
                <w:szCs w:val="20"/>
              </w:rPr>
              <w:t xml:space="preserve">By securing these fundamental assets, the </w:t>
            </w:r>
            <w:r w:rsidR="003011D2">
              <w:rPr>
                <w:rFonts w:asciiTheme="minorHAnsi" w:hAnsiTheme="minorHAnsi" w:cstheme="minorHAnsi"/>
                <w:sz w:val="20"/>
                <w:szCs w:val="20"/>
              </w:rPr>
              <w:t xml:space="preserve">approach </w:t>
            </w:r>
            <w:r w:rsidRPr="00B25BCF">
              <w:rPr>
                <w:rFonts w:asciiTheme="minorHAnsi" w:hAnsiTheme="minorHAnsi" w:cstheme="minorHAnsi"/>
                <w:sz w:val="20"/>
                <w:szCs w:val="20"/>
              </w:rPr>
              <w:t>not only ensures ecological resilience but also creates the platform from which social wellbeing and a sustainable economy can flourish.</w:t>
            </w:r>
            <w:r w:rsidR="003011D2">
              <w:rPr>
                <w:rFonts w:asciiTheme="minorHAnsi" w:hAnsiTheme="minorHAnsi" w:cstheme="minorHAnsi"/>
                <w:sz w:val="20"/>
                <w:szCs w:val="20"/>
              </w:rPr>
              <w:t xml:space="preserve"> It is </w:t>
            </w:r>
            <w:r w:rsidRPr="00B25BCF">
              <w:rPr>
                <w:rFonts w:asciiTheme="minorHAnsi" w:hAnsiTheme="minorHAnsi" w:cstheme="minorHAnsi"/>
                <w:sz w:val="20"/>
                <w:szCs w:val="20"/>
              </w:rPr>
              <w:t>not merely protective but enabling, securing the natural assets that are fundamental to the area's long-term identity, resilience, and prosperity.</w:t>
            </w:r>
          </w:p>
        </w:tc>
      </w:tr>
      <w:tr w:rsidR="00CF1AA7" w:rsidRPr="00B25BCF" w14:paraId="0A84B277" w14:textId="77777777" w:rsidTr="00634A01">
        <w:trPr>
          <w:tblCellSpacing w:w="15" w:type="dxa"/>
        </w:trPr>
        <w:tc>
          <w:tcPr>
            <w:tcW w:w="3919" w:type="dxa"/>
          </w:tcPr>
          <w:p w14:paraId="443F65DD"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4F339FC2" w14:textId="1D085EA0" w:rsidR="00CF1AA7" w:rsidRPr="00B25BCF" w:rsidRDefault="00EF1634"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adjustment necessary.</w:t>
            </w:r>
          </w:p>
        </w:tc>
      </w:tr>
    </w:tbl>
    <w:p w14:paraId="6242D757" w14:textId="77777777" w:rsidR="00CF1AA7" w:rsidRPr="00B25BCF" w:rsidRDefault="00CF1AA7" w:rsidP="00DD446E">
      <w:pPr>
        <w:spacing w:before="2" w:after="2"/>
        <w:rPr>
          <w:rFonts w:asciiTheme="minorHAnsi" w:hAnsiTheme="minorHAnsi" w:cstheme="minorHAnsi"/>
          <w:sz w:val="20"/>
          <w:szCs w:val="20"/>
          <w:lang w:eastAsia="ja-JP"/>
        </w:rPr>
      </w:pPr>
    </w:p>
    <w:p w14:paraId="6F558302" w14:textId="77777777" w:rsidR="00CF1AA7" w:rsidRPr="00B25BCF" w:rsidRDefault="00CF1AA7" w:rsidP="00BC5297">
      <w:pPr>
        <w:spacing w:before="2" w:after="2"/>
        <w:ind w:left="57"/>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CF1AA7" w:rsidRPr="00B25BCF" w14:paraId="1AFEECD3" w14:textId="77777777" w:rsidTr="00634A01">
        <w:trPr>
          <w:tblHeader/>
          <w:tblCellSpacing w:w="15" w:type="dxa"/>
        </w:trPr>
        <w:tc>
          <w:tcPr>
            <w:tcW w:w="3919" w:type="dxa"/>
            <w:vAlign w:val="center"/>
          </w:tcPr>
          <w:p w14:paraId="076D5FE2" w14:textId="77777777" w:rsidR="00CF1AA7" w:rsidRPr="00DD446E" w:rsidRDefault="00CF1AA7" w:rsidP="00DD446E">
            <w:pPr>
              <w:spacing w:before="2" w:after="2"/>
              <w:jc w:val="center"/>
              <w:rPr>
                <w:rFonts w:asciiTheme="minorHAnsi" w:hAnsiTheme="minorHAnsi" w:cstheme="minorHAnsi"/>
                <w:b/>
                <w:bCs/>
                <w:sz w:val="20"/>
                <w:szCs w:val="20"/>
              </w:rPr>
            </w:pPr>
            <w:r w:rsidRPr="00DD446E">
              <w:rPr>
                <w:rFonts w:asciiTheme="minorHAnsi" w:hAnsiTheme="minorHAnsi" w:cstheme="minorHAnsi"/>
                <w:b/>
                <w:bCs/>
                <w:sz w:val="20"/>
                <w:szCs w:val="20"/>
              </w:rPr>
              <w:t>Neighbourhood Plan Objectives</w:t>
            </w:r>
          </w:p>
        </w:tc>
        <w:tc>
          <w:tcPr>
            <w:tcW w:w="821" w:type="dxa"/>
            <w:vAlign w:val="center"/>
            <w:hideMark/>
          </w:tcPr>
          <w:p w14:paraId="0A0418B4"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5A345C53"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25C6B911"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3B67DA4" w14:textId="77777777" w:rsidR="00CF1AA7" w:rsidRPr="00B25BCF" w:rsidRDefault="00CF1AA7"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B47BE6" w:rsidRPr="00B25BCF" w14:paraId="50369507" w14:textId="77777777" w:rsidTr="00452002">
        <w:trPr>
          <w:tblCellSpacing w:w="15" w:type="dxa"/>
        </w:trPr>
        <w:tc>
          <w:tcPr>
            <w:tcW w:w="3919" w:type="dxa"/>
            <w:vMerge w:val="restart"/>
          </w:tcPr>
          <w:p w14:paraId="13489170" w14:textId="77777777" w:rsidR="00B47BE6" w:rsidRPr="00B25BCF" w:rsidRDefault="00B47BE6" w:rsidP="00BC5297">
            <w:pPr>
              <w:spacing w:before="2" w:after="2"/>
              <w:ind w:left="57"/>
              <w:rPr>
                <w:rFonts w:asciiTheme="minorHAnsi" w:hAnsiTheme="minorHAnsi" w:cstheme="minorHAnsi"/>
                <w:b/>
                <w:sz w:val="20"/>
                <w:szCs w:val="20"/>
              </w:rPr>
            </w:pPr>
            <w:r w:rsidRPr="00B25BCF">
              <w:rPr>
                <w:rFonts w:asciiTheme="minorHAnsi" w:hAnsiTheme="minorHAnsi" w:cstheme="minorHAnsi"/>
                <w:b/>
                <w:bCs/>
                <w:sz w:val="20"/>
                <w:szCs w:val="20"/>
              </w:rPr>
              <w:t>Community Facilities and Infrastructure</w:t>
            </w:r>
          </w:p>
          <w:p w14:paraId="62003AFF" w14:textId="77777777"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bCs/>
                <w:sz w:val="20"/>
                <w:szCs w:val="20"/>
              </w:rPr>
            </w:pPr>
            <w:r w:rsidRPr="00B25BCF">
              <w:rPr>
                <w:rFonts w:asciiTheme="minorHAnsi" w:hAnsiTheme="minorHAnsi" w:cstheme="minorHAnsi"/>
                <w:b/>
                <w:bCs/>
                <w:sz w:val="20"/>
                <w:szCs w:val="20"/>
              </w:rPr>
              <w:t>Enhance Public Services</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 xml:space="preserve">Protect and improve public services, including better public transport links, access to local medical facilities, and </w:t>
            </w:r>
            <w:r w:rsidRPr="004B3893">
              <w:rPr>
                <w:rFonts w:asciiTheme="minorHAnsi" w:hAnsiTheme="minorHAnsi" w:cstheme="minorHAnsi"/>
                <w:sz w:val="20"/>
                <w:szCs w:val="20"/>
              </w:rPr>
              <w:t>support</w:t>
            </w:r>
            <w:r w:rsidRPr="00B25BCF">
              <w:rPr>
                <w:rFonts w:asciiTheme="minorHAnsi" w:hAnsiTheme="minorHAnsi" w:cstheme="minorHAnsi"/>
                <w:bCs/>
                <w:sz w:val="20"/>
                <w:szCs w:val="20"/>
              </w:rPr>
              <w:t xml:space="preserve"> for community-focused businesses.</w:t>
            </w:r>
          </w:p>
          <w:p w14:paraId="3DE42327" w14:textId="77777777"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b/>
                <w:sz w:val="20"/>
                <w:szCs w:val="20"/>
              </w:rPr>
            </w:pPr>
            <w:r w:rsidRPr="00B25BCF">
              <w:rPr>
                <w:rFonts w:asciiTheme="minorHAnsi" w:hAnsiTheme="minorHAnsi" w:cstheme="minorHAnsi"/>
                <w:b/>
                <w:bCs/>
                <w:sz w:val="20"/>
                <w:szCs w:val="20"/>
              </w:rPr>
              <w:t>Modernise Educational Facilities</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Ensure that educational facilities meet contemporary standards while preserving the parish's rural character and addressing environmental concerns.</w:t>
            </w:r>
          </w:p>
          <w:p w14:paraId="742552D3" w14:textId="77777777"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b/>
                <w:sz w:val="20"/>
                <w:szCs w:val="20"/>
              </w:rPr>
            </w:pPr>
            <w:r w:rsidRPr="00B25BCF">
              <w:rPr>
                <w:rFonts w:asciiTheme="minorHAnsi" w:hAnsiTheme="minorHAnsi" w:cstheme="minorHAnsi"/>
                <w:b/>
                <w:bCs/>
                <w:sz w:val="20"/>
                <w:szCs w:val="20"/>
              </w:rPr>
              <w:t>Strengthen Community Connections</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 xml:space="preserve">Foster stronger community bonds by enhancing local amenities, promoting regular local produce markets, and </w:t>
            </w:r>
            <w:r w:rsidRPr="004B3893">
              <w:rPr>
                <w:rFonts w:asciiTheme="minorHAnsi" w:hAnsiTheme="minorHAnsi" w:cstheme="minorHAnsi"/>
                <w:sz w:val="20"/>
                <w:szCs w:val="20"/>
              </w:rPr>
              <w:t xml:space="preserve">encouraging </w:t>
            </w:r>
            <w:r w:rsidRPr="00B25BCF">
              <w:rPr>
                <w:rFonts w:asciiTheme="minorHAnsi" w:hAnsiTheme="minorHAnsi" w:cstheme="minorHAnsi"/>
                <w:bCs/>
                <w:sz w:val="20"/>
                <w:szCs w:val="20"/>
              </w:rPr>
              <w:t>greater self-sufficiency to reduce dependence on distant urban centres.</w:t>
            </w:r>
          </w:p>
          <w:p w14:paraId="56E769AE" w14:textId="77777777" w:rsidR="00B47BE6" w:rsidRPr="00B25BCF" w:rsidRDefault="00B47BE6">
            <w:pPr>
              <w:pStyle w:val="ListParagraph"/>
              <w:widowControl w:val="0"/>
              <w:numPr>
                <w:ilvl w:val="0"/>
                <w:numId w:val="17"/>
              </w:numPr>
              <w:autoSpaceDE w:val="0"/>
              <w:autoSpaceDN w:val="0"/>
              <w:spacing w:before="2" w:after="2"/>
              <w:ind w:left="645"/>
              <w:contextualSpacing w:val="0"/>
              <w:rPr>
                <w:rFonts w:asciiTheme="minorHAnsi" w:hAnsiTheme="minorHAnsi" w:cstheme="minorHAnsi"/>
                <w:bCs/>
                <w:sz w:val="20"/>
                <w:szCs w:val="20"/>
              </w:rPr>
            </w:pPr>
            <w:r w:rsidRPr="00B25BCF">
              <w:rPr>
                <w:rFonts w:asciiTheme="minorHAnsi" w:hAnsiTheme="minorHAnsi" w:cstheme="minorHAnsi"/>
                <w:b/>
                <w:bCs/>
                <w:sz w:val="20"/>
                <w:szCs w:val="20"/>
              </w:rPr>
              <w:t>Ensure Adequate Infrastructure</w:t>
            </w:r>
            <w:r w:rsidRPr="00B25BCF">
              <w:rPr>
                <w:rFonts w:asciiTheme="minorHAnsi" w:hAnsiTheme="minorHAnsi" w:cstheme="minorHAnsi"/>
                <w:b/>
                <w:sz w:val="20"/>
                <w:szCs w:val="20"/>
              </w:rPr>
              <w:t xml:space="preserve">: </w:t>
            </w:r>
            <w:r w:rsidRPr="00B25BCF">
              <w:rPr>
                <w:rFonts w:asciiTheme="minorHAnsi" w:hAnsiTheme="minorHAnsi" w:cstheme="minorHAnsi"/>
                <w:bCs/>
                <w:sz w:val="20"/>
                <w:szCs w:val="20"/>
              </w:rPr>
              <w:t xml:space="preserve">Require that infrastructure for </w:t>
            </w:r>
            <w:r w:rsidRPr="004B3893">
              <w:rPr>
                <w:rFonts w:asciiTheme="minorHAnsi" w:hAnsiTheme="minorHAnsi" w:cstheme="minorHAnsi"/>
                <w:sz w:val="20"/>
                <w:szCs w:val="20"/>
              </w:rPr>
              <w:t>drainage,</w:t>
            </w:r>
            <w:r w:rsidRPr="00B25BCF">
              <w:rPr>
                <w:rFonts w:asciiTheme="minorHAnsi" w:hAnsiTheme="minorHAnsi" w:cstheme="minorHAnsi"/>
                <w:bCs/>
                <w:sz w:val="20"/>
                <w:szCs w:val="20"/>
              </w:rPr>
              <w:t xml:space="preserve"> surface water disposal, and sewage is fully in place and capable of supporting new development before it is approved, to safeguard the local environment.</w:t>
            </w:r>
          </w:p>
          <w:p w14:paraId="0CFDB052" w14:textId="6D168065" w:rsidR="00B47BE6" w:rsidRPr="00B25BCF" w:rsidRDefault="00B47BE6" w:rsidP="00BC5297">
            <w:pPr>
              <w:widowControl w:val="0"/>
              <w:autoSpaceDE w:val="0"/>
              <w:autoSpaceDN w:val="0"/>
              <w:spacing w:before="2" w:after="2"/>
              <w:ind w:left="57"/>
              <w:rPr>
                <w:rFonts w:asciiTheme="minorHAnsi" w:hAnsiTheme="minorHAnsi" w:cstheme="minorHAnsi"/>
                <w:sz w:val="20"/>
                <w:szCs w:val="20"/>
              </w:rPr>
            </w:pPr>
          </w:p>
        </w:tc>
        <w:tc>
          <w:tcPr>
            <w:tcW w:w="821" w:type="dxa"/>
            <w:vAlign w:val="center"/>
          </w:tcPr>
          <w:p w14:paraId="7B61F461" w14:textId="3758272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vAlign w:val="center"/>
          </w:tcPr>
          <w:p w14:paraId="77E92F16" w14:textId="038EC05C"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vAlign w:val="center"/>
          </w:tcPr>
          <w:p w14:paraId="47C056F4" w14:textId="538EF84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38D4A123" w14:textId="02684984"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infrastructure can integrate climate-resilient designs (eg sustainable drainage)</w:t>
            </w:r>
          </w:p>
        </w:tc>
      </w:tr>
      <w:tr w:rsidR="00B47BE6" w:rsidRPr="00B25BCF" w14:paraId="46262BEC" w14:textId="77777777" w:rsidTr="00452002">
        <w:trPr>
          <w:tblCellSpacing w:w="15" w:type="dxa"/>
        </w:trPr>
        <w:tc>
          <w:tcPr>
            <w:tcW w:w="3919" w:type="dxa"/>
            <w:vMerge/>
          </w:tcPr>
          <w:p w14:paraId="59001B2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41EEA21" w14:textId="2159C8F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vAlign w:val="center"/>
          </w:tcPr>
          <w:p w14:paraId="6108E5F4" w14:textId="28950D7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vAlign w:val="center"/>
          </w:tcPr>
          <w:p w14:paraId="2D6AA61F" w14:textId="2BEF698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6F73BCFD" w14:textId="694F730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Modern facilities and markets can enable better waste collection, recycling and local food cycles</w:t>
            </w:r>
          </w:p>
        </w:tc>
      </w:tr>
      <w:tr w:rsidR="00B47BE6" w:rsidRPr="00B25BCF" w14:paraId="1E3D78DF" w14:textId="77777777" w:rsidTr="00634A01">
        <w:trPr>
          <w:tblCellSpacing w:w="15" w:type="dxa"/>
        </w:trPr>
        <w:tc>
          <w:tcPr>
            <w:tcW w:w="3919" w:type="dxa"/>
            <w:vMerge/>
          </w:tcPr>
          <w:p w14:paraId="416FD9DF"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B061161" w14:textId="2A344DF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vAlign w:val="center"/>
          </w:tcPr>
          <w:p w14:paraId="32D5C07B" w14:textId="1F38062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vAlign w:val="center"/>
          </w:tcPr>
          <w:p w14:paraId="4D460D78" w14:textId="07E6A38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137F85D2" w14:textId="7C4C2D1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targeted, but reduced ad hoc development may avoid geodiversity impacts</w:t>
            </w:r>
          </w:p>
        </w:tc>
      </w:tr>
      <w:tr w:rsidR="00B47BE6" w:rsidRPr="00B25BCF" w14:paraId="16D06F5B" w14:textId="77777777" w:rsidTr="00634A01">
        <w:trPr>
          <w:tblCellSpacing w:w="15" w:type="dxa"/>
        </w:trPr>
        <w:tc>
          <w:tcPr>
            <w:tcW w:w="3919" w:type="dxa"/>
            <w:vMerge/>
          </w:tcPr>
          <w:p w14:paraId="3752C39A"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D26B472" w14:textId="2EB86E1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vAlign w:val="center"/>
          </w:tcPr>
          <w:p w14:paraId="50E580E2" w14:textId="4C175B9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vAlign w:val="center"/>
          </w:tcPr>
          <w:p w14:paraId="0F8E4787" w14:textId="226C012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605ACF52" w14:textId="0BBE63E6"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Proper drainage and sewage </w:t>
            </w:r>
            <w:proofErr w:type="gramStart"/>
            <w:r w:rsidRPr="00B25BCF">
              <w:rPr>
                <w:rFonts w:asciiTheme="minorHAnsi" w:hAnsiTheme="minorHAnsi" w:cstheme="minorHAnsi"/>
                <w:sz w:val="20"/>
                <w:szCs w:val="20"/>
              </w:rPr>
              <w:t>prevents</w:t>
            </w:r>
            <w:proofErr w:type="gramEnd"/>
            <w:r w:rsidRPr="00B25BCF">
              <w:rPr>
                <w:rFonts w:asciiTheme="minorHAnsi" w:hAnsiTheme="minorHAnsi" w:cstheme="minorHAnsi"/>
                <w:sz w:val="20"/>
                <w:szCs w:val="20"/>
              </w:rPr>
              <w:t xml:space="preserve"> contamination and erosion, protecting soil health</w:t>
            </w:r>
          </w:p>
        </w:tc>
      </w:tr>
      <w:tr w:rsidR="00B47BE6" w:rsidRPr="00B25BCF" w14:paraId="22F300F1" w14:textId="77777777" w:rsidTr="00634A01">
        <w:trPr>
          <w:tblCellSpacing w:w="15" w:type="dxa"/>
        </w:trPr>
        <w:tc>
          <w:tcPr>
            <w:tcW w:w="3919" w:type="dxa"/>
            <w:vMerge/>
          </w:tcPr>
          <w:p w14:paraId="554CC57B"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D40EE33" w14:textId="1E08F6E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vAlign w:val="center"/>
          </w:tcPr>
          <w:p w14:paraId="3EFF17A8" w14:textId="33883FA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vAlign w:val="center"/>
          </w:tcPr>
          <w:p w14:paraId="5B3B6EE8" w14:textId="0CFF3401"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121AA32F" w14:textId="40D77285"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public transport reduces vehicle emissions, improving air quality</w:t>
            </w:r>
          </w:p>
        </w:tc>
      </w:tr>
      <w:tr w:rsidR="00B47BE6" w:rsidRPr="00B25BCF" w14:paraId="7FA2AA7D" w14:textId="77777777" w:rsidTr="00634A01">
        <w:trPr>
          <w:tblCellSpacing w:w="15" w:type="dxa"/>
        </w:trPr>
        <w:tc>
          <w:tcPr>
            <w:tcW w:w="3919" w:type="dxa"/>
            <w:vMerge/>
          </w:tcPr>
          <w:p w14:paraId="5F77E03C"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14E250F7" w14:textId="58B0893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vAlign w:val="center"/>
          </w:tcPr>
          <w:p w14:paraId="4948CE2D" w14:textId="33561ED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vAlign w:val="center"/>
          </w:tcPr>
          <w:p w14:paraId="091A61E7" w14:textId="0E3672E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542A8E51" w14:textId="5BF9479B"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Ensuring adequate drainage and sewage delivers significant protection to water quality and flood resilience</w:t>
            </w:r>
          </w:p>
        </w:tc>
      </w:tr>
      <w:tr w:rsidR="00B47BE6" w:rsidRPr="00B25BCF" w14:paraId="77CF59C4" w14:textId="77777777" w:rsidTr="00634A01">
        <w:trPr>
          <w:tblCellSpacing w:w="15" w:type="dxa"/>
        </w:trPr>
        <w:tc>
          <w:tcPr>
            <w:tcW w:w="3919" w:type="dxa"/>
            <w:vMerge/>
          </w:tcPr>
          <w:p w14:paraId="1E73814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50339B5F" w14:textId="0DAAEB10"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vAlign w:val="center"/>
          </w:tcPr>
          <w:p w14:paraId="66DC5AC9" w14:textId="6E37B25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vAlign w:val="center"/>
          </w:tcPr>
          <w:p w14:paraId="2E93B19A" w14:textId="3119DB6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3113FF4" w14:textId="510CD31C"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Controlled development and green infrastructure </w:t>
            </w:r>
            <w:proofErr w:type="gramStart"/>
            <w:r w:rsidRPr="00B25BCF">
              <w:rPr>
                <w:rFonts w:asciiTheme="minorHAnsi" w:hAnsiTheme="minorHAnsi" w:cstheme="minorHAnsi"/>
                <w:sz w:val="20"/>
                <w:szCs w:val="20"/>
              </w:rPr>
              <w:t>supports</w:t>
            </w:r>
            <w:proofErr w:type="gramEnd"/>
            <w:r w:rsidRPr="00B25BCF">
              <w:rPr>
                <w:rFonts w:asciiTheme="minorHAnsi" w:hAnsiTheme="minorHAnsi" w:cstheme="minorHAnsi"/>
                <w:sz w:val="20"/>
                <w:szCs w:val="20"/>
              </w:rPr>
              <w:t xml:space="preserve"> habitats, while community markets can foster local stewardship</w:t>
            </w:r>
          </w:p>
        </w:tc>
      </w:tr>
      <w:tr w:rsidR="00B47BE6" w:rsidRPr="00B25BCF" w14:paraId="3B3EBCDD" w14:textId="77777777" w:rsidTr="00634A01">
        <w:trPr>
          <w:tblCellSpacing w:w="15" w:type="dxa"/>
        </w:trPr>
        <w:tc>
          <w:tcPr>
            <w:tcW w:w="3919" w:type="dxa"/>
            <w:vMerge/>
          </w:tcPr>
          <w:p w14:paraId="68B3A438"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EAFE776" w14:textId="031E066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vAlign w:val="center"/>
          </w:tcPr>
          <w:p w14:paraId="4D4F8204" w14:textId="26E47D2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vAlign w:val="center"/>
          </w:tcPr>
          <w:p w14:paraId="7E3BBFB9" w14:textId="14E1333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537081A" w14:textId="71407195"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Infrastructure requirements and design standards help protect the rural character and visual amenity</w:t>
            </w:r>
          </w:p>
        </w:tc>
      </w:tr>
      <w:tr w:rsidR="00B47BE6" w:rsidRPr="00B25BCF" w14:paraId="6C6E2B0F" w14:textId="77777777" w:rsidTr="00452002">
        <w:trPr>
          <w:tblCellSpacing w:w="15" w:type="dxa"/>
        </w:trPr>
        <w:tc>
          <w:tcPr>
            <w:tcW w:w="3919" w:type="dxa"/>
            <w:vMerge/>
          </w:tcPr>
          <w:p w14:paraId="70E047F1"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6734EAB3" w14:textId="015343B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vAlign w:val="center"/>
          </w:tcPr>
          <w:p w14:paraId="741CC27F" w14:textId="1023F45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vAlign w:val="center"/>
          </w:tcPr>
          <w:p w14:paraId="0E5E6A71" w14:textId="14E5696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57261E88" w14:textId="486402C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though better drainage benefits coastal water quality</w:t>
            </w:r>
          </w:p>
        </w:tc>
      </w:tr>
      <w:tr w:rsidR="00B47BE6" w:rsidRPr="00B25BCF" w14:paraId="3991A300" w14:textId="77777777" w:rsidTr="00452002">
        <w:trPr>
          <w:tblCellSpacing w:w="15" w:type="dxa"/>
        </w:trPr>
        <w:tc>
          <w:tcPr>
            <w:tcW w:w="3919" w:type="dxa"/>
            <w:vMerge/>
          </w:tcPr>
          <w:p w14:paraId="5976CE9E"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DE15A17" w14:textId="7F18F2F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vAlign w:val="center"/>
          </w:tcPr>
          <w:p w14:paraId="094A0444" w14:textId="2426169E"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vAlign w:val="center"/>
          </w:tcPr>
          <w:p w14:paraId="77926B5C" w14:textId="4C5F544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472D8D46" w14:textId="79C3E8B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Thoughtful modernisation and utility upgrades protect heritage settings by avoiding intrusive retrofits</w:t>
            </w:r>
          </w:p>
        </w:tc>
      </w:tr>
      <w:tr w:rsidR="00B47BE6" w:rsidRPr="00B25BCF" w14:paraId="325ED599" w14:textId="77777777" w:rsidTr="00634A01">
        <w:trPr>
          <w:tblCellSpacing w:w="15" w:type="dxa"/>
        </w:trPr>
        <w:tc>
          <w:tcPr>
            <w:tcW w:w="3919" w:type="dxa"/>
            <w:vMerge/>
          </w:tcPr>
          <w:p w14:paraId="2327186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2DE02CB8" w14:textId="3800FA8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vAlign w:val="center"/>
          </w:tcPr>
          <w:p w14:paraId="0C2047A5" w14:textId="09DC8F6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vAlign w:val="center"/>
          </w:tcPr>
          <w:p w14:paraId="4D692C47" w14:textId="602289B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6D4877E" w14:textId="0D5C6395"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Promotes well-designed, context-sensitive facilities that blend with local character</w:t>
            </w:r>
          </w:p>
        </w:tc>
      </w:tr>
      <w:tr w:rsidR="00B47BE6" w:rsidRPr="00B25BCF" w14:paraId="0F877B10" w14:textId="77777777" w:rsidTr="00452002">
        <w:trPr>
          <w:tblCellSpacing w:w="15" w:type="dxa"/>
        </w:trPr>
        <w:tc>
          <w:tcPr>
            <w:tcW w:w="3919" w:type="dxa"/>
            <w:vMerge/>
          </w:tcPr>
          <w:p w14:paraId="7B352CD7"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2062147" w14:textId="3AB3448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vAlign w:val="center"/>
          </w:tcPr>
          <w:p w14:paraId="00376D4D" w14:textId="0FD0E1B8"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vAlign w:val="center"/>
          </w:tcPr>
          <w:p w14:paraId="6968C18B" w14:textId="73BAACC5"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72D5CF88" w14:textId="47A92533"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services, transport, markets and amenities directly enhance access and cohesion across all community groups</w:t>
            </w:r>
          </w:p>
        </w:tc>
      </w:tr>
      <w:tr w:rsidR="00B47BE6" w:rsidRPr="00B25BCF" w14:paraId="6B3756CF" w14:textId="77777777" w:rsidTr="004B3893">
        <w:trPr>
          <w:tblCellSpacing w:w="15" w:type="dxa"/>
        </w:trPr>
        <w:tc>
          <w:tcPr>
            <w:tcW w:w="3919" w:type="dxa"/>
            <w:vMerge/>
          </w:tcPr>
          <w:p w14:paraId="5B88C271"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28985AA5" w14:textId="3A1529B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vAlign w:val="center"/>
          </w:tcPr>
          <w:p w14:paraId="77DA2D80" w14:textId="2379511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vAlign w:val="center"/>
          </w:tcPr>
          <w:p w14:paraId="0810853C" w14:textId="5EAA88C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7CD3FA54" w14:textId="102B3259"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Activated public spaces and better lighting/infrastructure at community hubs can deter anti-social behaviour</w:t>
            </w:r>
          </w:p>
        </w:tc>
      </w:tr>
      <w:tr w:rsidR="00B47BE6" w:rsidRPr="00B25BCF" w14:paraId="4F2B34AB" w14:textId="77777777" w:rsidTr="00452002">
        <w:trPr>
          <w:tblCellSpacing w:w="15" w:type="dxa"/>
        </w:trPr>
        <w:tc>
          <w:tcPr>
            <w:tcW w:w="3919" w:type="dxa"/>
            <w:vMerge/>
          </w:tcPr>
          <w:p w14:paraId="450A2B6D"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3230C18D" w14:textId="384395E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vAlign w:val="center"/>
          </w:tcPr>
          <w:p w14:paraId="137E069B" w14:textId="4E74C54C"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vAlign w:val="center"/>
          </w:tcPr>
          <w:p w14:paraId="64D02D9E" w14:textId="57A3B1BB"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vAlign w:val="center"/>
          </w:tcPr>
          <w:p w14:paraId="2172E0EA" w14:textId="43E2E77F"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Indirect benefit from services and infrastructure, but housing delivery not the core aim</w:t>
            </w:r>
          </w:p>
        </w:tc>
      </w:tr>
      <w:tr w:rsidR="00B47BE6" w:rsidRPr="00B25BCF" w14:paraId="129C79B9" w14:textId="77777777" w:rsidTr="00452002">
        <w:trPr>
          <w:tblCellSpacing w:w="15" w:type="dxa"/>
        </w:trPr>
        <w:tc>
          <w:tcPr>
            <w:tcW w:w="3919" w:type="dxa"/>
            <w:vMerge/>
          </w:tcPr>
          <w:p w14:paraId="47905EC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0891169F" w14:textId="5B94A7D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vAlign w:val="center"/>
          </w:tcPr>
          <w:p w14:paraId="411D7DD2" w14:textId="00D5673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vAlign w:val="center"/>
          </w:tcPr>
          <w:p w14:paraId="2370B3A3" w14:textId="1B3584E3"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35A83F98" w14:textId="4706D010"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Better medical access, transport links, and enhanced amenities deliver significant positive impacts on wellbeing and recreation</w:t>
            </w:r>
          </w:p>
        </w:tc>
      </w:tr>
      <w:tr w:rsidR="00B47BE6" w:rsidRPr="00B25BCF" w14:paraId="5F038865" w14:textId="77777777" w:rsidTr="00452002">
        <w:trPr>
          <w:tblCellSpacing w:w="15" w:type="dxa"/>
        </w:trPr>
        <w:tc>
          <w:tcPr>
            <w:tcW w:w="3919" w:type="dxa"/>
            <w:vMerge/>
          </w:tcPr>
          <w:p w14:paraId="17F656F9"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60733ABD" w14:textId="2D609D72"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vAlign w:val="center"/>
          </w:tcPr>
          <w:p w14:paraId="3FA14BE9" w14:textId="7E5CE57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vAlign w:val="center"/>
          </w:tcPr>
          <w:p w14:paraId="29EA0F06" w14:textId="38783FC9"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134F29CE" w14:textId="75D197C2"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Supporting local business infrastructure, markets and transport fosters strong economic resilience and diversification</w:t>
            </w:r>
          </w:p>
        </w:tc>
      </w:tr>
      <w:tr w:rsidR="00B47BE6" w:rsidRPr="00B25BCF" w14:paraId="1F28B226" w14:textId="77777777" w:rsidTr="00452002">
        <w:trPr>
          <w:tblCellSpacing w:w="15" w:type="dxa"/>
        </w:trPr>
        <w:tc>
          <w:tcPr>
            <w:tcW w:w="3919" w:type="dxa"/>
            <w:vMerge/>
          </w:tcPr>
          <w:p w14:paraId="25946C40"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A0999C2" w14:textId="1E73C5FA"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vAlign w:val="center"/>
          </w:tcPr>
          <w:p w14:paraId="6D5C7E64" w14:textId="4FA9CD51"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vAlign w:val="center"/>
          </w:tcPr>
          <w:p w14:paraId="1069B725" w14:textId="064F6A44"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42A3C0D0" w14:textId="01A83D9B"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Modernised educational facilities directly improve skills provision and lifelong learning opportunities</w:t>
            </w:r>
          </w:p>
        </w:tc>
      </w:tr>
      <w:tr w:rsidR="00B47BE6" w:rsidRPr="00B25BCF" w14:paraId="58268180" w14:textId="77777777" w:rsidTr="00452002">
        <w:trPr>
          <w:tblCellSpacing w:w="15" w:type="dxa"/>
        </w:trPr>
        <w:tc>
          <w:tcPr>
            <w:tcW w:w="3919" w:type="dxa"/>
            <w:vMerge/>
          </w:tcPr>
          <w:p w14:paraId="77471353"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7CBD47D7" w14:textId="512812F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vAlign w:val="center"/>
          </w:tcPr>
          <w:p w14:paraId="047A0A81" w14:textId="18189B0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vAlign w:val="center"/>
          </w:tcPr>
          <w:p w14:paraId="58F1B308" w14:textId="3011553F"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vAlign w:val="center"/>
          </w:tcPr>
          <w:p w14:paraId="4B6E0E46" w14:textId="32A66942"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emphasis on public transport improvements yields significant gains in connectivity and access</w:t>
            </w:r>
          </w:p>
        </w:tc>
      </w:tr>
      <w:tr w:rsidR="00B47BE6" w:rsidRPr="00B25BCF" w14:paraId="11176DB1" w14:textId="77777777" w:rsidTr="00634A01">
        <w:trPr>
          <w:tblCellSpacing w:w="15" w:type="dxa"/>
        </w:trPr>
        <w:tc>
          <w:tcPr>
            <w:tcW w:w="3919" w:type="dxa"/>
            <w:vMerge/>
          </w:tcPr>
          <w:p w14:paraId="5842DED2"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186AF788" w14:textId="49AFFD57"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vAlign w:val="center"/>
          </w:tcPr>
          <w:p w14:paraId="5AA6DCB2" w14:textId="55E09216"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vAlign w:val="center"/>
          </w:tcPr>
          <w:p w14:paraId="4E6D6CA8" w14:textId="7F39F24D" w:rsidR="00B47BE6" w:rsidRPr="00B25BCF" w:rsidRDefault="00B47BE6" w:rsidP="00BC529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vAlign w:val="center"/>
          </w:tcPr>
          <w:p w14:paraId="56EE5A9F" w14:textId="5340A178"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Infrastructure upgrades (eg efficient pumps, lighting, heating) can integrate low-energy technologies and renewable sources</w:t>
            </w:r>
          </w:p>
        </w:tc>
      </w:tr>
      <w:tr w:rsidR="00CF1AA7" w:rsidRPr="00B25BCF" w14:paraId="1B079B53" w14:textId="77777777" w:rsidTr="00634A01">
        <w:trPr>
          <w:tblCellSpacing w:w="15" w:type="dxa"/>
        </w:trPr>
        <w:tc>
          <w:tcPr>
            <w:tcW w:w="3919" w:type="dxa"/>
            <w:vMerge/>
          </w:tcPr>
          <w:p w14:paraId="4AD7D04E" w14:textId="77777777" w:rsidR="00CF1AA7" w:rsidRPr="00B25BCF" w:rsidRDefault="00CF1AA7" w:rsidP="00BC5297">
            <w:pPr>
              <w:spacing w:before="2" w:after="2"/>
              <w:ind w:left="57"/>
              <w:rPr>
                <w:rFonts w:asciiTheme="minorHAnsi" w:hAnsiTheme="minorHAnsi" w:cstheme="minorHAnsi"/>
                <w:sz w:val="20"/>
                <w:szCs w:val="20"/>
              </w:rPr>
            </w:pPr>
          </w:p>
        </w:tc>
        <w:tc>
          <w:tcPr>
            <w:tcW w:w="821" w:type="dxa"/>
            <w:vAlign w:val="center"/>
          </w:tcPr>
          <w:p w14:paraId="545F123B" w14:textId="77777777" w:rsidR="00CF1AA7" w:rsidRPr="00B25BCF" w:rsidRDefault="00CF1AA7" w:rsidP="00BC5297">
            <w:pPr>
              <w:spacing w:before="2" w:after="2"/>
              <w:ind w:left="57"/>
              <w:rPr>
                <w:rFonts w:asciiTheme="minorHAnsi" w:hAnsiTheme="minorHAnsi" w:cstheme="minorHAnsi"/>
                <w:sz w:val="20"/>
                <w:szCs w:val="20"/>
              </w:rPr>
            </w:pPr>
          </w:p>
        </w:tc>
        <w:tc>
          <w:tcPr>
            <w:tcW w:w="2521" w:type="dxa"/>
            <w:vAlign w:val="center"/>
          </w:tcPr>
          <w:p w14:paraId="5E4B4FBA" w14:textId="77777777" w:rsidR="00CF1AA7" w:rsidRPr="00B25BCF" w:rsidRDefault="00CF1AA7" w:rsidP="00BC5297">
            <w:pPr>
              <w:spacing w:before="2" w:after="2"/>
              <w:ind w:left="57"/>
              <w:rPr>
                <w:rFonts w:asciiTheme="minorHAnsi" w:hAnsiTheme="minorHAnsi" w:cstheme="minorHAnsi"/>
                <w:sz w:val="20"/>
                <w:szCs w:val="20"/>
              </w:rPr>
            </w:pPr>
          </w:p>
        </w:tc>
        <w:tc>
          <w:tcPr>
            <w:tcW w:w="679" w:type="dxa"/>
            <w:vAlign w:val="center"/>
          </w:tcPr>
          <w:p w14:paraId="0A3E7ACD" w14:textId="77777777" w:rsidR="00CF1AA7" w:rsidRPr="00B25BCF" w:rsidRDefault="00CF1AA7" w:rsidP="00BC5297">
            <w:pPr>
              <w:spacing w:before="2" w:after="2"/>
              <w:ind w:left="57"/>
              <w:rPr>
                <w:rFonts w:asciiTheme="minorHAnsi" w:hAnsiTheme="minorHAnsi" w:cstheme="minorHAnsi"/>
                <w:sz w:val="20"/>
                <w:szCs w:val="20"/>
              </w:rPr>
            </w:pPr>
          </w:p>
        </w:tc>
        <w:tc>
          <w:tcPr>
            <w:tcW w:w="7326" w:type="dxa"/>
            <w:vAlign w:val="center"/>
          </w:tcPr>
          <w:p w14:paraId="19F9B0FD" w14:textId="77777777" w:rsidR="00CF1AA7" w:rsidRPr="00B25BCF" w:rsidRDefault="00CF1AA7" w:rsidP="00BC5297">
            <w:pPr>
              <w:spacing w:before="2" w:after="2"/>
              <w:ind w:left="57"/>
              <w:rPr>
                <w:rFonts w:asciiTheme="minorHAnsi" w:hAnsiTheme="minorHAnsi" w:cstheme="minorHAnsi"/>
                <w:sz w:val="20"/>
                <w:szCs w:val="20"/>
              </w:rPr>
            </w:pPr>
          </w:p>
        </w:tc>
      </w:tr>
      <w:tr w:rsidR="00CF1AA7" w:rsidRPr="00B25BCF" w14:paraId="55D39C3F" w14:textId="77777777" w:rsidTr="00634A01">
        <w:trPr>
          <w:tblCellSpacing w:w="15" w:type="dxa"/>
        </w:trPr>
        <w:tc>
          <w:tcPr>
            <w:tcW w:w="3919" w:type="dxa"/>
          </w:tcPr>
          <w:p w14:paraId="0DDE8896" w14:textId="3D5F71D0"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D2A9645"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F1AA7" w:rsidRPr="00B25BCF" w14:paraId="37F2E3A5" w14:textId="77777777" w:rsidTr="00634A01">
        <w:trPr>
          <w:tblCellSpacing w:w="15" w:type="dxa"/>
        </w:trPr>
        <w:tc>
          <w:tcPr>
            <w:tcW w:w="3919" w:type="dxa"/>
          </w:tcPr>
          <w:p w14:paraId="321E0C28"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3F422765" w14:textId="77777777" w:rsidR="000B523D" w:rsidRPr="00B25BCF" w:rsidRDefault="000B523D" w:rsidP="002365D0">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Social Sustainability</w:t>
            </w:r>
          </w:p>
          <w:p w14:paraId="28C3C6D7" w14:textId="61E4F412" w:rsidR="000B523D" w:rsidRPr="00B25BCF" w:rsidRDefault="00580CC0" w:rsidP="004B3893">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These objectives</w:t>
            </w:r>
            <w:r w:rsidR="004B3893">
              <w:rPr>
                <w:rFonts w:asciiTheme="minorHAnsi" w:hAnsiTheme="minorHAnsi" w:cstheme="minorHAnsi"/>
                <w:sz w:val="20"/>
                <w:szCs w:val="20"/>
              </w:rPr>
              <w:t xml:space="preserve"> aim to make a </w:t>
            </w:r>
            <w:r w:rsidR="000B523D" w:rsidRPr="00B25BCF">
              <w:rPr>
                <w:rFonts w:asciiTheme="minorHAnsi" w:hAnsiTheme="minorHAnsi" w:cstheme="minorHAnsi"/>
                <w:sz w:val="20"/>
                <w:szCs w:val="20"/>
              </w:rPr>
              <w:t xml:space="preserve">direct contribution to social sustainability by focusing on the core services and facilities that underpin community life. </w:t>
            </w:r>
            <w:r w:rsidR="004B3893">
              <w:rPr>
                <w:rFonts w:asciiTheme="minorHAnsi" w:hAnsiTheme="minorHAnsi" w:cstheme="minorHAnsi"/>
                <w:sz w:val="20"/>
                <w:szCs w:val="20"/>
              </w:rPr>
              <w:t xml:space="preserve">The </w:t>
            </w:r>
            <w:r w:rsidR="000B523D" w:rsidRPr="00B25BCF">
              <w:rPr>
                <w:rFonts w:asciiTheme="minorHAnsi" w:hAnsiTheme="minorHAnsi" w:cstheme="minorHAnsi"/>
                <w:sz w:val="20"/>
                <w:szCs w:val="20"/>
              </w:rPr>
              <w:t>primary strength lies in enhancing equity and access for all residents.</w:t>
            </w:r>
            <w:r w:rsidR="004B3893">
              <w:rPr>
                <w:rFonts w:asciiTheme="minorHAnsi" w:hAnsiTheme="minorHAnsi" w:cstheme="minorHAnsi"/>
                <w:sz w:val="20"/>
                <w:szCs w:val="20"/>
              </w:rPr>
              <w:t xml:space="preserve"> The </w:t>
            </w:r>
            <w:r w:rsidR="000B523D" w:rsidRPr="00B25BCF">
              <w:rPr>
                <w:rFonts w:asciiTheme="minorHAnsi" w:hAnsiTheme="minorHAnsi" w:cstheme="minorHAnsi"/>
                <w:sz w:val="20"/>
                <w:szCs w:val="20"/>
              </w:rPr>
              <w:t xml:space="preserve">emphasis on improving public transport, medical access, and educational facilities delivers significant and tangible gains in connectivity, health, and lifelong learning opportunities. This directly addresses the needs of the community, enhances wellbeing, and boosts recreation. By supporting well-designed public spaces, local markets, and better infrastructure, the </w:t>
            </w:r>
            <w:r w:rsidR="004B3893">
              <w:rPr>
                <w:rFonts w:asciiTheme="minorHAnsi" w:hAnsiTheme="minorHAnsi" w:cstheme="minorHAnsi"/>
                <w:sz w:val="20"/>
                <w:szCs w:val="20"/>
              </w:rPr>
              <w:t xml:space="preserve">approach </w:t>
            </w:r>
            <w:r w:rsidR="000B523D" w:rsidRPr="00B25BCF">
              <w:rPr>
                <w:rFonts w:asciiTheme="minorHAnsi" w:hAnsiTheme="minorHAnsi" w:cstheme="minorHAnsi"/>
                <w:sz w:val="20"/>
                <w:szCs w:val="20"/>
              </w:rPr>
              <w:t>fosters social cohesion and can help deter anti-social behaviour. Furthermore, the commitment to context-sensitive design and thoughtful modernisation ensures that new facilities respect and protect local character and heritage settings.</w:t>
            </w:r>
          </w:p>
          <w:p w14:paraId="73E5B4B4" w14:textId="77777777" w:rsidR="000B523D" w:rsidRPr="00B25BCF" w:rsidRDefault="000B523D" w:rsidP="002365D0">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Environmental Co-Benefits:</w:t>
            </w:r>
          </w:p>
          <w:p w14:paraId="4493535E" w14:textId="602FE3E0" w:rsidR="000B523D" w:rsidRPr="00B25BCF" w:rsidRDefault="000B523D" w:rsidP="002365D0">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Upgrading infrastructure provides a key opportunity to embed sustainability into the community. Enhanced public transport directly improves air quality by reducing vehicle emissions. Ensuring adequate drainage and modern sewage systems delivers significant protection for water quality, soil health, and flood resilience. While climate is a separate objective, th</w:t>
            </w:r>
            <w:r w:rsidR="004B3893">
              <w:rPr>
                <w:rFonts w:asciiTheme="minorHAnsi" w:hAnsiTheme="minorHAnsi" w:cstheme="minorHAnsi"/>
                <w:sz w:val="20"/>
                <w:szCs w:val="20"/>
              </w:rPr>
              <w:t xml:space="preserve">ese objectives </w:t>
            </w:r>
            <w:r w:rsidRPr="00B25BCF">
              <w:rPr>
                <w:rFonts w:asciiTheme="minorHAnsi" w:hAnsiTheme="minorHAnsi" w:cstheme="minorHAnsi"/>
                <w:sz w:val="20"/>
                <w:szCs w:val="20"/>
              </w:rPr>
              <w:t>support</w:t>
            </w:r>
            <w:r w:rsidR="004B3893">
              <w:rPr>
                <w:rFonts w:asciiTheme="minorHAnsi" w:hAnsiTheme="minorHAnsi" w:cstheme="minorHAnsi"/>
                <w:sz w:val="20"/>
                <w:szCs w:val="20"/>
              </w:rPr>
              <w:t xml:space="preserve"> </w:t>
            </w:r>
            <w:r w:rsidRPr="00B25BCF">
              <w:rPr>
                <w:rFonts w:asciiTheme="minorHAnsi" w:hAnsiTheme="minorHAnsi" w:cstheme="minorHAnsi"/>
                <w:sz w:val="20"/>
                <w:szCs w:val="20"/>
              </w:rPr>
              <w:t>its goals by integrating climate-resilient designs (e.g., sustainable drainage systems) and low-energy technologies into infrastructure upgrades. Modern facilities can also enable better waste management and local food cycles, while green infrastructure supports local habitats.</w:t>
            </w:r>
          </w:p>
          <w:p w14:paraId="62F21EDA" w14:textId="77777777" w:rsidR="000B523D" w:rsidRPr="00B25BCF" w:rsidRDefault="000B523D" w:rsidP="002365D0">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Economic Co-Benefits:</w:t>
            </w:r>
          </w:p>
          <w:p w14:paraId="1385D10B" w14:textId="720675AF" w:rsidR="000B523D" w:rsidRPr="00B25BCF" w:rsidRDefault="000B523D" w:rsidP="002365D0">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The objective</w:t>
            </w:r>
            <w:r w:rsidR="004B3893">
              <w:rPr>
                <w:rFonts w:asciiTheme="minorHAnsi" w:hAnsiTheme="minorHAnsi" w:cstheme="minorHAnsi"/>
                <w:sz w:val="20"/>
                <w:szCs w:val="20"/>
              </w:rPr>
              <w:t>s</w:t>
            </w:r>
            <w:r w:rsidRPr="00B25BCF">
              <w:rPr>
                <w:rFonts w:asciiTheme="minorHAnsi" w:hAnsiTheme="minorHAnsi" w:cstheme="minorHAnsi"/>
                <w:sz w:val="20"/>
                <w:szCs w:val="20"/>
              </w:rPr>
              <w:t xml:space="preserve"> foster</w:t>
            </w:r>
            <w:r w:rsidR="004B3893">
              <w:rPr>
                <w:rFonts w:asciiTheme="minorHAnsi" w:hAnsiTheme="minorHAnsi" w:cstheme="minorHAnsi"/>
                <w:sz w:val="20"/>
                <w:szCs w:val="20"/>
              </w:rPr>
              <w:t xml:space="preserve"> </w:t>
            </w:r>
            <w:r w:rsidRPr="00B25BCF">
              <w:rPr>
                <w:rFonts w:asciiTheme="minorHAnsi" w:hAnsiTheme="minorHAnsi" w:cstheme="minorHAnsi"/>
                <w:sz w:val="20"/>
                <w:szCs w:val="20"/>
              </w:rPr>
              <w:t xml:space="preserve">strong economic resilience and diversification. Supporting local business infrastructure, providing vibrant community markets, and improving transport connectivity are direct investments in the local economy. </w:t>
            </w:r>
            <w:r w:rsidR="004B3893">
              <w:rPr>
                <w:rFonts w:asciiTheme="minorHAnsi" w:hAnsiTheme="minorHAnsi" w:cstheme="minorHAnsi"/>
                <w:sz w:val="20"/>
                <w:szCs w:val="20"/>
              </w:rPr>
              <w:t>T</w:t>
            </w:r>
            <w:r w:rsidRPr="00B25BCF">
              <w:rPr>
                <w:rFonts w:asciiTheme="minorHAnsi" w:hAnsiTheme="minorHAnsi" w:cstheme="minorHAnsi"/>
                <w:sz w:val="20"/>
                <w:szCs w:val="20"/>
              </w:rPr>
              <w:t xml:space="preserve">he modernisation of educational facilities has </w:t>
            </w:r>
            <w:r w:rsidR="004B3893">
              <w:rPr>
                <w:rFonts w:asciiTheme="minorHAnsi" w:hAnsiTheme="minorHAnsi" w:cstheme="minorHAnsi"/>
                <w:sz w:val="20"/>
                <w:szCs w:val="20"/>
              </w:rPr>
              <w:t xml:space="preserve">the potential </w:t>
            </w:r>
            <w:r w:rsidRPr="00B25BCF">
              <w:rPr>
                <w:rFonts w:asciiTheme="minorHAnsi" w:hAnsiTheme="minorHAnsi" w:cstheme="minorHAnsi"/>
                <w:sz w:val="20"/>
                <w:szCs w:val="20"/>
              </w:rPr>
              <w:t xml:space="preserve">economic impact </w:t>
            </w:r>
            <w:r w:rsidR="004B3893">
              <w:rPr>
                <w:rFonts w:asciiTheme="minorHAnsi" w:hAnsiTheme="minorHAnsi" w:cstheme="minorHAnsi"/>
                <w:sz w:val="20"/>
                <w:szCs w:val="20"/>
              </w:rPr>
              <w:t>of</w:t>
            </w:r>
            <w:r w:rsidRPr="00B25BCF">
              <w:rPr>
                <w:rFonts w:asciiTheme="minorHAnsi" w:hAnsiTheme="minorHAnsi" w:cstheme="minorHAnsi"/>
                <w:sz w:val="20"/>
                <w:szCs w:val="20"/>
              </w:rPr>
              <w:t xml:space="preserve"> improving </w:t>
            </w:r>
            <w:r w:rsidR="004B3893">
              <w:rPr>
                <w:rFonts w:asciiTheme="minorHAnsi" w:hAnsiTheme="minorHAnsi" w:cstheme="minorHAnsi"/>
                <w:sz w:val="20"/>
                <w:szCs w:val="20"/>
              </w:rPr>
              <w:t xml:space="preserve">access to modern teaching tools and spaces, supporting future </w:t>
            </w:r>
            <w:r w:rsidRPr="00B25BCF">
              <w:rPr>
                <w:rFonts w:asciiTheme="minorHAnsi" w:hAnsiTheme="minorHAnsi" w:cstheme="minorHAnsi"/>
                <w:sz w:val="20"/>
                <w:szCs w:val="20"/>
              </w:rPr>
              <w:t>skills provision and creating a more adaptable local workforce.</w:t>
            </w:r>
          </w:p>
          <w:p w14:paraId="0FB13BFC" w14:textId="77777777" w:rsidR="000B523D" w:rsidRPr="00B25BCF" w:rsidRDefault="000B523D" w:rsidP="002365D0">
            <w:pPr>
              <w:spacing w:before="120" w:after="120"/>
              <w:ind w:left="57"/>
              <w:rPr>
                <w:rFonts w:asciiTheme="minorHAnsi" w:hAnsiTheme="minorHAnsi" w:cstheme="minorHAnsi"/>
                <w:b/>
                <w:bCs/>
                <w:sz w:val="20"/>
                <w:szCs w:val="20"/>
              </w:rPr>
            </w:pPr>
            <w:r w:rsidRPr="00B25BCF">
              <w:rPr>
                <w:rFonts w:asciiTheme="minorHAnsi" w:hAnsiTheme="minorHAnsi" w:cstheme="minorHAnsi"/>
                <w:b/>
                <w:bCs/>
                <w:sz w:val="20"/>
                <w:szCs w:val="20"/>
              </w:rPr>
              <w:t>Conclusion on the Contribution to Sustainability</w:t>
            </w:r>
          </w:p>
          <w:p w14:paraId="45C52A41" w14:textId="5DA301B9" w:rsidR="00CF1AA7" w:rsidRPr="00B25BCF" w:rsidRDefault="000B523D" w:rsidP="004B3893">
            <w:pPr>
              <w:spacing w:before="120" w:after="120"/>
              <w:ind w:left="57"/>
              <w:rPr>
                <w:rFonts w:asciiTheme="minorHAnsi" w:hAnsiTheme="minorHAnsi" w:cstheme="minorHAnsi"/>
                <w:sz w:val="20"/>
                <w:szCs w:val="20"/>
              </w:rPr>
            </w:pPr>
            <w:r w:rsidRPr="00B25BCF">
              <w:rPr>
                <w:rFonts w:asciiTheme="minorHAnsi" w:hAnsiTheme="minorHAnsi" w:cstheme="minorHAnsi"/>
                <w:sz w:val="20"/>
                <w:szCs w:val="20"/>
              </w:rPr>
              <w:t>Th</w:t>
            </w:r>
            <w:r w:rsidR="004B3893">
              <w:rPr>
                <w:rFonts w:asciiTheme="minorHAnsi" w:hAnsiTheme="minorHAnsi" w:cstheme="minorHAnsi"/>
                <w:sz w:val="20"/>
                <w:szCs w:val="20"/>
              </w:rPr>
              <w:t>ese</w:t>
            </w:r>
            <w:r w:rsidRPr="00B25BCF">
              <w:rPr>
                <w:rFonts w:asciiTheme="minorHAnsi" w:hAnsiTheme="minorHAnsi" w:cstheme="minorHAnsi"/>
                <w:sz w:val="20"/>
                <w:szCs w:val="20"/>
              </w:rPr>
              <w:t xml:space="preserve"> objective</w:t>
            </w:r>
            <w:r w:rsidR="004B3893">
              <w:rPr>
                <w:rFonts w:asciiTheme="minorHAnsi" w:hAnsiTheme="minorHAnsi" w:cstheme="minorHAnsi"/>
                <w:sz w:val="20"/>
                <w:szCs w:val="20"/>
              </w:rPr>
              <w:t>s</w:t>
            </w:r>
            <w:r w:rsidRPr="00B25BCF">
              <w:rPr>
                <w:rFonts w:asciiTheme="minorHAnsi" w:hAnsiTheme="minorHAnsi" w:cstheme="minorHAnsi"/>
                <w:sz w:val="20"/>
                <w:szCs w:val="20"/>
              </w:rPr>
              <w:t xml:space="preserve"> make</w:t>
            </w:r>
            <w:r w:rsidR="004B3893">
              <w:rPr>
                <w:rFonts w:asciiTheme="minorHAnsi" w:hAnsiTheme="minorHAnsi" w:cstheme="minorHAnsi"/>
                <w:sz w:val="20"/>
                <w:szCs w:val="20"/>
              </w:rPr>
              <w:t xml:space="preserve"> </w:t>
            </w:r>
            <w:r w:rsidRPr="00B25BCF">
              <w:rPr>
                <w:rFonts w:asciiTheme="minorHAnsi" w:hAnsiTheme="minorHAnsi" w:cstheme="minorHAnsi"/>
                <w:sz w:val="20"/>
                <w:szCs w:val="20"/>
              </w:rPr>
              <w:t>a comprehensive contribution to sustainability, with a robust foundation in the social pillar.</w:t>
            </w:r>
            <w:r w:rsidR="004B3893">
              <w:rPr>
                <w:rFonts w:asciiTheme="minorHAnsi" w:hAnsiTheme="minorHAnsi" w:cstheme="minorHAnsi"/>
                <w:sz w:val="20"/>
                <w:szCs w:val="20"/>
              </w:rPr>
              <w:t xml:space="preserve"> The</w:t>
            </w:r>
            <w:r w:rsidRPr="00B25BCF">
              <w:rPr>
                <w:rFonts w:asciiTheme="minorHAnsi" w:hAnsiTheme="minorHAnsi" w:cstheme="minorHAnsi"/>
                <w:sz w:val="20"/>
                <w:szCs w:val="20"/>
              </w:rPr>
              <w:t xml:space="preserve"> core strength is </w:t>
            </w:r>
            <w:r w:rsidR="004B3893">
              <w:rPr>
                <w:rFonts w:asciiTheme="minorHAnsi" w:hAnsiTheme="minorHAnsi" w:cstheme="minorHAnsi"/>
                <w:sz w:val="20"/>
                <w:szCs w:val="20"/>
              </w:rPr>
              <w:t>in</w:t>
            </w:r>
            <w:r w:rsidRPr="00B25BCF">
              <w:rPr>
                <w:rFonts w:asciiTheme="minorHAnsi" w:hAnsiTheme="minorHAnsi" w:cstheme="minorHAnsi"/>
                <w:sz w:val="20"/>
                <w:szCs w:val="20"/>
              </w:rPr>
              <w:t xml:space="preserve"> </w:t>
            </w:r>
            <w:r w:rsidR="004B3893">
              <w:rPr>
                <w:rFonts w:asciiTheme="minorHAnsi" w:hAnsiTheme="minorHAnsi" w:cstheme="minorHAnsi"/>
                <w:sz w:val="20"/>
                <w:szCs w:val="20"/>
              </w:rPr>
              <w:t xml:space="preserve">their </w:t>
            </w:r>
            <w:r w:rsidRPr="00B25BCF">
              <w:rPr>
                <w:rFonts w:asciiTheme="minorHAnsi" w:hAnsiTheme="minorHAnsi" w:cstheme="minorHAnsi"/>
                <w:sz w:val="20"/>
                <w:szCs w:val="20"/>
              </w:rPr>
              <w:t xml:space="preserve">practical, integrated approach. </w:t>
            </w:r>
            <w:r w:rsidR="004B3893">
              <w:rPr>
                <w:rFonts w:asciiTheme="minorHAnsi" w:hAnsiTheme="minorHAnsi" w:cstheme="minorHAnsi"/>
                <w:sz w:val="20"/>
                <w:szCs w:val="20"/>
              </w:rPr>
              <w:t>Investing</w:t>
            </w:r>
            <w:r w:rsidRPr="00B25BCF">
              <w:rPr>
                <w:rFonts w:asciiTheme="minorHAnsi" w:hAnsiTheme="minorHAnsi" w:cstheme="minorHAnsi"/>
                <w:sz w:val="20"/>
                <w:szCs w:val="20"/>
              </w:rPr>
              <w:t xml:space="preserve"> directly in the wellbeing of people and the functionality of communities </w:t>
            </w:r>
            <w:r w:rsidR="004B3893">
              <w:rPr>
                <w:rFonts w:asciiTheme="minorHAnsi" w:hAnsiTheme="minorHAnsi" w:cstheme="minorHAnsi"/>
                <w:sz w:val="20"/>
                <w:szCs w:val="20"/>
              </w:rPr>
              <w:t xml:space="preserve">can </w:t>
            </w:r>
            <w:r w:rsidRPr="00B25BCF">
              <w:rPr>
                <w:rFonts w:asciiTheme="minorHAnsi" w:hAnsiTheme="minorHAnsi" w:cstheme="minorHAnsi"/>
                <w:sz w:val="20"/>
                <w:szCs w:val="20"/>
              </w:rPr>
              <w:t>create</w:t>
            </w:r>
            <w:r w:rsidR="004B3893">
              <w:rPr>
                <w:rFonts w:asciiTheme="minorHAnsi" w:hAnsiTheme="minorHAnsi" w:cstheme="minorHAnsi"/>
                <w:sz w:val="20"/>
                <w:szCs w:val="20"/>
              </w:rPr>
              <w:t xml:space="preserve"> </w:t>
            </w:r>
            <w:r w:rsidRPr="00B25BCF">
              <w:rPr>
                <w:rFonts w:asciiTheme="minorHAnsi" w:hAnsiTheme="minorHAnsi" w:cstheme="minorHAnsi"/>
                <w:sz w:val="20"/>
                <w:szCs w:val="20"/>
              </w:rPr>
              <w:t xml:space="preserve">widespread positive outcomes for the environment and the economy. By ensuring that the community has the modern, resilient, and accessible infrastructure it needs to thrive, the </w:t>
            </w:r>
            <w:r w:rsidR="004B3893">
              <w:rPr>
                <w:rFonts w:asciiTheme="minorHAnsi" w:hAnsiTheme="minorHAnsi" w:cstheme="minorHAnsi"/>
                <w:sz w:val="20"/>
                <w:szCs w:val="20"/>
              </w:rPr>
              <w:t>approach</w:t>
            </w:r>
            <w:r w:rsidRPr="00B25BCF">
              <w:rPr>
                <w:rFonts w:asciiTheme="minorHAnsi" w:hAnsiTheme="minorHAnsi" w:cstheme="minorHAnsi"/>
                <w:sz w:val="20"/>
                <w:szCs w:val="20"/>
              </w:rPr>
              <w:t xml:space="preserve"> </w:t>
            </w:r>
            <w:r w:rsidR="004B3893">
              <w:rPr>
                <w:rFonts w:asciiTheme="minorHAnsi" w:hAnsiTheme="minorHAnsi" w:cstheme="minorHAnsi"/>
                <w:sz w:val="20"/>
                <w:szCs w:val="20"/>
              </w:rPr>
              <w:t xml:space="preserve">helps to </w:t>
            </w:r>
            <w:r w:rsidRPr="00B25BCF">
              <w:rPr>
                <w:rFonts w:asciiTheme="minorHAnsi" w:hAnsiTheme="minorHAnsi" w:cstheme="minorHAnsi"/>
                <w:sz w:val="20"/>
                <w:szCs w:val="20"/>
              </w:rPr>
              <w:t>create</w:t>
            </w:r>
            <w:r w:rsidR="004B3893">
              <w:rPr>
                <w:rFonts w:asciiTheme="minorHAnsi" w:hAnsiTheme="minorHAnsi" w:cstheme="minorHAnsi"/>
                <w:sz w:val="20"/>
                <w:szCs w:val="20"/>
              </w:rPr>
              <w:t xml:space="preserve"> </w:t>
            </w:r>
            <w:r w:rsidRPr="00B25BCF">
              <w:rPr>
                <w:rFonts w:asciiTheme="minorHAnsi" w:hAnsiTheme="minorHAnsi" w:cstheme="minorHAnsi"/>
                <w:sz w:val="20"/>
                <w:szCs w:val="20"/>
              </w:rPr>
              <w:t xml:space="preserve">the necessary conditions for a more equitable, environmentally responsible, and prosperous future. </w:t>
            </w:r>
          </w:p>
        </w:tc>
      </w:tr>
      <w:tr w:rsidR="00CF1AA7" w:rsidRPr="00B25BCF" w14:paraId="12F4B685" w14:textId="77777777" w:rsidTr="00634A01">
        <w:trPr>
          <w:tblCellSpacing w:w="15" w:type="dxa"/>
        </w:trPr>
        <w:tc>
          <w:tcPr>
            <w:tcW w:w="3919" w:type="dxa"/>
          </w:tcPr>
          <w:p w14:paraId="7C13F739" w14:textId="77777777" w:rsidR="00CF1AA7" w:rsidRPr="00B25BCF" w:rsidRDefault="00CF1AA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25002E16" w14:textId="76AC448C" w:rsidR="00CF1AA7" w:rsidRPr="00B25BCF" w:rsidRDefault="00EF1634"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adjustment necessary.</w:t>
            </w:r>
          </w:p>
        </w:tc>
      </w:tr>
    </w:tbl>
    <w:p w14:paraId="416CF266" w14:textId="6543224C" w:rsidR="00CF1AA7" w:rsidRPr="006357BD" w:rsidRDefault="00CF1AA7" w:rsidP="001A061A">
      <w:pPr>
        <w:pStyle w:val="Heading5"/>
        <w:rPr>
          <w:bCs/>
          <w:iCs/>
          <w:color w:val="000000" w:themeColor="text1"/>
          <w:sz w:val="20"/>
          <w:szCs w:val="20"/>
          <w:lang w:val="en-US"/>
        </w:rPr>
      </w:pPr>
    </w:p>
    <w:p w14:paraId="24FEF7BE" w14:textId="77777777" w:rsidR="00257AE9" w:rsidRPr="00B25BCF" w:rsidRDefault="00257AE9" w:rsidP="002D6898">
      <w:pPr>
        <w:spacing w:before="2" w:after="2"/>
        <w:rPr>
          <w:rFonts w:asciiTheme="minorHAnsi" w:hAnsiTheme="minorHAnsi" w:cstheme="minorHAnsi"/>
          <w:sz w:val="20"/>
          <w:szCs w:val="20"/>
          <w:lang w:eastAsia="ja-JP"/>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851"/>
        <w:gridCol w:w="2551"/>
        <w:gridCol w:w="709"/>
        <w:gridCol w:w="7371"/>
      </w:tblGrid>
      <w:tr w:rsidR="00B47BE6" w:rsidRPr="00B25BCF" w14:paraId="469AA8E9" w14:textId="77777777" w:rsidTr="00B16CEA">
        <w:trPr>
          <w:tblHeader/>
          <w:tblCellSpacing w:w="15" w:type="dxa"/>
        </w:trPr>
        <w:tc>
          <w:tcPr>
            <w:tcW w:w="3919" w:type="dxa"/>
            <w:vAlign w:val="center"/>
          </w:tcPr>
          <w:p w14:paraId="145BED8B" w14:textId="5AA1F7BD" w:rsidR="00B47BE6" w:rsidRPr="00B25BCF" w:rsidRDefault="00B47BE6"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 xml:space="preserve">Neighbourhood Plan </w:t>
            </w:r>
            <w:r w:rsidR="00B16CEA" w:rsidRPr="00B25BCF">
              <w:rPr>
                <w:rFonts w:asciiTheme="minorHAnsi" w:hAnsiTheme="minorHAnsi" w:cstheme="minorHAnsi"/>
                <w:b/>
                <w:bCs/>
                <w:sz w:val="20"/>
                <w:szCs w:val="20"/>
              </w:rPr>
              <w:t>Policy Reference</w:t>
            </w:r>
          </w:p>
        </w:tc>
        <w:tc>
          <w:tcPr>
            <w:tcW w:w="821" w:type="dxa"/>
            <w:vAlign w:val="center"/>
            <w:hideMark/>
          </w:tcPr>
          <w:p w14:paraId="25B4B308" w14:textId="77777777" w:rsidR="00B47BE6" w:rsidRPr="00B25BCF" w:rsidRDefault="00B47BE6"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521" w:type="dxa"/>
            <w:vAlign w:val="center"/>
            <w:hideMark/>
          </w:tcPr>
          <w:p w14:paraId="204502F7" w14:textId="77777777" w:rsidR="00B47BE6" w:rsidRPr="00B25BCF" w:rsidRDefault="00B47BE6"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28F7508" w14:textId="77777777" w:rsidR="00B47BE6" w:rsidRPr="00B25BCF" w:rsidRDefault="00B47BE6"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24896955" w14:textId="77777777" w:rsidR="00B47BE6" w:rsidRPr="00B25BCF" w:rsidRDefault="00B47BE6"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647E6" w:rsidRPr="00B25BCF" w14:paraId="4CBDA24F" w14:textId="77777777" w:rsidTr="005E2C5B">
        <w:trPr>
          <w:tblCellSpacing w:w="15" w:type="dxa"/>
        </w:trPr>
        <w:tc>
          <w:tcPr>
            <w:tcW w:w="3919" w:type="dxa"/>
            <w:vMerge w:val="restart"/>
          </w:tcPr>
          <w:p w14:paraId="1BC7AFE6" w14:textId="77777777" w:rsidR="00E647E6" w:rsidRPr="00B25BCF" w:rsidRDefault="00E647E6" w:rsidP="00E647E6">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FFC1 – Reduction in Flood Risk</w:t>
            </w:r>
          </w:p>
          <w:p w14:paraId="42B47672" w14:textId="0E05A63E" w:rsidR="00E647E6" w:rsidRPr="00B25BCF" w:rsidRDefault="00E647E6">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821" w:type="dxa"/>
          </w:tcPr>
          <w:p w14:paraId="2030CFCE" w14:textId="0E97ADD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521" w:type="dxa"/>
          </w:tcPr>
          <w:p w14:paraId="0BA0C3E4" w14:textId="396E32C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3187C231" w14:textId="0221827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031ACC4" w14:textId="43A9E82A"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Rigorous assessment of climate-change-adjusted flood and erosion risks plus SuDS adaptation delivers significant climate resilience benefits.</w:t>
            </w:r>
          </w:p>
        </w:tc>
      </w:tr>
      <w:tr w:rsidR="00E647E6" w:rsidRPr="00B25BCF" w14:paraId="6DE5FFB4" w14:textId="77777777" w:rsidTr="005E2C5B">
        <w:trPr>
          <w:tblCellSpacing w:w="15" w:type="dxa"/>
        </w:trPr>
        <w:tc>
          <w:tcPr>
            <w:tcW w:w="3919" w:type="dxa"/>
            <w:vMerge/>
          </w:tcPr>
          <w:p w14:paraId="22089900"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3EE268D8" w14:textId="7043947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521" w:type="dxa"/>
          </w:tcPr>
          <w:p w14:paraId="0EDD0A20" w14:textId="1A73E46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50DA376E" w14:textId="20D1539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E8D4D94" w14:textId="548E8585"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management; minor neutral impact.</w:t>
            </w:r>
          </w:p>
        </w:tc>
      </w:tr>
      <w:tr w:rsidR="00E647E6" w:rsidRPr="00B25BCF" w14:paraId="57550587" w14:textId="77777777" w:rsidTr="005E2C5B">
        <w:trPr>
          <w:tblCellSpacing w:w="15" w:type="dxa"/>
        </w:trPr>
        <w:tc>
          <w:tcPr>
            <w:tcW w:w="3919" w:type="dxa"/>
            <w:vMerge/>
          </w:tcPr>
          <w:p w14:paraId="2B8F8D89"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3D357EE3" w14:textId="2D1E8A0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521" w:type="dxa"/>
          </w:tcPr>
          <w:p w14:paraId="48519432" w14:textId="079FC3F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CAF11CF" w14:textId="4BC0816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34B359F" w14:textId="6B1A6F89"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link to mineral extraction or geodiversity protection; neutral.</w:t>
            </w:r>
          </w:p>
        </w:tc>
      </w:tr>
      <w:tr w:rsidR="00E647E6" w:rsidRPr="00B25BCF" w14:paraId="735DDEA4" w14:textId="77777777" w:rsidTr="002365D0">
        <w:trPr>
          <w:tblCellSpacing w:w="15" w:type="dxa"/>
        </w:trPr>
        <w:tc>
          <w:tcPr>
            <w:tcW w:w="3919" w:type="dxa"/>
            <w:vMerge/>
          </w:tcPr>
          <w:p w14:paraId="73C1F40A"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72BC2854" w14:textId="5CB1191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521" w:type="dxa"/>
          </w:tcPr>
          <w:p w14:paraId="376412BB" w14:textId="327D6C8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152F5F49" w14:textId="2503C2A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56734B5" w14:textId="299552D1"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SuDS and avoidance of non-permeable surfaces protect soil structure, prevent compaction and erosion, a significant positive impact.</w:t>
            </w:r>
          </w:p>
        </w:tc>
      </w:tr>
      <w:tr w:rsidR="00E647E6" w:rsidRPr="00B25BCF" w14:paraId="326FFE75" w14:textId="77777777" w:rsidTr="002365D0">
        <w:trPr>
          <w:tblCellSpacing w:w="15" w:type="dxa"/>
        </w:trPr>
        <w:tc>
          <w:tcPr>
            <w:tcW w:w="3919" w:type="dxa"/>
            <w:vMerge/>
          </w:tcPr>
          <w:p w14:paraId="73332014"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0B628BB1" w14:textId="17AD50E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521" w:type="dxa"/>
          </w:tcPr>
          <w:p w14:paraId="5E95B27B" w14:textId="5221F7C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2FED06D4" w14:textId="14F2B1E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32BCD4E" w14:textId="437D74AE"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air-quality measures, though reduced stormwater pollutants may have minor co-benefits.</w:t>
            </w:r>
          </w:p>
        </w:tc>
      </w:tr>
      <w:tr w:rsidR="00E647E6" w:rsidRPr="00B25BCF" w14:paraId="539D9DFC" w14:textId="77777777" w:rsidTr="005E2C5B">
        <w:trPr>
          <w:tblCellSpacing w:w="15" w:type="dxa"/>
        </w:trPr>
        <w:tc>
          <w:tcPr>
            <w:tcW w:w="3919" w:type="dxa"/>
            <w:vMerge/>
          </w:tcPr>
          <w:p w14:paraId="0D818F2C"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3E5E3518" w14:textId="68B5A3A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521" w:type="dxa"/>
          </w:tcPr>
          <w:p w14:paraId="3F27B6B5" w14:textId="3589EE5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71990130" w14:textId="4628FE1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5CF7A90" w14:textId="670C305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focus on SuDS and preventing polluted runoff to greenfield rates and safeguarding bathing waters yields significant water quality and flood-risk reduction improvements.</w:t>
            </w:r>
          </w:p>
        </w:tc>
      </w:tr>
      <w:tr w:rsidR="00E647E6" w:rsidRPr="00B25BCF" w14:paraId="2DA735A0" w14:textId="77777777" w:rsidTr="002365D0">
        <w:trPr>
          <w:tblCellSpacing w:w="15" w:type="dxa"/>
        </w:trPr>
        <w:tc>
          <w:tcPr>
            <w:tcW w:w="3919" w:type="dxa"/>
            <w:vMerge/>
          </w:tcPr>
          <w:p w14:paraId="60C2A4D0"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2639985B" w14:textId="67C20A6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521" w:type="dxa"/>
          </w:tcPr>
          <w:p w14:paraId="0A9697E7" w14:textId="6B729CD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4E4E3F46" w14:textId="26F4A87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ADE4FC6" w14:textId="10EA63BE"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Naturalistic drainage and protection of habitats and LGS enhance biodiversity through habitat conservation and improved water regimes.</w:t>
            </w:r>
          </w:p>
        </w:tc>
      </w:tr>
      <w:tr w:rsidR="00E647E6" w:rsidRPr="00B25BCF" w14:paraId="06AA196F" w14:textId="77777777" w:rsidTr="005E2C5B">
        <w:trPr>
          <w:tblCellSpacing w:w="15" w:type="dxa"/>
        </w:trPr>
        <w:tc>
          <w:tcPr>
            <w:tcW w:w="3919" w:type="dxa"/>
            <w:vMerge/>
          </w:tcPr>
          <w:p w14:paraId="02C0F4AD"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3F773124" w14:textId="4448E7D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521" w:type="dxa"/>
          </w:tcPr>
          <w:p w14:paraId="5AA516EF" w14:textId="09FA82F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0A6DAC0A" w14:textId="08F41B9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C6DAD9D" w14:textId="081673D4"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permeable surfaces and avoiding hard landscaping protects landscape character, though detailed design is required for highest benefit.</w:t>
            </w:r>
          </w:p>
        </w:tc>
      </w:tr>
      <w:tr w:rsidR="00E647E6" w:rsidRPr="00B25BCF" w14:paraId="04BFAC3F" w14:textId="77777777" w:rsidTr="002365D0">
        <w:trPr>
          <w:tblCellSpacing w:w="15" w:type="dxa"/>
        </w:trPr>
        <w:tc>
          <w:tcPr>
            <w:tcW w:w="3919" w:type="dxa"/>
            <w:vMerge/>
          </w:tcPr>
          <w:p w14:paraId="469E700B"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473D4317" w14:textId="4F7EA0D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521" w:type="dxa"/>
          </w:tcPr>
          <w:p w14:paraId="1443B52E" w14:textId="7D693AE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048A67CD" w14:textId="12FEEA2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CBCDEE4" w14:textId="10B1E6A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Controls on runoff to bathing waters protect coastal water quality; moderate positive maritime impact.</w:t>
            </w:r>
          </w:p>
        </w:tc>
      </w:tr>
      <w:tr w:rsidR="00E647E6" w:rsidRPr="00B25BCF" w14:paraId="64C06630" w14:textId="77777777" w:rsidTr="002365D0">
        <w:trPr>
          <w:tblCellSpacing w:w="15" w:type="dxa"/>
        </w:trPr>
        <w:tc>
          <w:tcPr>
            <w:tcW w:w="3919" w:type="dxa"/>
            <w:vMerge/>
          </w:tcPr>
          <w:p w14:paraId="483F9114"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49AD7BD7" w14:textId="4E4C375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521" w:type="dxa"/>
          </w:tcPr>
          <w:p w14:paraId="1F74BD33" w14:textId="054FC6D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5C8B1C0D" w14:textId="0B3F22B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FC00659" w14:textId="6303DCC9"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Preventing subsidence and flood damage safeguards heritage assets and their settings, a significant positive impact.</w:t>
            </w:r>
          </w:p>
        </w:tc>
      </w:tr>
      <w:tr w:rsidR="00E647E6" w:rsidRPr="00B25BCF" w14:paraId="3DA84B12" w14:textId="77777777" w:rsidTr="002365D0">
        <w:trPr>
          <w:tblCellSpacing w:w="15" w:type="dxa"/>
        </w:trPr>
        <w:tc>
          <w:tcPr>
            <w:tcW w:w="3919" w:type="dxa"/>
            <w:vMerge/>
          </w:tcPr>
          <w:p w14:paraId="441D21D2"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2CA73BB9" w14:textId="16C8753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521" w:type="dxa"/>
          </w:tcPr>
          <w:p w14:paraId="26AAF828" w14:textId="17CEF11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07FEE91B" w14:textId="1085619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9416ABA" w14:textId="134D9F54"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 for site-specific assessments and context-sensitive SuDS design drives high-quality, resilient development design.</w:t>
            </w:r>
          </w:p>
        </w:tc>
      </w:tr>
      <w:tr w:rsidR="00E647E6" w:rsidRPr="00B25BCF" w14:paraId="670405C7" w14:textId="77777777" w:rsidTr="002365D0">
        <w:trPr>
          <w:tblCellSpacing w:w="15" w:type="dxa"/>
        </w:trPr>
        <w:tc>
          <w:tcPr>
            <w:tcW w:w="3919" w:type="dxa"/>
            <w:vMerge/>
          </w:tcPr>
          <w:p w14:paraId="7C54C1C9"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5A9B2A76" w14:textId="4CD4EF3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521" w:type="dxa"/>
          </w:tcPr>
          <w:p w14:paraId="0DB8E708" w14:textId="5927A3A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0983E28B" w14:textId="1B0E4F7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396B0A9" w14:textId="63CCA179"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homes, services, LGS and beaches benefits all community groups, though social measures are indirect.</w:t>
            </w:r>
          </w:p>
        </w:tc>
      </w:tr>
      <w:tr w:rsidR="00E647E6" w:rsidRPr="00B25BCF" w14:paraId="16C7B2C3" w14:textId="77777777" w:rsidTr="005E2C5B">
        <w:trPr>
          <w:tblCellSpacing w:w="15" w:type="dxa"/>
        </w:trPr>
        <w:tc>
          <w:tcPr>
            <w:tcW w:w="3919" w:type="dxa"/>
            <w:vMerge/>
          </w:tcPr>
          <w:p w14:paraId="205EA0F3"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69515534" w14:textId="20748AE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521" w:type="dxa"/>
          </w:tcPr>
          <w:p w14:paraId="703E9E4E" w14:textId="7928643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2D4BFE30" w14:textId="3867649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76347D6" w14:textId="5D23C8F6"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neutral overall.</w:t>
            </w:r>
          </w:p>
        </w:tc>
      </w:tr>
      <w:tr w:rsidR="00E647E6" w:rsidRPr="00B25BCF" w14:paraId="3BF3A4EB" w14:textId="77777777" w:rsidTr="002365D0">
        <w:trPr>
          <w:tblCellSpacing w:w="15" w:type="dxa"/>
        </w:trPr>
        <w:tc>
          <w:tcPr>
            <w:tcW w:w="3919" w:type="dxa"/>
            <w:vMerge/>
          </w:tcPr>
          <w:p w14:paraId="0621AA66"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5492D070" w14:textId="2575133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521" w:type="dxa"/>
          </w:tcPr>
          <w:p w14:paraId="1F533A2C" w14:textId="2E7F4F1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56EB6986" w14:textId="7788786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03C14B8" w14:textId="404F21A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Ensures new and existing homes are protected from flood and erosion, significantly improving housing security and resilience.</w:t>
            </w:r>
          </w:p>
        </w:tc>
      </w:tr>
      <w:tr w:rsidR="00E647E6" w:rsidRPr="00B25BCF" w14:paraId="37A50AFA" w14:textId="77777777" w:rsidTr="002365D0">
        <w:trPr>
          <w:tblCellSpacing w:w="15" w:type="dxa"/>
        </w:trPr>
        <w:tc>
          <w:tcPr>
            <w:tcW w:w="3919" w:type="dxa"/>
            <w:vMerge/>
          </w:tcPr>
          <w:p w14:paraId="0D0AAF8E"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6DFD8871" w14:textId="4F8FCDC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521" w:type="dxa"/>
          </w:tcPr>
          <w:p w14:paraId="3268372F" w14:textId="0EEC90C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6319E1B6" w14:textId="737C35F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2F4E293" w14:textId="3A5617F3"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Safeguards Local Green Spaces, footpaths and bathing beaches, delivering significant benefits for public health, sport and recreation.</w:t>
            </w:r>
          </w:p>
        </w:tc>
      </w:tr>
      <w:tr w:rsidR="00E647E6" w:rsidRPr="00B25BCF" w14:paraId="43FD1E67" w14:textId="77777777" w:rsidTr="005E2C5B">
        <w:trPr>
          <w:tblCellSpacing w:w="15" w:type="dxa"/>
        </w:trPr>
        <w:tc>
          <w:tcPr>
            <w:tcW w:w="3919" w:type="dxa"/>
            <w:vMerge/>
          </w:tcPr>
          <w:p w14:paraId="51A2F01C"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72E25376" w14:textId="4FA82A5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521" w:type="dxa"/>
          </w:tcPr>
          <w:p w14:paraId="6FA8C848" w14:textId="4727A38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39185A15" w14:textId="742C57B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644AF11" w14:textId="45DAE3D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Reducing flood and erosion risk protects businesses and farmland, supporting economic continuity, though not explicitly an economic policy.</w:t>
            </w:r>
          </w:p>
        </w:tc>
      </w:tr>
      <w:tr w:rsidR="00E647E6" w:rsidRPr="00B25BCF" w14:paraId="526126B6" w14:textId="77777777" w:rsidTr="005E2C5B">
        <w:trPr>
          <w:tblCellSpacing w:w="15" w:type="dxa"/>
        </w:trPr>
        <w:tc>
          <w:tcPr>
            <w:tcW w:w="3919" w:type="dxa"/>
            <w:vMerge/>
          </w:tcPr>
          <w:p w14:paraId="60843F97"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4C886C74" w14:textId="601DCDE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521" w:type="dxa"/>
          </w:tcPr>
          <w:p w14:paraId="28B58DDC" w14:textId="5F27AB1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58100417" w14:textId="6CEECE6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979D805" w14:textId="1EAEF22E"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training or educational components, though implementation may involve specialist SuDS and flood-risk expertise.</w:t>
            </w:r>
          </w:p>
        </w:tc>
      </w:tr>
      <w:tr w:rsidR="00E647E6" w:rsidRPr="00B25BCF" w14:paraId="3BB52D21" w14:textId="77777777" w:rsidTr="002365D0">
        <w:trPr>
          <w:tblCellSpacing w:w="15" w:type="dxa"/>
        </w:trPr>
        <w:tc>
          <w:tcPr>
            <w:tcW w:w="3919" w:type="dxa"/>
            <w:vMerge/>
          </w:tcPr>
          <w:p w14:paraId="7416E75C"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2DB6AD0F" w14:textId="29018F0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521" w:type="dxa"/>
          </w:tcPr>
          <w:p w14:paraId="5419DCDC" w14:textId="73B46CA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7F3AB78A" w14:textId="2423383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AA01E40" w14:textId="66682BD5"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footpaths and preventing flood-related road closures maintains critical access and connectivity.</w:t>
            </w:r>
          </w:p>
        </w:tc>
      </w:tr>
      <w:tr w:rsidR="00E647E6" w:rsidRPr="00B25BCF" w14:paraId="2CD9E2FF" w14:textId="77777777" w:rsidTr="002365D0">
        <w:trPr>
          <w:tblCellSpacing w:w="15" w:type="dxa"/>
        </w:trPr>
        <w:tc>
          <w:tcPr>
            <w:tcW w:w="3919" w:type="dxa"/>
            <w:vMerge/>
          </w:tcPr>
          <w:p w14:paraId="30912773" w14:textId="77777777" w:rsidR="00E647E6" w:rsidRPr="00B25BCF" w:rsidRDefault="00E647E6" w:rsidP="00E647E6">
            <w:pPr>
              <w:spacing w:before="2" w:after="2"/>
              <w:ind w:left="57"/>
              <w:rPr>
                <w:rFonts w:asciiTheme="minorHAnsi" w:hAnsiTheme="minorHAnsi" w:cstheme="minorHAnsi"/>
                <w:sz w:val="20"/>
                <w:szCs w:val="20"/>
              </w:rPr>
            </w:pPr>
          </w:p>
        </w:tc>
        <w:tc>
          <w:tcPr>
            <w:tcW w:w="821" w:type="dxa"/>
          </w:tcPr>
          <w:p w14:paraId="4BA34629" w14:textId="047B85E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521" w:type="dxa"/>
          </w:tcPr>
          <w:p w14:paraId="51C77580" w14:textId="532AF72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BF38AD6" w14:textId="319839D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9221DB0" w14:textId="1A394B8B"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 systems are not directly addressed, though resilient drainage protects underground utilities.</w:t>
            </w:r>
          </w:p>
        </w:tc>
      </w:tr>
      <w:tr w:rsidR="00B47BE6" w:rsidRPr="00B25BCF" w14:paraId="45FCC301" w14:textId="77777777" w:rsidTr="00B16CEA">
        <w:trPr>
          <w:tblCellSpacing w:w="15" w:type="dxa"/>
        </w:trPr>
        <w:tc>
          <w:tcPr>
            <w:tcW w:w="3919" w:type="dxa"/>
            <w:vMerge/>
          </w:tcPr>
          <w:p w14:paraId="3DE6266E" w14:textId="77777777" w:rsidR="00B47BE6" w:rsidRPr="00B25BCF" w:rsidRDefault="00B47BE6" w:rsidP="00BC5297">
            <w:pPr>
              <w:spacing w:before="2" w:after="2"/>
              <w:ind w:left="57"/>
              <w:rPr>
                <w:rFonts w:asciiTheme="minorHAnsi" w:hAnsiTheme="minorHAnsi" w:cstheme="minorHAnsi"/>
                <w:sz w:val="20"/>
                <w:szCs w:val="20"/>
              </w:rPr>
            </w:pPr>
          </w:p>
        </w:tc>
        <w:tc>
          <w:tcPr>
            <w:tcW w:w="821" w:type="dxa"/>
            <w:vAlign w:val="center"/>
          </w:tcPr>
          <w:p w14:paraId="415D22FA" w14:textId="77777777" w:rsidR="00B47BE6" w:rsidRPr="00B25BCF" w:rsidRDefault="00B47BE6" w:rsidP="00BC5297">
            <w:pPr>
              <w:spacing w:before="2" w:after="2"/>
              <w:ind w:left="57"/>
              <w:rPr>
                <w:rFonts w:asciiTheme="minorHAnsi" w:hAnsiTheme="minorHAnsi" w:cstheme="minorHAnsi"/>
                <w:sz w:val="20"/>
                <w:szCs w:val="20"/>
              </w:rPr>
            </w:pPr>
          </w:p>
        </w:tc>
        <w:tc>
          <w:tcPr>
            <w:tcW w:w="2521" w:type="dxa"/>
            <w:vAlign w:val="center"/>
          </w:tcPr>
          <w:p w14:paraId="2D13A292" w14:textId="77777777" w:rsidR="00B47BE6" w:rsidRPr="00B25BCF" w:rsidRDefault="00B47BE6" w:rsidP="00BC5297">
            <w:pPr>
              <w:spacing w:before="2" w:after="2"/>
              <w:ind w:left="57"/>
              <w:rPr>
                <w:rFonts w:asciiTheme="minorHAnsi" w:hAnsiTheme="minorHAnsi" w:cstheme="minorHAnsi"/>
                <w:sz w:val="20"/>
                <w:szCs w:val="20"/>
              </w:rPr>
            </w:pPr>
          </w:p>
        </w:tc>
        <w:tc>
          <w:tcPr>
            <w:tcW w:w="679" w:type="dxa"/>
            <w:vAlign w:val="center"/>
          </w:tcPr>
          <w:p w14:paraId="65507508" w14:textId="77777777" w:rsidR="00B47BE6" w:rsidRPr="00B25BCF" w:rsidRDefault="00B47BE6" w:rsidP="00BC5297">
            <w:pPr>
              <w:spacing w:before="2" w:after="2"/>
              <w:ind w:left="57"/>
              <w:rPr>
                <w:rFonts w:asciiTheme="minorHAnsi" w:hAnsiTheme="minorHAnsi" w:cstheme="minorHAnsi"/>
                <w:sz w:val="20"/>
                <w:szCs w:val="20"/>
              </w:rPr>
            </w:pPr>
          </w:p>
        </w:tc>
        <w:tc>
          <w:tcPr>
            <w:tcW w:w="7326" w:type="dxa"/>
            <w:vAlign w:val="center"/>
          </w:tcPr>
          <w:p w14:paraId="5AA6A45F" w14:textId="77777777" w:rsidR="00B47BE6" w:rsidRPr="00B25BCF" w:rsidRDefault="00B47BE6" w:rsidP="00BC5297">
            <w:pPr>
              <w:spacing w:before="2" w:after="2"/>
              <w:ind w:left="57"/>
              <w:rPr>
                <w:rFonts w:asciiTheme="minorHAnsi" w:hAnsiTheme="minorHAnsi" w:cstheme="minorHAnsi"/>
                <w:sz w:val="20"/>
                <w:szCs w:val="20"/>
              </w:rPr>
            </w:pPr>
          </w:p>
        </w:tc>
      </w:tr>
      <w:tr w:rsidR="00B47BE6" w:rsidRPr="00B25BCF" w14:paraId="7673F211" w14:textId="77777777" w:rsidTr="00B16CEA">
        <w:trPr>
          <w:tblCellSpacing w:w="15" w:type="dxa"/>
        </w:trPr>
        <w:tc>
          <w:tcPr>
            <w:tcW w:w="3919" w:type="dxa"/>
          </w:tcPr>
          <w:p w14:paraId="0CD1C5D3" w14:textId="1C1310F9"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C70925"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69ED590" w14:textId="77777777"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B47BE6" w:rsidRPr="00B25BCF" w14:paraId="3255BDDA" w14:textId="77777777" w:rsidTr="00B16CEA">
        <w:trPr>
          <w:tblCellSpacing w:w="15" w:type="dxa"/>
        </w:trPr>
        <w:tc>
          <w:tcPr>
            <w:tcW w:w="3919" w:type="dxa"/>
          </w:tcPr>
          <w:p w14:paraId="591A6093" w14:textId="77777777"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3F7BE8B" w14:textId="22625DAA" w:rsidR="00B47BE6" w:rsidRPr="00B25BCF" w:rsidRDefault="00E647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FFC1 establishes a framework for reducing flood risk through the rigorous assessment of climate-adjusted risks and the implementation of Sustainable Drainage Systems (SuDS). Its core focus on managing surface water to greenfield rates </w:t>
            </w:r>
            <w:r w:rsidR="00C70925">
              <w:rPr>
                <w:rFonts w:asciiTheme="minorHAnsi" w:hAnsiTheme="minorHAnsi" w:cstheme="minorHAnsi"/>
                <w:sz w:val="20"/>
                <w:szCs w:val="20"/>
              </w:rPr>
              <w:t xml:space="preserve">has the potential to </w:t>
            </w:r>
            <w:r w:rsidRPr="00B25BCF">
              <w:rPr>
                <w:rFonts w:asciiTheme="minorHAnsi" w:hAnsiTheme="minorHAnsi" w:cstheme="minorHAnsi"/>
                <w:sz w:val="20"/>
                <w:szCs w:val="20"/>
              </w:rPr>
              <w:t xml:space="preserve">significantly improve water quality in rivers and bathing waters, protect soil structure from erosion, and enhance biodiversity through naturalistic drainage and the protection of local green spaces. This approach directly safeguards new and existing homes, heritage assets, and critical transport links from flood damage, thereby enhancing housing security and community connectivity. Furthermore, by protecting local green spaces and beaches, the policy secures vital recreational amenities that support public health, while the overall reduction in flood risk underpins economic continuity for local businesses. </w:t>
            </w:r>
          </w:p>
        </w:tc>
      </w:tr>
      <w:tr w:rsidR="00B47BE6" w:rsidRPr="00B25BCF" w14:paraId="147ABB09" w14:textId="77777777" w:rsidTr="00B16CEA">
        <w:trPr>
          <w:tblCellSpacing w:w="15" w:type="dxa"/>
        </w:trPr>
        <w:tc>
          <w:tcPr>
            <w:tcW w:w="3919" w:type="dxa"/>
          </w:tcPr>
          <w:p w14:paraId="1E61287E" w14:textId="77777777" w:rsidR="00B47BE6" w:rsidRPr="00B25BCF" w:rsidRDefault="00B47BE6"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05B2A84" w14:textId="68CCC381" w:rsidR="00B47BE6" w:rsidRPr="00B25BCF" w:rsidRDefault="00C70925"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No </w:t>
            </w:r>
            <w:r w:rsidR="002A0601">
              <w:rPr>
                <w:rFonts w:asciiTheme="minorHAnsi" w:hAnsiTheme="minorHAnsi" w:cstheme="minorHAnsi"/>
                <w:sz w:val="20"/>
                <w:szCs w:val="20"/>
              </w:rPr>
              <w:t>C</w:t>
            </w:r>
            <w:r>
              <w:rPr>
                <w:rFonts w:asciiTheme="minorHAnsi" w:hAnsiTheme="minorHAnsi" w:cstheme="minorHAnsi"/>
                <w:sz w:val="20"/>
                <w:szCs w:val="20"/>
              </w:rPr>
              <w:t>hange.</w:t>
            </w:r>
          </w:p>
        </w:tc>
      </w:tr>
    </w:tbl>
    <w:p w14:paraId="7AF55A64" w14:textId="31999F19" w:rsidR="00A876C7" w:rsidRPr="00B25BCF" w:rsidRDefault="00A876C7" w:rsidP="006357BD">
      <w:pPr>
        <w:spacing w:before="2" w:after="2"/>
        <w:rPr>
          <w:rFonts w:asciiTheme="minorHAnsi" w:hAnsiTheme="minorHAnsi" w:cstheme="minorHAnsi"/>
          <w:sz w:val="20"/>
          <w:szCs w:val="20"/>
        </w:rPr>
      </w:pPr>
    </w:p>
    <w:p w14:paraId="6D7943CB" w14:textId="602AA80C" w:rsidR="00A876C7" w:rsidRPr="00B25BCF" w:rsidRDefault="00A876C7" w:rsidP="006357BD">
      <w:pPr>
        <w:spacing w:before="2" w:after="2"/>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257AE9" w:rsidRPr="00B25BCF" w14:paraId="0EDD8958" w14:textId="77777777" w:rsidTr="00B16CEA">
        <w:trPr>
          <w:tblHeader/>
          <w:tblCellSpacing w:w="15" w:type="dxa"/>
        </w:trPr>
        <w:tc>
          <w:tcPr>
            <w:tcW w:w="3919" w:type="dxa"/>
            <w:vAlign w:val="center"/>
          </w:tcPr>
          <w:p w14:paraId="39B1699B" w14:textId="130DBCF4" w:rsidR="00257AE9"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Reference</w:t>
            </w:r>
          </w:p>
        </w:tc>
        <w:tc>
          <w:tcPr>
            <w:tcW w:w="1104" w:type="dxa"/>
            <w:vAlign w:val="center"/>
            <w:hideMark/>
          </w:tcPr>
          <w:p w14:paraId="662D2DAE" w14:textId="77777777" w:rsidR="00257AE9" w:rsidRPr="00B25BCF" w:rsidRDefault="00257AE9"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6E3E6C43" w14:textId="77777777" w:rsidR="00257AE9" w:rsidRPr="00B25BCF" w:rsidRDefault="00257AE9"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BCC3070" w14:textId="77777777" w:rsidR="00257AE9" w:rsidRPr="00B25BCF" w:rsidRDefault="00257AE9"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36B1A52" w14:textId="77777777" w:rsidR="00257AE9" w:rsidRPr="00B25BCF" w:rsidRDefault="00257AE9"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647E6" w:rsidRPr="00B25BCF" w14:paraId="78E74264" w14:textId="77777777" w:rsidTr="00B16CEA">
        <w:trPr>
          <w:tblCellSpacing w:w="15" w:type="dxa"/>
        </w:trPr>
        <w:tc>
          <w:tcPr>
            <w:tcW w:w="3919" w:type="dxa"/>
            <w:vMerge w:val="restart"/>
          </w:tcPr>
          <w:p w14:paraId="7D3CB99C" w14:textId="77777777" w:rsidR="00E647E6" w:rsidRPr="00B25BCF" w:rsidRDefault="00E647E6" w:rsidP="00E647E6">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FFC2 – Natural Flood Management Solutions</w:t>
            </w:r>
          </w:p>
          <w:p w14:paraId="3C4A0F37" w14:textId="1BD32380" w:rsidR="00E647E6" w:rsidRPr="00B25BCF" w:rsidRDefault="00E647E6">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00368E7F" w14:textId="04AA466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80545A0" w14:textId="19A1712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0D4CDA67" w14:textId="53BAE0B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8636A06" w14:textId="2B62B59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Natural flood management (NFM) builds resilience to extreme events and stores carbon in soils/vegetation, a significant adaptation and mitigation benefit.</w:t>
            </w:r>
          </w:p>
        </w:tc>
      </w:tr>
      <w:tr w:rsidR="00E647E6" w:rsidRPr="00B25BCF" w14:paraId="18675F07" w14:textId="77777777" w:rsidTr="00B16CEA">
        <w:trPr>
          <w:tblCellSpacing w:w="15" w:type="dxa"/>
        </w:trPr>
        <w:tc>
          <w:tcPr>
            <w:tcW w:w="3919" w:type="dxa"/>
            <w:vMerge/>
          </w:tcPr>
          <w:p w14:paraId="5AEAEAD7"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01402555" w14:textId="18A9028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14E4DE96" w14:textId="5475FF2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2B3BD685" w14:textId="0D397D9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1A169DF" w14:textId="64FA15DC"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management.</w:t>
            </w:r>
          </w:p>
        </w:tc>
      </w:tr>
      <w:tr w:rsidR="00E647E6" w:rsidRPr="00B25BCF" w14:paraId="12A21031" w14:textId="77777777" w:rsidTr="00E70466">
        <w:trPr>
          <w:tblCellSpacing w:w="15" w:type="dxa"/>
        </w:trPr>
        <w:tc>
          <w:tcPr>
            <w:tcW w:w="3919" w:type="dxa"/>
            <w:vMerge/>
          </w:tcPr>
          <w:p w14:paraId="50B5448E"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513D5D6" w14:textId="5ECCDC3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74FF5798" w14:textId="4C54B78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02D04ECB" w14:textId="63F189F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C6B7CDE" w14:textId="446FC1F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NFM features (e.g. leaky barriers) protect geological features and avoid mineral disturbance, aligning with CC3 requirements.</w:t>
            </w:r>
          </w:p>
        </w:tc>
      </w:tr>
      <w:tr w:rsidR="00E647E6" w:rsidRPr="00B25BCF" w14:paraId="79C1BEFD" w14:textId="77777777" w:rsidTr="00E70466">
        <w:trPr>
          <w:tblCellSpacing w:w="15" w:type="dxa"/>
        </w:trPr>
        <w:tc>
          <w:tcPr>
            <w:tcW w:w="3919" w:type="dxa"/>
            <w:vMerge/>
          </w:tcPr>
          <w:p w14:paraId="6E53F377"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25B01EB8" w14:textId="02964F4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70974C16" w14:textId="52896A2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774EE0A0" w14:textId="3BA1999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80C450D" w14:textId="158C500E"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Techniques such as re-wetting, tree planting and woody debris placements improve soil structure, reduce erosion and enhance infiltration.</w:t>
            </w:r>
          </w:p>
        </w:tc>
      </w:tr>
      <w:tr w:rsidR="00E647E6" w:rsidRPr="00B25BCF" w14:paraId="3052EECF" w14:textId="77777777" w:rsidTr="00B16CEA">
        <w:trPr>
          <w:tblCellSpacing w:w="15" w:type="dxa"/>
        </w:trPr>
        <w:tc>
          <w:tcPr>
            <w:tcW w:w="3919" w:type="dxa"/>
            <w:vMerge/>
          </w:tcPr>
          <w:p w14:paraId="18C8E3C1"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6DD60FB1" w14:textId="53365B4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4824FC6D" w14:textId="663E7BD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4DF4B6A4" w14:textId="311A150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00F91A3" w14:textId="1F9D12C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Increased vegetation cover from NFM captures pollutants and produces oxygen, improving air quality.</w:t>
            </w:r>
          </w:p>
        </w:tc>
      </w:tr>
      <w:tr w:rsidR="00E647E6" w:rsidRPr="00B25BCF" w14:paraId="1923C2D3" w14:textId="77777777" w:rsidTr="00B16CEA">
        <w:trPr>
          <w:tblCellSpacing w:w="15" w:type="dxa"/>
        </w:trPr>
        <w:tc>
          <w:tcPr>
            <w:tcW w:w="3919" w:type="dxa"/>
            <w:vMerge/>
          </w:tcPr>
          <w:p w14:paraId="78A057CF"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A558D85" w14:textId="64A904C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F2301C0" w14:textId="0062855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7D072C2A" w14:textId="72579DE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7364C8F" w14:textId="3B6A65D3"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focus on slowing, storing and filtering water through natural processes delivers significant improvements in flood risk reduction and water quality.</w:t>
            </w:r>
          </w:p>
        </w:tc>
      </w:tr>
      <w:tr w:rsidR="00E647E6" w:rsidRPr="00B25BCF" w14:paraId="0DB02304" w14:textId="77777777" w:rsidTr="00E70466">
        <w:trPr>
          <w:tblCellSpacing w:w="15" w:type="dxa"/>
        </w:trPr>
        <w:tc>
          <w:tcPr>
            <w:tcW w:w="3919" w:type="dxa"/>
            <w:vMerge/>
          </w:tcPr>
          <w:p w14:paraId="0BF5C6F6"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6EDE8895" w14:textId="20740C7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6A2AA553" w14:textId="4555CB8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01156242" w14:textId="777DB45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C67302E" w14:textId="50CF06A4"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NFM creates and enhances wetlands, riparian habitats and woodlands, delivering significant gains for species diversity.</w:t>
            </w:r>
          </w:p>
        </w:tc>
      </w:tr>
      <w:tr w:rsidR="00E647E6" w:rsidRPr="00B25BCF" w14:paraId="5396D278" w14:textId="77777777" w:rsidTr="00E70466">
        <w:trPr>
          <w:tblCellSpacing w:w="15" w:type="dxa"/>
        </w:trPr>
        <w:tc>
          <w:tcPr>
            <w:tcW w:w="3919" w:type="dxa"/>
            <w:vMerge/>
          </w:tcPr>
          <w:p w14:paraId="393C0850"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F17BB91" w14:textId="4C0DB05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C838B61" w14:textId="5623F43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3D87030C" w14:textId="621361D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F8CB208" w14:textId="3B79AA30"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NFM features integrate as naturalistic landscape elements, enhancing visual amenity and supporting recreational use.</w:t>
            </w:r>
          </w:p>
        </w:tc>
      </w:tr>
      <w:tr w:rsidR="00E647E6" w:rsidRPr="00B25BCF" w14:paraId="1BAACCB3" w14:textId="77777777" w:rsidTr="00E70466">
        <w:trPr>
          <w:tblCellSpacing w:w="15" w:type="dxa"/>
        </w:trPr>
        <w:tc>
          <w:tcPr>
            <w:tcW w:w="3919" w:type="dxa"/>
            <w:vMerge/>
          </w:tcPr>
          <w:p w14:paraId="5C151F48"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15DF742" w14:textId="473D80A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CE35A3E" w14:textId="48853BA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3909F05D" w14:textId="16341AB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D56F2BB" w14:textId="4D113400"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upstream flood peaks benefit downstream coastal and estuarine environments, supporting marine water quality.</w:t>
            </w:r>
          </w:p>
        </w:tc>
      </w:tr>
      <w:tr w:rsidR="00E647E6" w:rsidRPr="00B25BCF" w14:paraId="3DE9DF0A" w14:textId="77777777" w:rsidTr="00E70466">
        <w:trPr>
          <w:tblCellSpacing w:w="15" w:type="dxa"/>
        </w:trPr>
        <w:tc>
          <w:tcPr>
            <w:tcW w:w="3919" w:type="dxa"/>
            <w:vMerge/>
          </w:tcPr>
          <w:p w14:paraId="027B9D90"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B584912" w14:textId="5C0A2F3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64F81460" w14:textId="69C4108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1C3299BE" w14:textId="4A25785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C40D2F5" w14:textId="153FDAE6"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Sensitive placement of NFM avoids damage to heritage sites and can complement historic landscapes with new habitat features.</w:t>
            </w:r>
          </w:p>
        </w:tc>
      </w:tr>
      <w:tr w:rsidR="00E647E6" w:rsidRPr="00B25BCF" w14:paraId="783DCFDB" w14:textId="77777777" w:rsidTr="00B16CEA">
        <w:trPr>
          <w:tblCellSpacing w:w="15" w:type="dxa"/>
        </w:trPr>
        <w:tc>
          <w:tcPr>
            <w:tcW w:w="3919" w:type="dxa"/>
            <w:vMerge/>
          </w:tcPr>
          <w:p w14:paraId="501E5AE6"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7920258" w14:textId="76C0556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770CD2C" w14:textId="41E4E2A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3D7BFDB5" w14:textId="0C1FD4E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8C0D1CF" w14:textId="4AA197A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innovative, ecosystem-based engineering solutions, raising overall design quality in flood-risk management.</w:t>
            </w:r>
          </w:p>
        </w:tc>
      </w:tr>
      <w:tr w:rsidR="00E647E6" w:rsidRPr="00B25BCF" w14:paraId="27E584AC" w14:textId="77777777" w:rsidTr="00E70466">
        <w:trPr>
          <w:tblCellSpacing w:w="15" w:type="dxa"/>
        </w:trPr>
        <w:tc>
          <w:tcPr>
            <w:tcW w:w="3919" w:type="dxa"/>
            <w:vMerge/>
          </w:tcPr>
          <w:p w14:paraId="765C06B5"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37A3B39" w14:textId="51B7DE7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33EE215" w14:textId="295983D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5E741A71" w14:textId="6F977CD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7274096" w14:textId="0F8D652D"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Community-accessible green spaces created by NFM foster social cohesion and provide recreational opportunities.</w:t>
            </w:r>
          </w:p>
        </w:tc>
      </w:tr>
      <w:tr w:rsidR="00E647E6" w:rsidRPr="00B25BCF" w14:paraId="58421E28" w14:textId="77777777" w:rsidTr="00B16CEA">
        <w:trPr>
          <w:tblCellSpacing w:w="15" w:type="dxa"/>
        </w:trPr>
        <w:tc>
          <w:tcPr>
            <w:tcW w:w="3919" w:type="dxa"/>
            <w:vMerge/>
          </w:tcPr>
          <w:p w14:paraId="2B1F8D95"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74875176" w14:textId="4B9747C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064D0EE3" w14:textId="6A0E67D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5540C70C" w14:textId="08E3EE5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120F41F" w14:textId="42A6802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anti-crime measures, though active, well-used green spaces may deter anti-social activity.</w:t>
            </w:r>
          </w:p>
        </w:tc>
      </w:tr>
      <w:tr w:rsidR="00E647E6" w:rsidRPr="00B25BCF" w14:paraId="43425BDE" w14:textId="77777777" w:rsidTr="00E70466">
        <w:trPr>
          <w:tblCellSpacing w:w="15" w:type="dxa"/>
        </w:trPr>
        <w:tc>
          <w:tcPr>
            <w:tcW w:w="3919" w:type="dxa"/>
            <w:vMerge/>
          </w:tcPr>
          <w:p w14:paraId="7B8BB6A6"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9EB0181" w14:textId="259EE0A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07A58DCE" w14:textId="76BFE48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753DC670" w14:textId="0F6F19F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DF2B624" w14:textId="54C27B4D"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By reducing flood peaks, NFM protects existing homes and lowers long-term flood risk to properties.</w:t>
            </w:r>
          </w:p>
        </w:tc>
      </w:tr>
      <w:tr w:rsidR="00E647E6" w:rsidRPr="00B25BCF" w14:paraId="77C18908" w14:textId="77777777" w:rsidTr="00E70466">
        <w:trPr>
          <w:tblCellSpacing w:w="15" w:type="dxa"/>
        </w:trPr>
        <w:tc>
          <w:tcPr>
            <w:tcW w:w="3919" w:type="dxa"/>
            <w:vMerge/>
          </w:tcPr>
          <w:p w14:paraId="63CB36DA"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060435EC" w14:textId="7C3DB91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6A954159" w14:textId="5BC0F23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7AF8F062" w14:textId="08B340F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B2AE5E0" w14:textId="34F2BCC1"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New wetlands and green corridors offer significant recreational assets and mental health benefits.</w:t>
            </w:r>
          </w:p>
        </w:tc>
      </w:tr>
      <w:tr w:rsidR="00E647E6" w:rsidRPr="00B25BCF" w14:paraId="21BF60B0" w14:textId="77777777" w:rsidTr="00B16CEA">
        <w:trPr>
          <w:tblCellSpacing w:w="15" w:type="dxa"/>
        </w:trPr>
        <w:tc>
          <w:tcPr>
            <w:tcW w:w="3919" w:type="dxa"/>
            <w:vMerge/>
          </w:tcPr>
          <w:p w14:paraId="56B2DCC2"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26CBEB33" w14:textId="386DAA4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780ACC81" w14:textId="7D306D4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1546DEB" w14:textId="4847F56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F09B05B" w14:textId="49AC1E34"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NFM reduces flood damage costs and can generate eco-tourism and green enterprise opportunities.</w:t>
            </w:r>
          </w:p>
        </w:tc>
      </w:tr>
      <w:tr w:rsidR="00E647E6" w:rsidRPr="00B25BCF" w14:paraId="7D473187" w14:textId="77777777" w:rsidTr="00E70466">
        <w:trPr>
          <w:tblCellSpacing w:w="15" w:type="dxa"/>
        </w:trPr>
        <w:tc>
          <w:tcPr>
            <w:tcW w:w="3919" w:type="dxa"/>
            <w:vMerge/>
          </w:tcPr>
          <w:p w14:paraId="45ECFA4E"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2F4B6F48" w14:textId="4F49CE18"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BF8FB0A" w14:textId="5388CB2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19C39F54" w14:textId="59944B0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0C41430" w14:textId="1F5FA4D0"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Implementation provides learning and training in habitat restoration, land management and ecosystem-based engineering.</w:t>
            </w:r>
          </w:p>
        </w:tc>
      </w:tr>
      <w:tr w:rsidR="00E647E6" w:rsidRPr="00B25BCF" w14:paraId="404ADF0E" w14:textId="77777777" w:rsidTr="00B16CEA">
        <w:trPr>
          <w:tblCellSpacing w:w="15" w:type="dxa"/>
        </w:trPr>
        <w:tc>
          <w:tcPr>
            <w:tcW w:w="3919" w:type="dxa"/>
            <w:vMerge/>
          </w:tcPr>
          <w:p w14:paraId="2F43FBCF"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E200BA4" w14:textId="16D6DD3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0E6B6B72" w14:textId="0C436318"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4A05B839" w14:textId="19F9DED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8794B4E" w14:textId="0A900827"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Slower flood flows reduce risk of path and road closures, supporting reliable transport and access.</w:t>
            </w:r>
          </w:p>
        </w:tc>
      </w:tr>
      <w:tr w:rsidR="00E647E6" w:rsidRPr="00B25BCF" w14:paraId="7AA16ABD" w14:textId="77777777" w:rsidTr="00E70466">
        <w:trPr>
          <w:tblCellSpacing w:w="15" w:type="dxa"/>
        </w:trPr>
        <w:tc>
          <w:tcPr>
            <w:tcW w:w="3919" w:type="dxa"/>
            <w:vMerge/>
          </w:tcPr>
          <w:p w14:paraId="135BEF42"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8F68247" w14:textId="4A2C167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3F0CCB0" w14:textId="5F7EFFB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37E94F2F" w14:textId="15CF599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C8F9059" w14:textId="328C5140"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 systems are not directly addressed, though riparian vegetation can offer biomass resources in the long term.</w:t>
            </w:r>
          </w:p>
        </w:tc>
      </w:tr>
      <w:tr w:rsidR="00257AE9" w:rsidRPr="00B25BCF" w14:paraId="036C803E" w14:textId="77777777" w:rsidTr="00B16CEA">
        <w:trPr>
          <w:tblCellSpacing w:w="15" w:type="dxa"/>
        </w:trPr>
        <w:tc>
          <w:tcPr>
            <w:tcW w:w="3919" w:type="dxa"/>
            <w:vMerge/>
          </w:tcPr>
          <w:p w14:paraId="1D88CEA5" w14:textId="77777777" w:rsidR="00257AE9" w:rsidRPr="00B25BCF" w:rsidRDefault="00257AE9" w:rsidP="00BC5297">
            <w:pPr>
              <w:spacing w:before="2" w:after="2"/>
              <w:ind w:left="57"/>
              <w:rPr>
                <w:rFonts w:asciiTheme="minorHAnsi" w:hAnsiTheme="minorHAnsi" w:cstheme="minorHAnsi"/>
                <w:sz w:val="20"/>
                <w:szCs w:val="20"/>
              </w:rPr>
            </w:pPr>
          </w:p>
        </w:tc>
        <w:tc>
          <w:tcPr>
            <w:tcW w:w="1104" w:type="dxa"/>
            <w:vAlign w:val="center"/>
          </w:tcPr>
          <w:p w14:paraId="246C5EB1" w14:textId="77777777" w:rsidR="00257AE9" w:rsidRPr="00B25BCF" w:rsidRDefault="00257AE9" w:rsidP="00BC5297">
            <w:pPr>
              <w:spacing w:before="2" w:after="2"/>
              <w:ind w:left="57"/>
              <w:rPr>
                <w:rFonts w:asciiTheme="minorHAnsi" w:hAnsiTheme="minorHAnsi" w:cstheme="minorHAnsi"/>
                <w:sz w:val="20"/>
                <w:szCs w:val="20"/>
              </w:rPr>
            </w:pPr>
          </w:p>
        </w:tc>
        <w:tc>
          <w:tcPr>
            <w:tcW w:w="2238" w:type="dxa"/>
            <w:vAlign w:val="center"/>
          </w:tcPr>
          <w:p w14:paraId="6C798277" w14:textId="77777777" w:rsidR="00257AE9" w:rsidRPr="00B25BCF" w:rsidRDefault="00257AE9" w:rsidP="00BC5297">
            <w:pPr>
              <w:spacing w:before="2" w:after="2"/>
              <w:ind w:left="57"/>
              <w:rPr>
                <w:rFonts w:asciiTheme="minorHAnsi" w:hAnsiTheme="minorHAnsi" w:cstheme="minorHAnsi"/>
                <w:sz w:val="20"/>
                <w:szCs w:val="20"/>
              </w:rPr>
            </w:pPr>
          </w:p>
        </w:tc>
        <w:tc>
          <w:tcPr>
            <w:tcW w:w="679" w:type="dxa"/>
            <w:vAlign w:val="center"/>
          </w:tcPr>
          <w:p w14:paraId="0C8F0B17" w14:textId="77777777" w:rsidR="00257AE9" w:rsidRPr="00B25BCF" w:rsidRDefault="00257AE9" w:rsidP="00BC5297">
            <w:pPr>
              <w:spacing w:before="2" w:after="2"/>
              <w:ind w:left="57"/>
              <w:rPr>
                <w:rFonts w:asciiTheme="minorHAnsi" w:hAnsiTheme="minorHAnsi" w:cstheme="minorHAnsi"/>
                <w:sz w:val="20"/>
                <w:szCs w:val="20"/>
              </w:rPr>
            </w:pPr>
          </w:p>
        </w:tc>
        <w:tc>
          <w:tcPr>
            <w:tcW w:w="7326" w:type="dxa"/>
            <w:vAlign w:val="center"/>
          </w:tcPr>
          <w:p w14:paraId="66A92E92" w14:textId="77777777" w:rsidR="00257AE9" w:rsidRPr="00B25BCF" w:rsidRDefault="00257AE9" w:rsidP="00BC5297">
            <w:pPr>
              <w:spacing w:before="2" w:after="2"/>
              <w:ind w:left="57"/>
              <w:rPr>
                <w:rFonts w:asciiTheme="minorHAnsi" w:hAnsiTheme="minorHAnsi" w:cstheme="minorHAnsi"/>
                <w:sz w:val="20"/>
                <w:szCs w:val="20"/>
              </w:rPr>
            </w:pPr>
          </w:p>
        </w:tc>
      </w:tr>
      <w:tr w:rsidR="00257AE9" w:rsidRPr="00B25BCF" w14:paraId="590A71B6" w14:textId="77777777" w:rsidTr="00B16CEA">
        <w:trPr>
          <w:tblCellSpacing w:w="15" w:type="dxa"/>
        </w:trPr>
        <w:tc>
          <w:tcPr>
            <w:tcW w:w="3919" w:type="dxa"/>
          </w:tcPr>
          <w:p w14:paraId="74807EE5" w14:textId="68DDB0C3" w:rsidR="00257AE9" w:rsidRPr="00B25BCF" w:rsidRDefault="00257AE9"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0911620" w14:textId="77777777" w:rsidR="00257AE9" w:rsidRPr="00B25BCF" w:rsidRDefault="00257AE9"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257AE9" w:rsidRPr="00B25BCF" w14:paraId="25F42A81" w14:textId="77777777" w:rsidTr="00B16CEA">
        <w:trPr>
          <w:tblCellSpacing w:w="15" w:type="dxa"/>
        </w:trPr>
        <w:tc>
          <w:tcPr>
            <w:tcW w:w="3919" w:type="dxa"/>
          </w:tcPr>
          <w:p w14:paraId="00B933C8" w14:textId="77777777" w:rsidR="00257AE9" w:rsidRPr="00B25BCF" w:rsidRDefault="00257AE9"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5C04245F" w14:textId="5139024C" w:rsidR="00257AE9" w:rsidRPr="00B25BCF" w:rsidRDefault="00E647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FFC2 promotes Natural Flood Management (NFM), an ecosystem-based approach that uses natural processes to build climate resilience and manage flood risk throughout the wider landscape. By slowing, storing, and filtering water through techniques like tree planting and wetland creation, NFM delivers significant improvements in flood reduction and water quality, while simultaneously enhancing biodiversity, improving soil structure, and storing carbon. This creation of new, naturalistic green corridors and wetlands also </w:t>
            </w:r>
            <w:r w:rsidR="002A0601">
              <w:rPr>
                <w:rFonts w:asciiTheme="minorHAnsi" w:hAnsiTheme="minorHAnsi" w:cstheme="minorHAnsi"/>
                <w:sz w:val="20"/>
                <w:szCs w:val="20"/>
              </w:rPr>
              <w:t>has the potential for</w:t>
            </w:r>
            <w:r w:rsidRPr="00B25BCF">
              <w:rPr>
                <w:rFonts w:asciiTheme="minorHAnsi" w:hAnsiTheme="minorHAnsi" w:cstheme="minorHAnsi"/>
                <w:sz w:val="20"/>
                <w:szCs w:val="20"/>
              </w:rPr>
              <w:t xml:space="preserve"> major social benefits, offering valuable recreational assets that support public health, protecting homes and heritage sites, and fostering community cohesion. Economically, the approach reduces long-term flood damage costs, creates opportunities for eco-tourism and green enterprise, and provides practical training in habitat restoration.</w:t>
            </w:r>
          </w:p>
        </w:tc>
      </w:tr>
      <w:tr w:rsidR="00257AE9" w:rsidRPr="00B25BCF" w14:paraId="63E44908" w14:textId="77777777" w:rsidTr="00B16CEA">
        <w:trPr>
          <w:tblCellSpacing w:w="15" w:type="dxa"/>
        </w:trPr>
        <w:tc>
          <w:tcPr>
            <w:tcW w:w="3919" w:type="dxa"/>
          </w:tcPr>
          <w:p w14:paraId="230F5B93" w14:textId="77777777" w:rsidR="00257AE9" w:rsidRPr="00B25BCF" w:rsidRDefault="00257AE9"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F38DF89" w14:textId="513F4425" w:rsidR="00257AE9" w:rsidRPr="00B25BCF" w:rsidRDefault="002A0601"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39A7B48" w14:textId="77777777" w:rsidR="00257AE9" w:rsidRPr="00B25BCF" w:rsidRDefault="00257AE9" w:rsidP="00BC5297">
      <w:pPr>
        <w:spacing w:before="2" w:after="2"/>
        <w:ind w:left="57"/>
        <w:rPr>
          <w:rFonts w:asciiTheme="minorHAnsi" w:hAnsiTheme="minorHAnsi" w:cstheme="minorHAnsi"/>
          <w:sz w:val="20"/>
          <w:szCs w:val="20"/>
        </w:rPr>
      </w:pPr>
    </w:p>
    <w:p w14:paraId="280CB53A" w14:textId="77777777" w:rsidR="00257AE9" w:rsidRPr="00B25BCF" w:rsidRDefault="00257AE9" w:rsidP="00BC5297">
      <w:pPr>
        <w:spacing w:before="2" w:after="2"/>
        <w:ind w:left="57"/>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076AFA" w:rsidRPr="00B25BCF" w14:paraId="10F33D67" w14:textId="77777777" w:rsidTr="00B16CEA">
        <w:trPr>
          <w:tblHeader/>
          <w:tblCellSpacing w:w="15" w:type="dxa"/>
        </w:trPr>
        <w:tc>
          <w:tcPr>
            <w:tcW w:w="3919" w:type="dxa"/>
            <w:vAlign w:val="center"/>
          </w:tcPr>
          <w:p w14:paraId="42BC3684" w14:textId="0FEDECD6" w:rsidR="00076AFA"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Reference</w:t>
            </w:r>
          </w:p>
        </w:tc>
        <w:tc>
          <w:tcPr>
            <w:tcW w:w="1104" w:type="dxa"/>
            <w:vAlign w:val="center"/>
            <w:hideMark/>
          </w:tcPr>
          <w:p w14:paraId="49843C58"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710BE65D"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70917B4A"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833A951"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647E6" w:rsidRPr="00B25BCF" w14:paraId="1D1FA290" w14:textId="77777777" w:rsidTr="00B16CEA">
        <w:trPr>
          <w:tblCellSpacing w:w="15" w:type="dxa"/>
        </w:trPr>
        <w:tc>
          <w:tcPr>
            <w:tcW w:w="3919" w:type="dxa"/>
            <w:vMerge w:val="restart"/>
          </w:tcPr>
          <w:p w14:paraId="41475CFA" w14:textId="77777777" w:rsidR="00E647E6" w:rsidRPr="00B25BCF" w:rsidRDefault="00E647E6" w:rsidP="00E647E6">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FCC3 – Resilient Sewage and Drainage Infrastructure</w:t>
            </w:r>
          </w:p>
          <w:p w14:paraId="09E16610" w14:textId="050FE92E" w:rsidR="00E647E6" w:rsidRPr="00B25BCF" w:rsidRDefault="00E647E6">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2715232B" w14:textId="41EB2B6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70F2FAAA" w14:textId="0ECD1C7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348747FD" w14:textId="6D9C5BA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4E1950B" w14:textId="5F30E138"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Detailed climate‐change resilience tests and SuDS adaptation deliver significant benefits for withstanding increased storm intensity and variable rainfall.</w:t>
            </w:r>
          </w:p>
        </w:tc>
      </w:tr>
      <w:tr w:rsidR="00E647E6" w:rsidRPr="00B25BCF" w14:paraId="5CA2F7B3" w14:textId="77777777" w:rsidTr="00D0234D">
        <w:trPr>
          <w:tblCellSpacing w:w="15" w:type="dxa"/>
        </w:trPr>
        <w:tc>
          <w:tcPr>
            <w:tcW w:w="3919" w:type="dxa"/>
            <w:vMerge/>
          </w:tcPr>
          <w:p w14:paraId="61AC2070"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23655662" w14:textId="4B85AB5C"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1AFC473" w14:textId="763FABF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4F1010E5" w14:textId="00B81C8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66505F9" w14:textId="2BCFFCD5"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Maximising grey‐water recycling and strict runoff controls reduce pollutant loads, yielding positive waste‐water management outcomes.</w:t>
            </w:r>
          </w:p>
        </w:tc>
      </w:tr>
      <w:tr w:rsidR="00E647E6" w:rsidRPr="00B25BCF" w14:paraId="31CF9B75" w14:textId="77777777" w:rsidTr="00B16CEA">
        <w:trPr>
          <w:tblCellSpacing w:w="15" w:type="dxa"/>
        </w:trPr>
        <w:tc>
          <w:tcPr>
            <w:tcW w:w="3919" w:type="dxa"/>
            <w:vMerge/>
          </w:tcPr>
          <w:p w14:paraId="73056A7C"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1D31CCC" w14:textId="124B087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0B047A6E" w14:textId="64B775C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45D989E7" w14:textId="2B3C5C2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58C48BF" w14:textId="464A509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intervention in mineral workings or geodiversity, though protecting watercourses indirectly benefits riparian geological features.</w:t>
            </w:r>
          </w:p>
        </w:tc>
      </w:tr>
      <w:tr w:rsidR="00E647E6" w:rsidRPr="00B25BCF" w14:paraId="204384E9" w14:textId="77777777" w:rsidTr="00D0234D">
        <w:trPr>
          <w:tblCellSpacing w:w="15" w:type="dxa"/>
        </w:trPr>
        <w:tc>
          <w:tcPr>
            <w:tcW w:w="3919" w:type="dxa"/>
            <w:vMerge/>
          </w:tcPr>
          <w:p w14:paraId="048BA9B4"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7CFA1BD4" w14:textId="254B9D1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20A921F" w14:textId="2AEB28E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0A947DB7" w14:textId="27FE4F0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DA78FC5" w14:textId="3DE599A7"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SuDS and infiltration-first hierarchy protect soil structure, prevent compaction and erosion, and improve infiltration rates, a significant positive soil impact.</w:t>
            </w:r>
          </w:p>
        </w:tc>
      </w:tr>
      <w:tr w:rsidR="00E647E6" w:rsidRPr="00B25BCF" w14:paraId="0A707F28" w14:textId="77777777" w:rsidTr="00D0234D">
        <w:trPr>
          <w:tblCellSpacing w:w="15" w:type="dxa"/>
        </w:trPr>
        <w:tc>
          <w:tcPr>
            <w:tcW w:w="3919" w:type="dxa"/>
            <w:vMerge/>
          </w:tcPr>
          <w:p w14:paraId="594E9A5C"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784B2B5" w14:textId="5779E3A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8C8AA2F" w14:textId="7762751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4535C483" w14:textId="7C484E25"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AC09DBF" w14:textId="5ACDDE07"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air‐quality measures, though preventing sewage odours and pollutant volatilization may have minor co‐benefits.</w:t>
            </w:r>
          </w:p>
        </w:tc>
      </w:tr>
      <w:tr w:rsidR="00E647E6" w:rsidRPr="00B25BCF" w14:paraId="4473D951" w14:textId="77777777" w:rsidTr="00B16CEA">
        <w:trPr>
          <w:tblCellSpacing w:w="15" w:type="dxa"/>
        </w:trPr>
        <w:tc>
          <w:tcPr>
            <w:tcW w:w="3919" w:type="dxa"/>
            <w:vMerge/>
          </w:tcPr>
          <w:p w14:paraId="18CAE20C"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3A4EA8E5" w14:textId="6C59404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6B23E6B" w14:textId="4D5FB70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2F1177EC" w14:textId="5741D8A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C3265AF" w14:textId="704FF575"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focus on safeguarding bathing water and river quality, limiting runoff to greenfield rates, and preventing misconnections delivers major improvements in water quality and flood risk.</w:t>
            </w:r>
          </w:p>
        </w:tc>
      </w:tr>
      <w:tr w:rsidR="00E647E6" w:rsidRPr="00B25BCF" w14:paraId="1166C1B2" w14:textId="77777777" w:rsidTr="00D0234D">
        <w:trPr>
          <w:tblCellSpacing w:w="15" w:type="dxa"/>
        </w:trPr>
        <w:tc>
          <w:tcPr>
            <w:tcW w:w="3919" w:type="dxa"/>
            <w:vMerge/>
          </w:tcPr>
          <w:p w14:paraId="2B64E419"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88F6D98" w14:textId="7D460B7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16C4A3F" w14:textId="3697FD2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02690731" w14:textId="32D4F51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2458E0A" w14:textId="56BCA34C"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Cleaner, more natural drainage regimes and avoidance of direct discharges support aquatic and riparian habitats, significantly enhancing biodiversity.</w:t>
            </w:r>
          </w:p>
        </w:tc>
      </w:tr>
      <w:tr w:rsidR="00E647E6" w:rsidRPr="00B25BCF" w14:paraId="676B58F7" w14:textId="77777777" w:rsidTr="00B16CEA">
        <w:trPr>
          <w:tblCellSpacing w:w="15" w:type="dxa"/>
        </w:trPr>
        <w:tc>
          <w:tcPr>
            <w:tcW w:w="3919" w:type="dxa"/>
            <w:vMerge/>
          </w:tcPr>
          <w:p w14:paraId="2E218CA7"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81DA4FA" w14:textId="0A3BD11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044F0183" w14:textId="258DAC8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65F9A746" w14:textId="56D08E1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5931A79" w14:textId="60DD169D"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SuDS features can be integrated as landscape assets; prohibition of hard landscaping preserves visual amenity, though detailed design quality will determine full benefit.</w:t>
            </w:r>
          </w:p>
        </w:tc>
      </w:tr>
      <w:tr w:rsidR="00E647E6" w:rsidRPr="00B25BCF" w14:paraId="5D86AA02" w14:textId="77777777" w:rsidTr="00D0234D">
        <w:trPr>
          <w:tblCellSpacing w:w="15" w:type="dxa"/>
        </w:trPr>
        <w:tc>
          <w:tcPr>
            <w:tcW w:w="3919" w:type="dxa"/>
            <w:vMerge/>
          </w:tcPr>
          <w:p w14:paraId="1C40E0BC"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7FFA6070" w14:textId="115F27A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4352A837" w14:textId="3D73EA4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92D050"/>
          </w:tcPr>
          <w:p w14:paraId="550C25D0" w14:textId="69F4B83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E13829D" w14:textId="5F385BF1"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bathing water quality at Mawgan Porth and river inputs yields significant benefits for coastal and marine ecosystems.</w:t>
            </w:r>
          </w:p>
        </w:tc>
      </w:tr>
      <w:tr w:rsidR="00E647E6" w:rsidRPr="00B25BCF" w14:paraId="408DC752" w14:textId="77777777" w:rsidTr="00D0234D">
        <w:trPr>
          <w:tblCellSpacing w:w="15" w:type="dxa"/>
        </w:trPr>
        <w:tc>
          <w:tcPr>
            <w:tcW w:w="3919" w:type="dxa"/>
            <w:vMerge/>
          </w:tcPr>
          <w:p w14:paraId="1234FAED"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158B14AA" w14:textId="04207A7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13A48AF0" w14:textId="28073DF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2A72D01D" w14:textId="4B92727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1A6A17C" w14:textId="7E41AAA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Preventing subsidence, safeguarding watercourses and avoiding misconnections protects historic mills, bridges and other heritage structures from damage.</w:t>
            </w:r>
          </w:p>
        </w:tc>
      </w:tr>
      <w:tr w:rsidR="00E647E6" w:rsidRPr="00B25BCF" w14:paraId="1AB8360B" w14:textId="77777777" w:rsidTr="00D0234D">
        <w:trPr>
          <w:tblCellSpacing w:w="15" w:type="dxa"/>
        </w:trPr>
        <w:tc>
          <w:tcPr>
            <w:tcW w:w="3919" w:type="dxa"/>
            <w:vMerge/>
          </w:tcPr>
          <w:p w14:paraId="1A247440"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038C7E77" w14:textId="3B02694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3FDC4C16" w14:textId="6C1C258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015FABF5" w14:textId="7DD213B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E547FD0" w14:textId="66C4CF4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Rigorous site‐specific assessments and adherence to a clear drainage hierarchy drive high‐quality, context‐sensitive drainage design and integration of SuDS.</w:t>
            </w:r>
          </w:p>
        </w:tc>
      </w:tr>
      <w:tr w:rsidR="00E647E6" w:rsidRPr="00B25BCF" w14:paraId="4004431A" w14:textId="77777777" w:rsidTr="00D0234D">
        <w:trPr>
          <w:tblCellSpacing w:w="15" w:type="dxa"/>
        </w:trPr>
        <w:tc>
          <w:tcPr>
            <w:tcW w:w="3919" w:type="dxa"/>
            <w:vMerge/>
          </w:tcPr>
          <w:p w14:paraId="27FDFD05"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5E0650F" w14:textId="44ECA48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1C91CBCA" w14:textId="07A5417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2043C7F8" w14:textId="27AC8470"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35B48C9" w14:textId="5A994D8F"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Ensuring safe, clean water and drainage infrastructure protects all community groups—especially vulnerable households—from pollution and flood impacts, though benefits are indirect.</w:t>
            </w:r>
          </w:p>
        </w:tc>
      </w:tr>
      <w:tr w:rsidR="00E647E6" w:rsidRPr="00B25BCF" w14:paraId="67DCA4B8" w14:textId="77777777" w:rsidTr="00B16CEA">
        <w:trPr>
          <w:tblCellSpacing w:w="15" w:type="dxa"/>
        </w:trPr>
        <w:tc>
          <w:tcPr>
            <w:tcW w:w="3919" w:type="dxa"/>
            <w:vMerge/>
          </w:tcPr>
          <w:p w14:paraId="7E8F0E7D"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12BCDA4" w14:textId="5264BFC6"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87CECB7" w14:textId="6037B40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0B91DDAF" w14:textId="0E8C532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5F234B3" w14:textId="464E6A2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explicitly address crime or anti‐social behaviour; neutral overall.</w:t>
            </w:r>
          </w:p>
        </w:tc>
      </w:tr>
      <w:tr w:rsidR="00E647E6" w:rsidRPr="00B25BCF" w14:paraId="19E276DC" w14:textId="77777777" w:rsidTr="00D0234D">
        <w:trPr>
          <w:tblCellSpacing w:w="15" w:type="dxa"/>
        </w:trPr>
        <w:tc>
          <w:tcPr>
            <w:tcW w:w="3919" w:type="dxa"/>
            <w:vMerge/>
          </w:tcPr>
          <w:p w14:paraId="16A8240D"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B7BCE34" w14:textId="4B2CACE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67A285AB" w14:textId="3EE9BBA8"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60EED6B9" w14:textId="13955EC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5B05CBC" w14:textId="2BD50D0D"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By preventing sewer overflows and flood damage, new and existing homes gain resilience and improved living conditions, a significant positive housing impact.</w:t>
            </w:r>
          </w:p>
        </w:tc>
      </w:tr>
      <w:tr w:rsidR="00E647E6" w:rsidRPr="00B25BCF" w14:paraId="29F6E765" w14:textId="77777777" w:rsidTr="00D0234D">
        <w:trPr>
          <w:tblCellSpacing w:w="15" w:type="dxa"/>
        </w:trPr>
        <w:tc>
          <w:tcPr>
            <w:tcW w:w="3919" w:type="dxa"/>
            <w:vMerge/>
          </w:tcPr>
          <w:p w14:paraId="1FF6923E"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51551077" w14:textId="04AE706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47658B0F" w14:textId="30C73D63"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1D949285" w14:textId="742B50DB"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C5CA83" w14:textId="250CA870"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Safeguarding bathing beaches, Local Green Spaces and footpaths through superior drainage directly enhances public health, recreation and wellbeing.</w:t>
            </w:r>
          </w:p>
        </w:tc>
      </w:tr>
      <w:tr w:rsidR="00E647E6" w:rsidRPr="00B25BCF" w14:paraId="62D524A1" w14:textId="77777777" w:rsidTr="00B16CEA">
        <w:trPr>
          <w:tblCellSpacing w:w="15" w:type="dxa"/>
        </w:trPr>
        <w:tc>
          <w:tcPr>
            <w:tcW w:w="3919" w:type="dxa"/>
            <w:vMerge/>
          </w:tcPr>
          <w:p w14:paraId="0017E570"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2FC9A1B3" w14:textId="1EC6D2CD"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654D29B7" w14:textId="0CC47F8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C464937" w14:textId="447E5D4A"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F73A6DD" w14:textId="780CA0D6"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farmland, businesses and infrastructure from flooding and pollution supports economic resilience, though indirect to core economic policy.</w:t>
            </w:r>
          </w:p>
        </w:tc>
      </w:tr>
      <w:tr w:rsidR="00E647E6" w:rsidRPr="00B25BCF" w14:paraId="21055C55" w14:textId="77777777" w:rsidTr="00D0234D">
        <w:trPr>
          <w:tblCellSpacing w:w="15" w:type="dxa"/>
        </w:trPr>
        <w:tc>
          <w:tcPr>
            <w:tcW w:w="3919" w:type="dxa"/>
            <w:vMerge/>
          </w:tcPr>
          <w:p w14:paraId="25EB251B"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8FB56DF" w14:textId="205094F4"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6D408F96" w14:textId="1917E4B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60D160E1" w14:textId="5FF3757E"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B7E8D73" w14:textId="0EAF4E44"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Implementation of advanced drainage, grey‐water and SuDS systems creates training and skill‐development opportunities in eco‐engineering and water management.</w:t>
            </w:r>
          </w:p>
        </w:tc>
      </w:tr>
      <w:tr w:rsidR="00E647E6" w:rsidRPr="00B25BCF" w14:paraId="712371F0" w14:textId="77777777" w:rsidTr="00D0234D">
        <w:trPr>
          <w:tblCellSpacing w:w="15" w:type="dxa"/>
        </w:trPr>
        <w:tc>
          <w:tcPr>
            <w:tcW w:w="3919" w:type="dxa"/>
            <w:vMerge/>
          </w:tcPr>
          <w:p w14:paraId="65B3DD67"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40419EEC" w14:textId="7D1AF807"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307A89CB" w14:textId="303F45E9"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68050437" w14:textId="241EB40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37F9929" w14:textId="30E983C3"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Preventing surface‐water blockages and sewer flooding maintains reliable access on roads and paths, ensuring connectivity even during extreme weather.</w:t>
            </w:r>
          </w:p>
        </w:tc>
      </w:tr>
      <w:tr w:rsidR="00E647E6" w:rsidRPr="00B25BCF" w14:paraId="655FD784" w14:textId="77777777" w:rsidTr="00D0234D">
        <w:trPr>
          <w:tblCellSpacing w:w="15" w:type="dxa"/>
        </w:trPr>
        <w:tc>
          <w:tcPr>
            <w:tcW w:w="3919" w:type="dxa"/>
            <w:vMerge/>
          </w:tcPr>
          <w:p w14:paraId="77D6FF4B" w14:textId="77777777" w:rsidR="00E647E6" w:rsidRPr="00B25BCF" w:rsidRDefault="00E647E6" w:rsidP="00E647E6">
            <w:pPr>
              <w:spacing w:before="2" w:after="2"/>
              <w:ind w:left="57"/>
              <w:rPr>
                <w:rFonts w:asciiTheme="minorHAnsi" w:hAnsiTheme="minorHAnsi" w:cstheme="minorHAnsi"/>
                <w:sz w:val="20"/>
                <w:szCs w:val="20"/>
              </w:rPr>
            </w:pPr>
          </w:p>
        </w:tc>
        <w:tc>
          <w:tcPr>
            <w:tcW w:w="1104" w:type="dxa"/>
          </w:tcPr>
          <w:p w14:paraId="0E0CCADF" w14:textId="3E72D4B1"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BCF92C6" w14:textId="48AEC8E2"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053E6D88" w14:textId="3D50510F" w:rsidR="00E647E6" w:rsidRPr="00B25BCF" w:rsidRDefault="00E647E6" w:rsidP="00E647E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6FCA557" w14:textId="0C491502" w:rsidR="00E647E6" w:rsidRPr="00B25BCF" w:rsidRDefault="00E647E6" w:rsidP="00E647E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energy use, though rainwater harvesting and efficient pumping can yield minor energy savings.</w:t>
            </w:r>
          </w:p>
        </w:tc>
      </w:tr>
      <w:tr w:rsidR="00076AFA" w:rsidRPr="00B25BCF" w14:paraId="5C582DC9" w14:textId="77777777" w:rsidTr="00B16CEA">
        <w:trPr>
          <w:tblCellSpacing w:w="15" w:type="dxa"/>
        </w:trPr>
        <w:tc>
          <w:tcPr>
            <w:tcW w:w="3919" w:type="dxa"/>
            <w:vMerge/>
          </w:tcPr>
          <w:p w14:paraId="28DBC5C9" w14:textId="77777777" w:rsidR="00076AFA" w:rsidRPr="00B25BCF" w:rsidRDefault="00076AFA" w:rsidP="00BC5297">
            <w:pPr>
              <w:spacing w:before="2" w:after="2"/>
              <w:ind w:left="57"/>
              <w:rPr>
                <w:rFonts w:asciiTheme="minorHAnsi" w:hAnsiTheme="minorHAnsi" w:cstheme="minorHAnsi"/>
                <w:sz w:val="20"/>
                <w:szCs w:val="20"/>
              </w:rPr>
            </w:pPr>
          </w:p>
        </w:tc>
        <w:tc>
          <w:tcPr>
            <w:tcW w:w="1104" w:type="dxa"/>
            <w:vAlign w:val="center"/>
          </w:tcPr>
          <w:p w14:paraId="123F79E7" w14:textId="77777777" w:rsidR="00076AFA" w:rsidRPr="00B25BCF" w:rsidRDefault="00076AFA" w:rsidP="00BC5297">
            <w:pPr>
              <w:spacing w:before="2" w:after="2"/>
              <w:ind w:left="57"/>
              <w:rPr>
                <w:rFonts w:asciiTheme="minorHAnsi" w:hAnsiTheme="minorHAnsi" w:cstheme="minorHAnsi"/>
                <w:sz w:val="20"/>
                <w:szCs w:val="20"/>
              </w:rPr>
            </w:pPr>
          </w:p>
        </w:tc>
        <w:tc>
          <w:tcPr>
            <w:tcW w:w="2238" w:type="dxa"/>
            <w:vAlign w:val="center"/>
          </w:tcPr>
          <w:p w14:paraId="28344A24" w14:textId="77777777" w:rsidR="00076AFA" w:rsidRPr="00B25BCF" w:rsidRDefault="00076AFA" w:rsidP="00BC5297">
            <w:pPr>
              <w:spacing w:before="2" w:after="2"/>
              <w:ind w:left="57"/>
              <w:rPr>
                <w:rFonts w:asciiTheme="minorHAnsi" w:hAnsiTheme="minorHAnsi" w:cstheme="minorHAnsi"/>
                <w:sz w:val="20"/>
                <w:szCs w:val="20"/>
              </w:rPr>
            </w:pPr>
          </w:p>
        </w:tc>
        <w:tc>
          <w:tcPr>
            <w:tcW w:w="679" w:type="dxa"/>
            <w:vAlign w:val="center"/>
          </w:tcPr>
          <w:p w14:paraId="790D1BE5" w14:textId="77777777" w:rsidR="00076AFA" w:rsidRPr="00B25BCF" w:rsidRDefault="00076AFA" w:rsidP="00BC5297">
            <w:pPr>
              <w:spacing w:before="2" w:after="2"/>
              <w:ind w:left="57"/>
              <w:rPr>
                <w:rFonts w:asciiTheme="minorHAnsi" w:hAnsiTheme="minorHAnsi" w:cstheme="minorHAnsi"/>
                <w:sz w:val="20"/>
                <w:szCs w:val="20"/>
              </w:rPr>
            </w:pPr>
          </w:p>
        </w:tc>
        <w:tc>
          <w:tcPr>
            <w:tcW w:w="7326" w:type="dxa"/>
            <w:vAlign w:val="center"/>
          </w:tcPr>
          <w:p w14:paraId="06F411B6" w14:textId="77777777" w:rsidR="00076AFA" w:rsidRPr="00B25BCF" w:rsidRDefault="00076AFA" w:rsidP="00BC5297">
            <w:pPr>
              <w:spacing w:before="2" w:after="2"/>
              <w:ind w:left="57"/>
              <w:rPr>
                <w:rFonts w:asciiTheme="minorHAnsi" w:hAnsiTheme="minorHAnsi" w:cstheme="minorHAnsi"/>
                <w:sz w:val="20"/>
                <w:szCs w:val="20"/>
              </w:rPr>
            </w:pPr>
          </w:p>
        </w:tc>
      </w:tr>
      <w:tr w:rsidR="00076AFA" w:rsidRPr="00B25BCF" w14:paraId="2DF2D009" w14:textId="77777777" w:rsidTr="00B16CEA">
        <w:trPr>
          <w:tblCellSpacing w:w="15" w:type="dxa"/>
        </w:trPr>
        <w:tc>
          <w:tcPr>
            <w:tcW w:w="3919" w:type="dxa"/>
          </w:tcPr>
          <w:p w14:paraId="3DE15A7A" w14:textId="7CB69F73"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958C7BA"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076AFA" w:rsidRPr="00B25BCF" w14:paraId="248A5BEB" w14:textId="77777777" w:rsidTr="00B16CEA">
        <w:trPr>
          <w:tblCellSpacing w:w="15" w:type="dxa"/>
        </w:trPr>
        <w:tc>
          <w:tcPr>
            <w:tcW w:w="3919" w:type="dxa"/>
          </w:tcPr>
          <w:p w14:paraId="5723BC37"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10F866BF" w14:textId="793F6F98" w:rsidR="00076AFA" w:rsidRPr="00B25BCF" w:rsidRDefault="00E647E6"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FCC3 establishes a framework for resilient sewage and drainage infrastructure, ensuring development is equipped to handle climate change impacts through detailed resilience tests and a strict adherence to a Sustainable Drainage Systems (SuDS) hierarchy. Its core focus on safeguarding bathing waters and rivers by limiting runoff and preventing pollution </w:t>
            </w:r>
            <w:r w:rsidR="002A0601">
              <w:rPr>
                <w:rFonts w:asciiTheme="minorHAnsi" w:hAnsiTheme="minorHAnsi" w:cstheme="minorHAnsi"/>
                <w:sz w:val="20"/>
                <w:szCs w:val="20"/>
              </w:rPr>
              <w:t xml:space="preserve">has the potential to </w:t>
            </w:r>
            <w:r w:rsidRPr="00B25BCF">
              <w:rPr>
                <w:rFonts w:asciiTheme="minorHAnsi" w:hAnsiTheme="minorHAnsi" w:cstheme="minorHAnsi"/>
                <w:sz w:val="20"/>
                <w:szCs w:val="20"/>
              </w:rPr>
              <w:t xml:space="preserve">deliver major improvements to water quality, which in turn </w:t>
            </w:r>
            <w:r w:rsidR="002A0601">
              <w:rPr>
                <w:rFonts w:asciiTheme="minorHAnsi" w:hAnsiTheme="minorHAnsi" w:cstheme="minorHAnsi"/>
                <w:sz w:val="20"/>
                <w:szCs w:val="20"/>
              </w:rPr>
              <w:t xml:space="preserve">can </w:t>
            </w:r>
            <w:r w:rsidRPr="00B25BCF">
              <w:rPr>
                <w:rFonts w:asciiTheme="minorHAnsi" w:hAnsiTheme="minorHAnsi" w:cstheme="minorHAnsi"/>
                <w:sz w:val="20"/>
                <w:szCs w:val="20"/>
              </w:rPr>
              <w:t>significantly enhance aquatic biodiversity, protect</w:t>
            </w:r>
            <w:r w:rsidR="002A0601">
              <w:rPr>
                <w:rFonts w:asciiTheme="minorHAnsi" w:hAnsiTheme="minorHAnsi" w:cstheme="minorHAnsi"/>
                <w:sz w:val="20"/>
                <w:szCs w:val="20"/>
              </w:rPr>
              <w:t xml:space="preserve"> </w:t>
            </w:r>
            <w:r w:rsidRPr="00B25BCF">
              <w:rPr>
                <w:rFonts w:asciiTheme="minorHAnsi" w:hAnsiTheme="minorHAnsi" w:cstheme="minorHAnsi"/>
                <w:sz w:val="20"/>
                <w:szCs w:val="20"/>
              </w:rPr>
              <w:t>soil structure, and preserv</w:t>
            </w:r>
            <w:r w:rsidR="002A0601">
              <w:rPr>
                <w:rFonts w:asciiTheme="minorHAnsi" w:hAnsiTheme="minorHAnsi" w:cstheme="minorHAnsi"/>
                <w:sz w:val="20"/>
                <w:szCs w:val="20"/>
              </w:rPr>
              <w:t>e</w:t>
            </w:r>
            <w:r w:rsidRPr="00B25BCF">
              <w:rPr>
                <w:rFonts w:asciiTheme="minorHAnsi" w:hAnsiTheme="minorHAnsi" w:cstheme="minorHAnsi"/>
                <w:sz w:val="20"/>
                <w:szCs w:val="20"/>
              </w:rPr>
              <w:t xml:space="preserve"> landscape character. This high standard of water management directly protects homes and heritage structures from flood and pollution </w:t>
            </w:r>
            <w:proofErr w:type="gramStart"/>
            <w:r w:rsidRPr="00B25BCF">
              <w:rPr>
                <w:rFonts w:asciiTheme="minorHAnsi" w:hAnsiTheme="minorHAnsi" w:cstheme="minorHAnsi"/>
                <w:sz w:val="20"/>
                <w:szCs w:val="20"/>
              </w:rPr>
              <w:t>damage, and</w:t>
            </w:r>
            <w:proofErr w:type="gramEnd"/>
            <w:r w:rsidRPr="00B25BCF">
              <w:rPr>
                <w:rFonts w:asciiTheme="minorHAnsi" w:hAnsiTheme="minorHAnsi" w:cstheme="minorHAnsi"/>
                <w:sz w:val="20"/>
                <w:szCs w:val="20"/>
              </w:rPr>
              <w:t xml:space="preserve"> ensures public spaces like beaches and footpaths remain safe for recreation and wellbeing. By preventing such incidents, the policy underpins the resilience of local businesses and farmland, while creating valuable skills development opportunities in eco-engineering. </w:t>
            </w:r>
          </w:p>
        </w:tc>
      </w:tr>
      <w:tr w:rsidR="00076AFA" w:rsidRPr="00B25BCF" w14:paraId="01081A9D" w14:textId="77777777" w:rsidTr="00B16CEA">
        <w:trPr>
          <w:tblCellSpacing w:w="15" w:type="dxa"/>
        </w:trPr>
        <w:tc>
          <w:tcPr>
            <w:tcW w:w="3919" w:type="dxa"/>
          </w:tcPr>
          <w:p w14:paraId="6AF5187D"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57B9769C" w14:textId="328CF7A1" w:rsidR="00076AFA" w:rsidRPr="00B25BCF" w:rsidRDefault="002A0601"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74BBD7FC" w14:textId="77777777" w:rsidR="00076AFA" w:rsidRPr="00B25BCF" w:rsidRDefault="00076AFA" w:rsidP="002A0601">
      <w:pPr>
        <w:spacing w:before="2" w:after="2"/>
        <w:rPr>
          <w:rFonts w:asciiTheme="minorHAnsi" w:hAnsiTheme="minorHAnsi" w:cstheme="minorHAnsi"/>
          <w:sz w:val="20"/>
          <w:szCs w:val="20"/>
        </w:rPr>
      </w:pPr>
    </w:p>
    <w:p w14:paraId="0E892DEC" w14:textId="77777777" w:rsidR="00076AFA" w:rsidRPr="00B25BCF" w:rsidRDefault="00076AFA" w:rsidP="00BC5297">
      <w:pPr>
        <w:spacing w:before="2" w:after="2"/>
        <w:ind w:left="57"/>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076AFA" w:rsidRPr="00B25BCF" w14:paraId="79BF5292" w14:textId="77777777" w:rsidTr="00B16CEA">
        <w:trPr>
          <w:tblHeader/>
          <w:tblCellSpacing w:w="15" w:type="dxa"/>
        </w:trPr>
        <w:tc>
          <w:tcPr>
            <w:tcW w:w="3919" w:type="dxa"/>
            <w:vAlign w:val="center"/>
          </w:tcPr>
          <w:p w14:paraId="3A35585C" w14:textId="32371FE6" w:rsidR="00076AFA"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Reference</w:t>
            </w:r>
          </w:p>
        </w:tc>
        <w:tc>
          <w:tcPr>
            <w:tcW w:w="1104" w:type="dxa"/>
            <w:vAlign w:val="center"/>
            <w:hideMark/>
          </w:tcPr>
          <w:p w14:paraId="2B8B97D1"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254BF0F6"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D67E482"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45B63295" w14:textId="77777777" w:rsidR="00076AFA" w:rsidRPr="00B25BCF" w:rsidRDefault="00076AF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01959" w:rsidRPr="00B25BCF" w14:paraId="0B2BD01A" w14:textId="77777777" w:rsidTr="00B16CEA">
        <w:trPr>
          <w:tblCellSpacing w:w="15" w:type="dxa"/>
        </w:trPr>
        <w:tc>
          <w:tcPr>
            <w:tcW w:w="3919" w:type="dxa"/>
            <w:vMerge w:val="restart"/>
          </w:tcPr>
          <w:p w14:paraId="6245946E" w14:textId="77777777" w:rsidR="00F01959" w:rsidRPr="00B25BCF" w:rsidRDefault="00F01959" w:rsidP="00F01959">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FFC4 – Property Flood Resilience (PFR) Measures</w:t>
            </w:r>
          </w:p>
          <w:p w14:paraId="273CEE9E" w14:textId="400F1250" w:rsidR="00F01959" w:rsidRPr="00B25BCF" w:rsidRDefault="00F01959">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679AE495" w14:textId="3350763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3C402961" w14:textId="4D65182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048054BE" w14:textId="060B240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A3FC315" w14:textId="481A17F6"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adapts existing properties to increased flood risk with tailored, resilient measures, delivering significant climate‐adaptation benefits.</w:t>
            </w:r>
          </w:p>
        </w:tc>
      </w:tr>
      <w:tr w:rsidR="00F01959" w:rsidRPr="00B25BCF" w14:paraId="0FD0ACEA" w14:textId="77777777" w:rsidTr="00B16CEA">
        <w:trPr>
          <w:tblCellSpacing w:w="15" w:type="dxa"/>
        </w:trPr>
        <w:tc>
          <w:tcPr>
            <w:tcW w:w="3919" w:type="dxa"/>
            <w:vMerge/>
          </w:tcPr>
          <w:p w14:paraId="2ADB3643"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6BD6063" w14:textId="66F03F7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1A278AB6" w14:textId="458493B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7A012C4C" w14:textId="21BAEA5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A0D6B0E" w14:textId="5D3C46C1"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Does not explicitly address waste, though use of durable, water-resistant materials may reduce future waste from flood damage.</w:t>
            </w:r>
          </w:p>
        </w:tc>
      </w:tr>
      <w:tr w:rsidR="00F01959" w:rsidRPr="00B25BCF" w14:paraId="4BDE4C17" w14:textId="77777777" w:rsidTr="00B16CEA">
        <w:trPr>
          <w:tblCellSpacing w:w="15" w:type="dxa"/>
        </w:trPr>
        <w:tc>
          <w:tcPr>
            <w:tcW w:w="3919" w:type="dxa"/>
            <w:vMerge/>
          </w:tcPr>
          <w:p w14:paraId="538642A8"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60B802F7" w14:textId="1E06C20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0E56B911" w14:textId="21C4DCC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300673E7" w14:textId="220A51D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2993DA3" w14:textId="0DD59AD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focused on building resilience rather than land disturbance.</w:t>
            </w:r>
          </w:p>
        </w:tc>
      </w:tr>
      <w:tr w:rsidR="00F01959" w:rsidRPr="00B25BCF" w14:paraId="5ADD157F" w14:textId="77777777" w:rsidTr="00B16CEA">
        <w:trPr>
          <w:tblCellSpacing w:w="15" w:type="dxa"/>
        </w:trPr>
        <w:tc>
          <w:tcPr>
            <w:tcW w:w="3919" w:type="dxa"/>
            <w:vMerge/>
          </w:tcPr>
          <w:p w14:paraId="2A19D8D7"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CA0695A" w14:textId="3AD5C8B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70F672D7" w14:textId="0B70694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39A09772" w14:textId="5DA7719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0DEB546" w14:textId="35D9D1F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By avoiding obstruction of drainage routes and overland flow, protects soil structure and prevents erosion or compaction.</w:t>
            </w:r>
          </w:p>
        </w:tc>
      </w:tr>
      <w:tr w:rsidR="00F01959" w:rsidRPr="00B25BCF" w14:paraId="6B421B4F" w14:textId="77777777" w:rsidTr="00A21F50">
        <w:trPr>
          <w:tblCellSpacing w:w="15" w:type="dxa"/>
        </w:trPr>
        <w:tc>
          <w:tcPr>
            <w:tcW w:w="3919" w:type="dxa"/>
            <w:vMerge/>
          </w:tcPr>
          <w:p w14:paraId="6E8E8585"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6CA53E18" w14:textId="0635C89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A4C0573" w14:textId="1A05D78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7179C173" w14:textId="0781570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6FF4D37" w14:textId="28D21D57"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air‐quality measures, though preventing damp and mold improves indoor air quality.</w:t>
            </w:r>
          </w:p>
        </w:tc>
      </w:tr>
      <w:tr w:rsidR="00F01959" w:rsidRPr="00B25BCF" w14:paraId="44A6111E" w14:textId="77777777" w:rsidTr="00B16CEA">
        <w:trPr>
          <w:tblCellSpacing w:w="15" w:type="dxa"/>
        </w:trPr>
        <w:tc>
          <w:tcPr>
            <w:tcW w:w="3919" w:type="dxa"/>
            <w:vMerge/>
          </w:tcPr>
          <w:p w14:paraId="621E87D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84EB499" w14:textId="15D659E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0E733BD5" w14:textId="6D2593D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75CB2395" w14:textId="5C8D424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20F6BB" w14:textId="312C4341"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manage floodwater at property level without exacerbating wider flood risk, significantly improving water resilience and protection.</w:t>
            </w:r>
          </w:p>
        </w:tc>
      </w:tr>
      <w:tr w:rsidR="00F01959" w:rsidRPr="00B25BCF" w14:paraId="45CE9486" w14:textId="77777777" w:rsidTr="00B16CEA">
        <w:trPr>
          <w:tblCellSpacing w:w="15" w:type="dxa"/>
        </w:trPr>
        <w:tc>
          <w:tcPr>
            <w:tcW w:w="3919" w:type="dxa"/>
            <w:vMerge/>
          </w:tcPr>
          <w:p w14:paraId="31EB73AE"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0C1B480" w14:textId="107F262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236679F" w14:textId="4A5BE77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4C31FF6D" w14:textId="10A189C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520C912" w14:textId="36C8EAF7"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Sympathetic, minimal-footprint retrofits avoid habitat loss; relocation approach can protect sensitive ecological sites.</w:t>
            </w:r>
          </w:p>
        </w:tc>
      </w:tr>
      <w:tr w:rsidR="00F01959" w:rsidRPr="00B25BCF" w14:paraId="57ED7113" w14:textId="77777777" w:rsidTr="00B16CEA">
        <w:trPr>
          <w:tblCellSpacing w:w="15" w:type="dxa"/>
        </w:trPr>
        <w:tc>
          <w:tcPr>
            <w:tcW w:w="3919" w:type="dxa"/>
            <w:vMerge/>
          </w:tcPr>
          <w:p w14:paraId="2124C27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1A45AE72" w14:textId="512DFA1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7E420302" w14:textId="2AA1028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457A5B63" w14:textId="60A9041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210C1F4" w14:textId="05BBFB26"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Ensures visual amenity by requiring sympathetic design in the rural context, though impact depends on quality of installation.</w:t>
            </w:r>
          </w:p>
        </w:tc>
      </w:tr>
      <w:tr w:rsidR="00F01959" w:rsidRPr="00B25BCF" w14:paraId="58A60B5B" w14:textId="77777777" w:rsidTr="00A21F50">
        <w:trPr>
          <w:tblCellSpacing w:w="15" w:type="dxa"/>
        </w:trPr>
        <w:tc>
          <w:tcPr>
            <w:tcW w:w="3919" w:type="dxa"/>
            <w:vMerge/>
          </w:tcPr>
          <w:p w14:paraId="4B17D207"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6BE12524" w14:textId="38862D0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375AC4AC" w14:textId="770E6C5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3037D839" w14:textId="6841734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96EBF19" w14:textId="6BBEF2EA"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focused on marine environments; neutral impact unless relocation affects coastal zones.</w:t>
            </w:r>
          </w:p>
        </w:tc>
      </w:tr>
      <w:tr w:rsidR="00F01959" w:rsidRPr="00B25BCF" w14:paraId="30535251" w14:textId="77777777" w:rsidTr="00B108E5">
        <w:trPr>
          <w:tblCellSpacing w:w="15" w:type="dxa"/>
        </w:trPr>
        <w:tc>
          <w:tcPr>
            <w:tcW w:w="3919" w:type="dxa"/>
            <w:vMerge/>
          </w:tcPr>
          <w:p w14:paraId="750E83C3"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8E1CAA6" w14:textId="3C092AF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1928110F" w14:textId="40ACA05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FFFF00"/>
          </w:tcPr>
          <w:p w14:paraId="31231C41" w14:textId="569F6FA6" w:rsidR="00F01959" w:rsidRPr="00B25BCF" w:rsidRDefault="00B108E5" w:rsidP="00F01959">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2AFFBF1C" w14:textId="3D90637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Protects heritage fabric by using context-sensitive measures and, where necessary, relocating at‐risk historic buildings, a significant positive for heritage conservation</w:t>
            </w:r>
            <w:r w:rsidR="00B108E5">
              <w:rPr>
                <w:rFonts w:asciiTheme="minorHAnsi" w:hAnsiTheme="minorHAnsi" w:cstheme="minorHAnsi"/>
                <w:sz w:val="20"/>
                <w:szCs w:val="20"/>
              </w:rPr>
              <w:t xml:space="preserve">, but may lead to harm/loss of some heritage asset features </w:t>
            </w:r>
            <w:r w:rsidR="00DC5886">
              <w:rPr>
                <w:rFonts w:asciiTheme="minorHAnsi" w:hAnsiTheme="minorHAnsi" w:cstheme="minorHAnsi"/>
                <w:sz w:val="20"/>
                <w:szCs w:val="20"/>
              </w:rPr>
              <w:t>to accommodate adaptations.</w:t>
            </w:r>
          </w:p>
        </w:tc>
      </w:tr>
      <w:tr w:rsidR="00F01959" w:rsidRPr="00B25BCF" w14:paraId="1AAED462" w14:textId="77777777" w:rsidTr="00A21F50">
        <w:trPr>
          <w:tblCellSpacing w:w="15" w:type="dxa"/>
        </w:trPr>
        <w:tc>
          <w:tcPr>
            <w:tcW w:w="3919" w:type="dxa"/>
            <w:vMerge/>
          </w:tcPr>
          <w:p w14:paraId="0789A94C"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730811B" w14:textId="14EEC35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AD5C100" w14:textId="55F9E1F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6559EED2" w14:textId="6989137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62BD59D" w14:textId="2E51CBF6"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Promotes high‐quality, character-respecting design for resilience measures, raising overall design standards in flood adaptation.</w:t>
            </w:r>
          </w:p>
        </w:tc>
      </w:tr>
      <w:tr w:rsidR="00F01959" w:rsidRPr="00B25BCF" w14:paraId="3ECF5D46" w14:textId="77777777" w:rsidTr="00A21F50">
        <w:trPr>
          <w:tblCellSpacing w:w="15" w:type="dxa"/>
        </w:trPr>
        <w:tc>
          <w:tcPr>
            <w:tcW w:w="3919" w:type="dxa"/>
            <w:vMerge/>
          </w:tcPr>
          <w:p w14:paraId="4016801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A3D50BE" w14:textId="10E77DA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5D4F670F" w14:textId="6F3C659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4A3182B7" w14:textId="31324AE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8707F45" w14:textId="12778F97"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Helps vulnerable homeowners remain in place safely; relocation option supports those repeatedly affected, enhancing equity, though benefits are indirect.</w:t>
            </w:r>
          </w:p>
        </w:tc>
      </w:tr>
      <w:tr w:rsidR="00F01959" w:rsidRPr="00B25BCF" w14:paraId="52E88D35" w14:textId="77777777" w:rsidTr="00B16CEA">
        <w:trPr>
          <w:tblCellSpacing w:w="15" w:type="dxa"/>
        </w:trPr>
        <w:tc>
          <w:tcPr>
            <w:tcW w:w="3919" w:type="dxa"/>
            <w:vMerge/>
          </w:tcPr>
          <w:p w14:paraId="343A0CCA"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2096A5D" w14:textId="2AC25A9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E42487B" w14:textId="699186A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3FE3503B" w14:textId="4F70537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E89AE18" w14:textId="1EB7DAFF"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neutral overall.</w:t>
            </w:r>
          </w:p>
        </w:tc>
      </w:tr>
      <w:tr w:rsidR="00F01959" w:rsidRPr="00B25BCF" w14:paraId="5734B5D5" w14:textId="77777777" w:rsidTr="002A0601">
        <w:trPr>
          <w:tblCellSpacing w:w="15" w:type="dxa"/>
        </w:trPr>
        <w:tc>
          <w:tcPr>
            <w:tcW w:w="3919" w:type="dxa"/>
            <w:vMerge/>
          </w:tcPr>
          <w:p w14:paraId="3E7E16D3"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63E7E10" w14:textId="0DC03D6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2676E463" w14:textId="3D04971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FFFF00"/>
          </w:tcPr>
          <w:p w14:paraId="3A2462C3" w14:textId="7FE3F23D" w:rsidR="00F01959" w:rsidRPr="00B25BCF" w:rsidRDefault="002A0601" w:rsidP="00F01959">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20EDA08B" w14:textId="51724EB0"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Significantly improves the long‐term security and functionality of homes at flood risk, and provides a managed relocation pathway where needed</w:t>
            </w:r>
            <w:r w:rsidR="002A0601">
              <w:rPr>
                <w:rFonts w:asciiTheme="minorHAnsi" w:hAnsiTheme="minorHAnsi" w:cstheme="minorHAnsi"/>
                <w:sz w:val="20"/>
                <w:szCs w:val="20"/>
              </w:rPr>
              <w:t xml:space="preserve">, but may increase </w:t>
            </w:r>
            <w:r w:rsidR="00B108E5">
              <w:rPr>
                <w:rFonts w:asciiTheme="minorHAnsi" w:hAnsiTheme="minorHAnsi" w:cstheme="minorHAnsi"/>
                <w:sz w:val="20"/>
                <w:szCs w:val="20"/>
              </w:rPr>
              <w:t>ownership costs.</w:t>
            </w:r>
          </w:p>
        </w:tc>
      </w:tr>
      <w:tr w:rsidR="00F01959" w:rsidRPr="00B25BCF" w14:paraId="1ACD9C24" w14:textId="77777777" w:rsidTr="00B16CEA">
        <w:trPr>
          <w:tblCellSpacing w:w="15" w:type="dxa"/>
        </w:trPr>
        <w:tc>
          <w:tcPr>
            <w:tcW w:w="3919" w:type="dxa"/>
            <w:vMerge/>
          </w:tcPr>
          <w:p w14:paraId="1C309535"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ED8CA27" w14:textId="43C9024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2DD000FA" w14:textId="756C5DA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1FC24340" w14:textId="4FBB208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A9AAC36" w14:textId="1AEBFA6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Reduces property damage and associated health risks (mold, structural hazards) and ensures continued safe use of homes and private gardens, indirectly supporting wellbeing.</w:t>
            </w:r>
          </w:p>
        </w:tc>
      </w:tr>
      <w:tr w:rsidR="00F01959" w:rsidRPr="00B25BCF" w14:paraId="64E6EEB6" w14:textId="77777777" w:rsidTr="00B16CEA">
        <w:trPr>
          <w:tblCellSpacing w:w="15" w:type="dxa"/>
        </w:trPr>
        <w:tc>
          <w:tcPr>
            <w:tcW w:w="3919" w:type="dxa"/>
            <w:vMerge/>
          </w:tcPr>
          <w:p w14:paraId="5CEBC2C1"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5B9B505C" w14:textId="1D596F5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7066C8FD" w14:textId="0D17A48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32397D82" w14:textId="052572A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290B7C5" w14:textId="2B5E2AF3"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Minimizes repair costs, business interruptions for home‐based enterprises, and supports continued occupancy, though not a core economic policy.</w:t>
            </w:r>
          </w:p>
        </w:tc>
      </w:tr>
      <w:tr w:rsidR="00F01959" w:rsidRPr="00B25BCF" w14:paraId="3AD24643" w14:textId="77777777" w:rsidTr="00B16CEA">
        <w:trPr>
          <w:tblCellSpacing w:w="15" w:type="dxa"/>
        </w:trPr>
        <w:tc>
          <w:tcPr>
            <w:tcW w:w="3919" w:type="dxa"/>
            <w:vMerge/>
          </w:tcPr>
          <w:p w14:paraId="0A609669"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676E8E7" w14:textId="309905C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AD1A696" w14:textId="0B885CC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27F0729B" w14:textId="01ADD60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695AEE" w14:textId="25671460"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training provision, though installation may require specialist flood‐resilience skills.</w:t>
            </w:r>
          </w:p>
        </w:tc>
      </w:tr>
      <w:tr w:rsidR="00F01959" w:rsidRPr="00B25BCF" w14:paraId="1F04308F" w14:textId="77777777" w:rsidTr="00A21F50">
        <w:trPr>
          <w:tblCellSpacing w:w="15" w:type="dxa"/>
        </w:trPr>
        <w:tc>
          <w:tcPr>
            <w:tcW w:w="3919" w:type="dxa"/>
            <w:vMerge/>
          </w:tcPr>
          <w:p w14:paraId="2FDE3E19"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C01230A" w14:textId="5D96FC8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2AA2E4B" w14:textId="341C1EE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65BED03B" w14:textId="6A221E4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447513B" w14:textId="55B254F4"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Does not directly address transport infrastructure, though preventing property‐level flooding can keep access routes clear.</w:t>
            </w:r>
          </w:p>
        </w:tc>
      </w:tr>
      <w:tr w:rsidR="00F01959" w:rsidRPr="00B25BCF" w14:paraId="614452F8" w14:textId="77777777" w:rsidTr="00A21F50">
        <w:trPr>
          <w:tblCellSpacing w:w="15" w:type="dxa"/>
        </w:trPr>
        <w:tc>
          <w:tcPr>
            <w:tcW w:w="3919" w:type="dxa"/>
            <w:vMerge/>
          </w:tcPr>
          <w:p w14:paraId="7EC7958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9C0ED28" w14:textId="71B6953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956F485" w14:textId="03682FF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7EF55C0" w14:textId="2A1B62D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3B992DF" w14:textId="6BAE762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energy measures, though relocation and retrofit can incorporate energy‐efficient design as part of holistic upgrades.</w:t>
            </w:r>
          </w:p>
        </w:tc>
      </w:tr>
      <w:tr w:rsidR="00076AFA" w:rsidRPr="00B25BCF" w14:paraId="4C472408" w14:textId="77777777" w:rsidTr="00B16CEA">
        <w:trPr>
          <w:tblCellSpacing w:w="15" w:type="dxa"/>
        </w:trPr>
        <w:tc>
          <w:tcPr>
            <w:tcW w:w="3919" w:type="dxa"/>
            <w:vMerge/>
          </w:tcPr>
          <w:p w14:paraId="152FEBC2" w14:textId="77777777" w:rsidR="00076AFA" w:rsidRPr="00B25BCF" w:rsidRDefault="00076AFA" w:rsidP="00BC5297">
            <w:pPr>
              <w:spacing w:before="2" w:after="2"/>
              <w:ind w:left="57"/>
              <w:rPr>
                <w:rFonts w:asciiTheme="minorHAnsi" w:hAnsiTheme="minorHAnsi" w:cstheme="minorHAnsi"/>
                <w:sz w:val="20"/>
                <w:szCs w:val="20"/>
              </w:rPr>
            </w:pPr>
          </w:p>
        </w:tc>
        <w:tc>
          <w:tcPr>
            <w:tcW w:w="1104" w:type="dxa"/>
            <w:vAlign w:val="center"/>
          </w:tcPr>
          <w:p w14:paraId="6A742806" w14:textId="77777777" w:rsidR="00076AFA" w:rsidRPr="00B25BCF" w:rsidRDefault="00076AFA" w:rsidP="00BC5297">
            <w:pPr>
              <w:spacing w:before="2" w:after="2"/>
              <w:ind w:left="57"/>
              <w:rPr>
                <w:rFonts w:asciiTheme="minorHAnsi" w:hAnsiTheme="minorHAnsi" w:cstheme="minorHAnsi"/>
                <w:sz w:val="20"/>
                <w:szCs w:val="20"/>
              </w:rPr>
            </w:pPr>
          </w:p>
        </w:tc>
        <w:tc>
          <w:tcPr>
            <w:tcW w:w="2238" w:type="dxa"/>
            <w:vAlign w:val="center"/>
          </w:tcPr>
          <w:p w14:paraId="05305104" w14:textId="77777777" w:rsidR="00076AFA" w:rsidRPr="00B25BCF" w:rsidRDefault="00076AFA" w:rsidP="00BC5297">
            <w:pPr>
              <w:spacing w:before="2" w:after="2"/>
              <w:ind w:left="57"/>
              <w:rPr>
                <w:rFonts w:asciiTheme="minorHAnsi" w:hAnsiTheme="minorHAnsi" w:cstheme="minorHAnsi"/>
                <w:sz w:val="20"/>
                <w:szCs w:val="20"/>
              </w:rPr>
            </w:pPr>
          </w:p>
        </w:tc>
        <w:tc>
          <w:tcPr>
            <w:tcW w:w="679" w:type="dxa"/>
            <w:vAlign w:val="center"/>
          </w:tcPr>
          <w:p w14:paraId="29A0A9F9" w14:textId="77777777" w:rsidR="00076AFA" w:rsidRPr="00B25BCF" w:rsidRDefault="00076AFA" w:rsidP="00BC5297">
            <w:pPr>
              <w:spacing w:before="2" w:after="2"/>
              <w:ind w:left="57"/>
              <w:rPr>
                <w:rFonts w:asciiTheme="minorHAnsi" w:hAnsiTheme="minorHAnsi" w:cstheme="minorHAnsi"/>
                <w:sz w:val="20"/>
                <w:szCs w:val="20"/>
              </w:rPr>
            </w:pPr>
          </w:p>
        </w:tc>
        <w:tc>
          <w:tcPr>
            <w:tcW w:w="7326" w:type="dxa"/>
            <w:vAlign w:val="center"/>
          </w:tcPr>
          <w:p w14:paraId="13A56CAF" w14:textId="77777777" w:rsidR="00076AFA" w:rsidRPr="00B25BCF" w:rsidRDefault="00076AFA" w:rsidP="00BC5297">
            <w:pPr>
              <w:spacing w:before="2" w:after="2"/>
              <w:ind w:left="57"/>
              <w:rPr>
                <w:rFonts w:asciiTheme="minorHAnsi" w:hAnsiTheme="minorHAnsi" w:cstheme="minorHAnsi"/>
                <w:sz w:val="20"/>
                <w:szCs w:val="20"/>
              </w:rPr>
            </w:pPr>
          </w:p>
        </w:tc>
      </w:tr>
      <w:tr w:rsidR="00076AFA" w:rsidRPr="00B25BCF" w14:paraId="00613346" w14:textId="77777777" w:rsidTr="00B16CEA">
        <w:trPr>
          <w:tblCellSpacing w:w="15" w:type="dxa"/>
        </w:trPr>
        <w:tc>
          <w:tcPr>
            <w:tcW w:w="3919" w:type="dxa"/>
          </w:tcPr>
          <w:p w14:paraId="603E120F" w14:textId="008316D1"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847AA68"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076AFA" w:rsidRPr="00B25BCF" w14:paraId="69735E8D" w14:textId="77777777" w:rsidTr="00B16CEA">
        <w:trPr>
          <w:tblCellSpacing w:w="15" w:type="dxa"/>
        </w:trPr>
        <w:tc>
          <w:tcPr>
            <w:tcW w:w="3919" w:type="dxa"/>
          </w:tcPr>
          <w:p w14:paraId="2BF8AF97"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E74FF4E" w14:textId="511DA428" w:rsidR="00076AFA" w:rsidRPr="00B42943" w:rsidRDefault="00F01959" w:rsidP="00BC5297">
            <w:pPr>
              <w:spacing w:before="2" w:after="2"/>
              <w:ind w:left="57"/>
              <w:rPr>
                <w:rFonts w:asciiTheme="minorHAnsi" w:hAnsiTheme="minorHAnsi" w:cstheme="minorHAnsi"/>
                <w:sz w:val="20"/>
                <w:szCs w:val="20"/>
              </w:rPr>
            </w:pPr>
            <w:r w:rsidRPr="00B42943">
              <w:rPr>
                <w:rFonts w:asciiTheme="minorHAnsi" w:hAnsiTheme="minorHAnsi" w:cstheme="minorHAnsi"/>
                <w:sz w:val="20"/>
                <w:szCs w:val="20"/>
              </w:rPr>
              <w:t xml:space="preserve">Policy FFC4 </w:t>
            </w:r>
            <w:r w:rsidR="00B42943" w:rsidRPr="00B42943">
              <w:rPr>
                <w:rFonts w:asciiTheme="minorHAnsi" w:hAnsiTheme="minorHAnsi" w:cstheme="minorHAnsi"/>
                <w:sz w:val="20"/>
                <w:szCs w:val="20"/>
              </w:rPr>
              <w:t>aims to be</w:t>
            </w:r>
            <w:r w:rsidRPr="00B42943">
              <w:rPr>
                <w:rFonts w:asciiTheme="minorHAnsi" w:hAnsiTheme="minorHAnsi" w:cstheme="minorHAnsi"/>
                <w:sz w:val="20"/>
                <w:szCs w:val="20"/>
              </w:rPr>
              <w:t xml:space="preserve"> a targeted climate adaptation strategy by promoting Property Flood Resilience (PFR) measures for existing buildings, including a managed relocation pathway for properties at highest risk. Its core aim is to significantly improve the long-term security and functionality of homes in flood-risk areas, using context-sensitive retrofits that are carefully designed to protect the fabric of heritage assets and respect the rural landscape. By preventing property damage, the policy </w:t>
            </w:r>
            <w:r w:rsidR="00B42943" w:rsidRPr="00B42943">
              <w:rPr>
                <w:rFonts w:asciiTheme="minorHAnsi" w:hAnsiTheme="minorHAnsi" w:cstheme="minorHAnsi"/>
                <w:sz w:val="20"/>
                <w:szCs w:val="20"/>
              </w:rPr>
              <w:t xml:space="preserve">also has the potential to </w:t>
            </w:r>
            <w:r w:rsidRPr="00B42943">
              <w:rPr>
                <w:rFonts w:asciiTheme="minorHAnsi" w:hAnsiTheme="minorHAnsi" w:cstheme="minorHAnsi"/>
                <w:sz w:val="20"/>
                <w:szCs w:val="20"/>
              </w:rPr>
              <w:t>reduce health risks from damp and mo</w:t>
            </w:r>
            <w:r w:rsidR="00B42943" w:rsidRPr="00B42943">
              <w:rPr>
                <w:rFonts w:asciiTheme="minorHAnsi" w:hAnsiTheme="minorHAnsi" w:cstheme="minorHAnsi"/>
                <w:sz w:val="20"/>
                <w:szCs w:val="20"/>
              </w:rPr>
              <w:t>u</w:t>
            </w:r>
            <w:r w:rsidRPr="00B42943">
              <w:rPr>
                <w:rFonts w:asciiTheme="minorHAnsi" w:hAnsiTheme="minorHAnsi" w:cstheme="minorHAnsi"/>
                <w:sz w:val="20"/>
                <w:szCs w:val="20"/>
              </w:rPr>
              <w:t xml:space="preserve">ld, and support community resilience by helping vulnerable homeowners remain safely in place. This approach minimises repair costs for homes and home-based enterprises, while the option of managed relocation provides a long-term solution for the most vulnerable properties. </w:t>
            </w:r>
          </w:p>
        </w:tc>
      </w:tr>
      <w:tr w:rsidR="00076AFA" w:rsidRPr="00B25BCF" w14:paraId="12CE8EE3" w14:textId="77777777" w:rsidTr="00B16CEA">
        <w:trPr>
          <w:tblCellSpacing w:w="15" w:type="dxa"/>
        </w:trPr>
        <w:tc>
          <w:tcPr>
            <w:tcW w:w="3919" w:type="dxa"/>
          </w:tcPr>
          <w:p w14:paraId="09FF33F2" w14:textId="77777777" w:rsidR="00076AFA" w:rsidRPr="00B25BCF" w:rsidRDefault="00076AF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E7893E6" w14:textId="3F99E670" w:rsidR="00076AFA" w:rsidRPr="00B25BCF" w:rsidRDefault="00B42943"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030E7BD6" w14:textId="77777777" w:rsidR="00257AE9" w:rsidRPr="00B25BCF" w:rsidRDefault="00257AE9" w:rsidP="00BC5297">
      <w:pPr>
        <w:spacing w:before="2" w:after="2"/>
        <w:ind w:left="57"/>
        <w:rPr>
          <w:rFonts w:asciiTheme="minorHAnsi" w:hAnsiTheme="minorHAnsi" w:cstheme="minorHAnsi"/>
          <w:sz w:val="20"/>
          <w:szCs w:val="20"/>
        </w:rPr>
      </w:pPr>
    </w:p>
    <w:p w14:paraId="5F7DC460" w14:textId="76E385EA" w:rsidR="00A876C7" w:rsidRPr="00B25BCF" w:rsidRDefault="00A876C7" w:rsidP="00BC5297">
      <w:pPr>
        <w:spacing w:before="2" w:after="2"/>
        <w:ind w:left="57"/>
        <w:rPr>
          <w:rFonts w:asciiTheme="minorHAnsi" w:hAnsiTheme="minorHAnsi" w:cstheme="minorHAnsi"/>
          <w:sz w:val="20"/>
          <w:szCs w:val="20"/>
        </w:rPr>
      </w:pPr>
    </w:p>
    <w:p w14:paraId="1195698E" w14:textId="2BFF36B1" w:rsidR="00A876C7" w:rsidRPr="00B25BCF" w:rsidRDefault="00A876C7" w:rsidP="00BC5297">
      <w:pPr>
        <w:spacing w:before="2" w:after="2"/>
        <w:ind w:left="57"/>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573384" w:rsidRPr="00B25BCF" w14:paraId="28C50C55" w14:textId="77777777" w:rsidTr="00B16CEA">
        <w:trPr>
          <w:tblHeader/>
          <w:tblCellSpacing w:w="15" w:type="dxa"/>
        </w:trPr>
        <w:tc>
          <w:tcPr>
            <w:tcW w:w="3919" w:type="dxa"/>
            <w:vAlign w:val="center"/>
          </w:tcPr>
          <w:p w14:paraId="6193294B" w14:textId="21F0518F" w:rsidR="00573384"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Reference</w:t>
            </w:r>
          </w:p>
        </w:tc>
        <w:tc>
          <w:tcPr>
            <w:tcW w:w="1104" w:type="dxa"/>
            <w:vAlign w:val="center"/>
            <w:hideMark/>
          </w:tcPr>
          <w:p w14:paraId="65A41602" w14:textId="77777777" w:rsidR="00573384" w:rsidRPr="00B25BCF" w:rsidRDefault="00573384"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62ED3CEA" w14:textId="77777777" w:rsidR="00573384" w:rsidRPr="00B25BCF" w:rsidRDefault="00573384"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246D651" w14:textId="77777777" w:rsidR="00573384" w:rsidRPr="00B25BCF" w:rsidRDefault="00573384"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3298BE30" w14:textId="77777777" w:rsidR="00573384" w:rsidRPr="00B25BCF" w:rsidRDefault="00573384"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01959" w:rsidRPr="00B25BCF" w14:paraId="2AE4EC62" w14:textId="77777777" w:rsidTr="00812C14">
        <w:trPr>
          <w:tblCellSpacing w:w="15" w:type="dxa"/>
        </w:trPr>
        <w:tc>
          <w:tcPr>
            <w:tcW w:w="3919" w:type="dxa"/>
            <w:vMerge w:val="restart"/>
          </w:tcPr>
          <w:p w14:paraId="62AE087D" w14:textId="77777777" w:rsidR="00F01959" w:rsidRPr="00B25BCF" w:rsidRDefault="00F01959" w:rsidP="00F01959">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FFC5 – Preventing Pollution and Protecting Water Quality</w:t>
            </w:r>
          </w:p>
          <w:p w14:paraId="2F223BD6" w14:textId="5FB20FEF" w:rsidR="00F01959" w:rsidRPr="00B25BCF" w:rsidRDefault="00F01959">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4F5E5C9B" w14:textId="77C515C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7213744E" w14:textId="75F988A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6F61D7E8" w14:textId="5091B3C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7A4DDFD" w14:textId="1B9083D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pollution controls under flood risk contribute to climate resilience, though indirect to core climate measures</w:t>
            </w:r>
          </w:p>
        </w:tc>
      </w:tr>
      <w:tr w:rsidR="00F01959" w:rsidRPr="00B25BCF" w14:paraId="63490445" w14:textId="77777777" w:rsidTr="00812C14">
        <w:trPr>
          <w:tblCellSpacing w:w="15" w:type="dxa"/>
        </w:trPr>
        <w:tc>
          <w:tcPr>
            <w:tcW w:w="3919" w:type="dxa"/>
            <w:vMerge/>
          </w:tcPr>
          <w:p w14:paraId="2B4D2B4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A829EDB" w14:textId="4E44254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101523C2" w14:textId="5CC4699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92D050"/>
          </w:tcPr>
          <w:p w14:paraId="1609880B" w14:textId="4BA81D7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6B4DB2D" w14:textId="4292C7F9"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Rigorous remediation and runoff controls minimize contaminant waste and pollutant discharge, a significant benefit to waste handling</w:t>
            </w:r>
          </w:p>
        </w:tc>
      </w:tr>
      <w:tr w:rsidR="00F01959" w:rsidRPr="00B25BCF" w14:paraId="1C6A1064" w14:textId="77777777" w:rsidTr="00812C14">
        <w:trPr>
          <w:tblCellSpacing w:w="15" w:type="dxa"/>
        </w:trPr>
        <w:tc>
          <w:tcPr>
            <w:tcW w:w="3919" w:type="dxa"/>
            <w:vMerge/>
          </w:tcPr>
          <w:p w14:paraId="0335AA61"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CD60083" w14:textId="070A951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78DE810C" w14:textId="32CA55D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0B09A9F1" w14:textId="437828A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CC92A57" w14:textId="7EBF7CF0"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Protects riparian geology and soil strata by preventing contaminant leaching, helping conserve geodiversity</w:t>
            </w:r>
          </w:p>
        </w:tc>
      </w:tr>
      <w:tr w:rsidR="00F01959" w:rsidRPr="00B25BCF" w14:paraId="631064F9" w14:textId="77777777" w:rsidTr="00812C14">
        <w:trPr>
          <w:tblCellSpacing w:w="15" w:type="dxa"/>
        </w:trPr>
        <w:tc>
          <w:tcPr>
            <w:tcW w:w="3919" w:type="dxa"/>
            <w:vMerge/>
          </w:tcPr>
          <w:p w14:paraId="2C039C6E"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194E21C" w14:textId="27C4617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67B2FDD9" w14:textId="06AB9C2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58C15814" w14:textId="5C99B15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C5CE6D6" w14:textId="7B250612"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Soil remediation and buffer features prevent erosion and pollutant infiltration, significantly improving soil health and structure</w:t>
            </w:r>
          </w:p>
        </w:tc>
      </w:tr>
      <w:tr w:rsidR="00F01959" w:rsidRPr="00B25BCF" w14:paraId="589CF736" w14:textId="77777777" w:rsidTr="00B16CEA">
        <w:trPr>
          <w:tblCellSpacing w:w="15" w:type="dxa"/>
        </w:trPr>
        <w:tc>
          <w:tcPr>
            <w:tcW w:w="3919" w:type="dxa"/>
            <w:vMerge/>
          </w:tcPr>
          <w:p w14:paraId="06FE9E5F"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10E43ED" w14:textId="43F0E8F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4B50DBC0" w14:textId="26D0DC0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780B29F1" w14:textId="63020CF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F54F08B" w14:textId="12AB7413"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air-quality measures, though preventing volatilization of pollutants from soils and stored wastes offers minor co-benefits</w:t>
            </w:r>
          </w:p>
        </w:tc>
      </w:tr>
      <w:tr w:rsidR="00F01959" w:rsidRPr="00B25BCF" w14:paraId="7161D1EC" w14:textId="77777777" w:rsidTr="00B16CEA">
        <w:trPr>
          <w:tblCellSpacing w:w="15" w:type="dxa"/>
        </w:trPr>
        <w:tc>
          <w:tcPr>
            <w:tcW w:w="3919" w:type="dxa"/>
            <w:vMerge/>
          </w:tcPr>
          <w:p w14:paraId="18C4AFF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C9FF019" w14:textId="06D6F5E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2ECAC69A" w14:textId="6468D44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3431BB6B" w14:textId="3BD323A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2EFB78F" w14:textId="6AD47A19"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focus on filtering runoff, remediating contamination, and safeguarding watercourses yields major improvements in water quality</w:t>
            </w:r>
          </w:p>
        </w:tc>
      </w:tr>
      <w:tr w:rsidR="00F01959" w:rsidRPr="00B25BCF" w14:paraId="44FEC752" w14:textId="77777777" w:rsidTr="00812C14">
        <w:trPr>
          <w:tblCellSpacing w:w="15" w:type="dxa"/>
        </w:trPr>
        <w:tc>
          <w:tcPr>
            <w:tcW w:w="3919" w:type="dxa"/>
            <w:vMerge/>
          </w:tcPr>
          <w:p w14:paraId="50BF3701"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52AE0D56" w14:textId="31D46A9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A426C43" w14:textId="61AF2B1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6140463E" w14:textId="712321C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9D394C2" w14:textId="451773C3"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Clean water and natural buffer habitats support aquatic and riparian species, delivering significant biodiversity gains</w:t>
            </w:r>
          </w:p>
        </w:tc>
      </w:tr>
      <w:tr w:rsidR="00F01959" w:rsidRPr="00B25BCF" w14:paraId="2F50A5CB" w14:textId="77777777" w:rsidTr="00B16CEA">
        <w:trPr>
          <w:tblCellSpacing w:w="15" w:type="dxa"/>
        </w:trPr>
        <w:tc>
          <w:tcPr>
            <w:tcW w:w="3919" w:type="dxa"/>
            <w:vMerge/>
          </w:tcPr>
          <w:p w14:paraId="7D315D8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69DE85A5" w14:textId="1454BAE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18B9F75E" w14:textId="6708EA6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31537E42" w14:textId="11D32BD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B1F6ACA" w14:textId="2471534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Vegetated strips and wetlands enhance landscape character, though remediation works must be sensitively designed to avoid visual disruption</w:t>
            </w:r>
          </w:p>
        </w:tc>
      </w:tr>
      <w:tr w:rsidR="00F01959" w:rsidRPr="00B25BCF" w14:paraId="503FE03C" w14:textId="77777777" w:rsidTr="00812C14">
        <w:trPr>
          <w:tblCellSpacing w:w="15" w:type="dxa"/>
        </w:trPr>
        <w:tc>
          <w:tcPr>
            <w:tcW w:w="3919" w:type="dxa"/>
            <w:vMerge/>
          </w:tcPr>
          <w:p w14:paraId="43F5317D"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07872F6" w14:textId="3CA38AD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17DF0616" w14:textId="70F6C8F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61F92EBD" w14:textId="78C4C57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F830412" w14:textId="315F2A7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river water quality benefits downstream coastal and estuarine environments, supporting marine ecosystem health</w:t>
            </w:r>
          </w:p>
        </w:tc>
      </w:tr>
      <w:tr w:rsidR="00F01959" w:rsidRPr="00B25BCF" w14:paraId="2D474959" w14:textId="77777777" w:rsidTr="00812C14">
        <w:trPr>
          <w:tblCellSpacing w:w="15" w:type="dxa"/>
        </w:trPr>
        <w:tc>
          <w:tcPr>
            <w:tcW w:w="3919" w:type="dxa"/>
            <w:vMerge/>
          </w:tcPr>
          <w:p w14:paraId="3D8A3264"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9BC02F0" w14:textId="7F53BBD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CC99E82" w14:textId="04967A5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1DD2BBAB" w14:textId="0138E19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8764BD0" w14:textId="668B9EE2"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Preventing contaminant migration safeguards heritage features near watercourses (e.g. historic mills, bridges) from chemical damage</w:t>
            </w:r>
          </w:p>
        </w:tc>
      </w:tr>
      <w:tr w:rsidR="00F01959" w:rsidRPr="00B25BCF" w14:paraId="34C8A427" w14:textId="77777777" w:rsidTr="00B16CEA">
        <w:trPr>
          <w:tblCellSpacing w:w="15" w:type="dxa"/>
        </w:trPr>
        <w:tc>
          <w:tcPr>
            <w:tcW w:w="3919" w:type="dxa"/>
            <w:vMerge/>
          </w:tcPr>
          <w:p w14:paraId="22D5AC8E"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A499987" w14:textId="63B536E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493B6FE" w14:textId="0AF73B5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61E01E4A" w14:textId="6B80462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DF6EC00" w14:textId="38C3C27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integration of natural buffer design and remediation works into site layouts, promoting high-quality, resilient design</w:t>
            </w:r>
          </w:p>
        </w:tc>
      </w:tr>
      <w:tr w:rsidR="00F01959" w:rsidRPr="00B25BCF" w14:paraId="5F233D8E" w14:textId="77777777" w:rsidTr="00812C14">
        <w:trPr>
          <w:tblCellSpacing w:w="15" w:type="dxa"/>
        </w:trPr>
        <w:tc>
          <w:tcPr>
            <w:tcW w:w="3919" w:type="dxa"/>
            <w:vMerge/>
          </w:tcPr>
          <w:p w14:paraId="104E323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2E9AE8B" w14:textId="715A71F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79D9CB4E" w14:textId="25DA7EB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3359741C" w14:textId="0ABD75A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9C82AEB" w14:textId="507B76D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Clean water and safe soils protect all community members’ health, especially those relying on local water resources, though benefits are indirect</w:t>
            </w:r>
          </w:p>
        </w:tc>
      </w:tr>
      <w:tr w:rsidR="00F01959" w:rsidRPr="00B25BCF" w14:paraId="7A831BE1" w14:textId="77777777" w:rsidTr="00B16CEA">
        <w:trPr>
          <w:tblCellSpacing w:w="15" w:type="dxa"/>
        </w:trPr>
        <w:tc>
          <w:tcPr>
            <w:tcW w:w="3919" w:type="dxa"/>
            <w:vMerge/>
          </w:tcPr>
          <w:p w14:paraId="65FD55AA"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2CC35DF" w14:textId="2D7488E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F3B810F" w14:textId="114484F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18D2D626" w14:textId="56DF3F7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B6E1E08" w14:textId="7A0EB11A"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address crime or anti-social behaviour; neutral impact</w:t>
            </w:r>
          </w:p>
        </w:tc>
      </w:tr>
      <w:tr w:rsidR="00F01959" w:rsidRPr="00B25BCF" w14:paraId="5333D910" w14:textId="77777777" w:rsidTr="00812C14">
        <w:trPr>
          <w:tblCellSpacing w:w="15" w:type="dxa"/>
        </w:trPr>
        <w:tc>
          <w:tcPr>
            <w:tcW w:w="3919" w:type="dxa"/>
            <w:vMerge/>
          </w:tcPr>
          <w:p w14:paraId="12D17410"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85E3DE4" w14:textId="2EC2048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22791086" w14:textId="561F5F7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197B9D1A" w14:textId="0D04728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646BFAB" w14:textId="4AF52754"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Remediation of contaminated sites and safeguarded watercourses enhance the safety and value of nearby homes, reducing health risks</w:t>
            </w:r>
          </w:p>
        </w:tc>
      </w:tr>
      <w:tr w:rsidR="00F01959" w:rsidRPr="00B25BCF" w14:paraId="4305541C" w14:textId="77777777" w:rsidTr="00812C14">
        <w:trPr>
          <w:tblCellSpacing w:w="15" w:type="dxa"/>
        </w:trPr>
        <w:tc>
          <w:tcPr>
            <w:tcW w:w="3919" w:type="dxa"/>
            <w:vMerge/>
          </w:tcPr>
          <w:p w14:paraId="071B21C5"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6EB25B5" w14:textId="2E52604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761271DC" w14:textId="58F833E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3CA6EE59" w14:textId="5D5A389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B1295AF" w14:textId="100F15CE"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water quality and buffer habitats promote safe recreational use of rivers and wetlands, significantly benefiting health and leisure activities</w:t>
            </w:r>
          </w:p>
        </w:tc>
      </w:tr>
      <w:tr w:rsidR="00F01959" w:rsidRPr="00B25BCF" w14:paraId="15134DC0" w14:textId="77777777" w:rsidTr="00B16CEA">
        <w:trPr>
          <w:tblCellSpacing w:w="15" w:type="dxa"/>
        </w:trPr>
        <w:tc>
          <w:tcPr>
            <w:tcW w:w="3919" w:type="dxa"/>
            <w:vMerge/>
          </w:tcPr>
          <w:p w14:paraId="3E7881A0"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011AD98" w14:textId="5B3C125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13D6B39" w14:textId="63C8E16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1C473CBB" w14:textId="5C7101A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3F18F4C" w14:textId="3E75A2F8"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watercourses and farmland from pollution supports agriculture, fisheries, and tourism, bolstering local economies</w:t>
            </w:r>
          </w:p>
        </w:tc>
      </w:tr>
      <w:tr w:rsidR="00F01959" w:rsidRPr="00B25BCF" w14:paraId="2F4D35AF" w14:textId="77777777" w:rsidTr="00812C14">
        <w:trPr>
          <w:tblCellSpacing w:w="15" w:type="dxa"/>
        </w:trPr>
        <w:tc>
          <w:tcPr>
            <w:tcW w:w="3919" w:type="dxa"/>
            <w:vMerge/>
          </w:tcPr>
          <w:p w14:paraId="209A6B09"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5F08F928" w14:textId="2A2B66D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64B58E8" w14:textId="6C29909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439EB344" w14:textId="267D57F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A5022A0" w14:textId="19E6DE23"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Implementation of remediation and buffer designs creates opportunities for training in environmental assessment, engineering and habitat management</w:t>
            </w:r>
          </w:p>
        </w:tc>
      </w:tr>
      <w:tr w:rsidR="00F01959" w:rsidRPr="00B25BCF" w14:paraId="28A7EF2B" w14:textId="77777777" w:rsidTr="00812C14">
        <w:trPr>
          <w:tblCellSpacing w:w="15" w:type="dxa"/>
        </w:trPr>
        <w:tc>
          <w:tcPr>
            <w:tcW w:w="3919" w:type="dxa"/>
            <w:vMerge/>
          </w:tcPr>
          <w:p w14:paraId="40114115"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0FA998B" w14:textId="05F432D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8E15E4F" w14:textId="0A9CE37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58EBDD6E" w14:textId="10325EC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B9AB1E8" w14:textId="73131CB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transport </w:t>
            </w:r>
            <w:proofErr w:type="gramStart"/>
            <w:r w:rsidRPr="00B25BCF">
              <w:rPr>
                <w:rFonts w:asciiTheme="minorHAnsi" w:hAnsiTheme="minorHAnsi" w:cstheme="minorHAnsi"/>
                <w:sz w:val="20"/>
                <w:szCs w:val="20"/>
              </w:rPr>
              <w:t>measures;</w:t>
            </w:r>
            <w:proofErr w:type="gramEnd"/>
            <w:r w:rsidRPr="00B25BCF">
              <w:rPr>
                <w:rFonts w:asciiTheme="minorHAnsi" w:hAnsiTheme="minorHAnsi" w:cstheme="minorHAnsi"/>
                <w:sz w:val="20"/>
                <w:szCs w:val="20"/>
              </w:rPr>
              <w:t xml:space="preserve"> neutral impact, though avoiding polluted overland flows maintains unblocked rural roads and paths</w:t>
            </w:r>
          </w:p>
        </w:tc>
      </w:tr>
      <w:tr w:rsidR="00F01959" w:rsidRPr="00B25BCF" w14:paraId="2D23F986" w14:textId="77777777" w:rsidTr="00812C14">
        <w:trPr>
          <w:tblCellSpacing w:w="15" w:type="dxa"/>
        </w:trPr>
        <w:tc>
          <w:tcPr>
            <w:tcW w:w="3919" w:type="dxa"/>
            <w:vMerge/>
          </w:tcPr>
          <w:p w14:paraId="4D8F0F06"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440412F" w14:textId="6BFCDE4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011600C" w14:textId="7DBF4460"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259E7A23" w14:textId="2EF5E488"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BC05905" w14:textId="6751EC72"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address energy directly, though remediation and treatment processes may entail energy use that should be managed</w:t>
            </w:r>
          </w:p>
        </w:tc>
      </w:tr>
      <w:tr w:rsidR="00573384" w:rsidRPr="00B25BCF" w14:paraId="5A46AD0C" w14:textId="77777777" w:rsidTr="00B16CEA">
        <w:trPr>
          <w:tblCellSpacing w:w="15" w:type="dxa"/>
        </w:trPr>
        <w:tc>
          <w:tcPr>
            <w:tcW w:w="3919" w:type="dxa"/>
            <w:vMerge/>
          </w:tcPr>
          <w:p w14:paraId="582841F3" w14:textId="77777777" w:rsidR="00573384" w:rsidRPr="00B25BCF" w:rsidRDefault="00573384" w:rsidP="00BC5297">
            <w:pPr>
              <w:spacing w:before="2" w:after="2"/>
              <w:ind w:left="57"/>
              <w:rPr>
                <w:rFonts w:asciiTheme="minorHAnsi" w:hAnsiTheme="minorHAnsi" w:cstheme="minorHAnsi"/>
                <w:sz w:val="20"/>
                <w:szCs w:val="20"/>
              </w:rPr>
            </w:pPr>
          </w:p>
        </w:tc>
        <w:tc>
          <w:tcPr>
            <w:tcW w:w="1104" w:type="dxa"/>
            <w:vAlign w:val="center"/>
          </w:tcPr>
          <w:p w14:paraId="1B76F0EE" w14:textId="77777777" w:rsidR="00573384" w:rsidRPr="00B25BCF" w:rsidRDefault="00573384" w:rsidP="00BC5297">
            <w:pPr>
              <w:spacing w:before="2" w:after="2"/>
              <w:ind w:left="57"/>
              <w:rPr>
                <w:rFonts w:asciiTheme="minorHAnsi" w:hAnsiTheme="minorHAnsi" w:cstheme="minorHAnsi"/>
                <w:sz w:val="20"/>
                <w:szCs w:val="20"/>
              </w:rPr>
            </w:pPr>
          </w:p>
        </w:tc>
        <w:tc>
          <w:tcPr>
            <w:tcW w:w="2238" w:type="dxa"/>
            <w:vAlign w:val="center"/>
          </w:tcPr>
          <w:p w14:paraId="3D059248" w14:textId="77777777" w:rsidR="00573384" w:rsidRPr="00B25BCF" w:rsidRDefault="00573384" w:rsidP="00BC5297">
            <w:pPr>
              <w:spacing w:before="2" w:after="2"/>
              <w:ind w:left="57"/>
              <w:rPr>
                <w:rFonts w:asciiTheme="minorHAnsi" w:hAnsiTheme="minorHAnsi" w:cstheme="minorHAnsi"/>
                <w:sz w:val="20"/>
                <w:szCs w:val="20"/>
              </w:rPr>
            </w:pPr>
          </w:p>
        </w:tc>
        <w:tc>
          <w:tcPr>
            <w:tcW w:w="679" w:type="dxa"/>
            <w:vAlign w:val="center"/>
          </w:tcPr>
          <w:p w14:paraId="19C9BA5C" w14:textId="77777777" w:rsidR="00573384" w:rsidRPr="00B25BCF" w:rsidRDefault="00573384" w:rsidP="00BC5297">
            <w:pPr>
              <w:spacing w:before="2" w:after="2"/>
              <w:ind w:left="57"/>
              <w:rPr>
                <w:rFonts w:asciiTheme="minorHAnsi" w:hAnsiTheme="minorHAnsi" w:cstheme="minorHAnsi"/>
                <w:sz w:val="20"/>
                <w:szCs w:val="20"/>
              </w:rPr>
            </w:pPr>
          </w:p>
        </w:tc>
        <w:tc>
          <w:tcPr>
            <w:tcW w:w="7326" w:type="dxa"/>
            <w:vAlign w:val="center"/>
          </w:tcPr>
          <w:p w14:paraId="6AFF2BF8" w14:textId="77777777" w:rsidR="00573384" w:rsidRPr="00B25BCF" w:rsidRDefault="00573384" w:rsidP="00BC5297">
            <w:pPr>
              <w:spacing w:before="2" w:after="2"/>
              <w:ind w:left="57"/>
              <w:rPr>
                <w:rFonts w:asciiTheme="minorHAnsi" w:hAnsiTheme="minorHAnsi" w:cstheme="minorHAnsi"/>
                <w:sz w:val="20"/>
                <w:szCs w:val="20"/>
              </w:rPr>
            </w:pPr>
          </w:p>
        </w:tc>
      </w:tr>
      <w:tr w:rsidR="00573384" w:rsidRPr="00B25BCF" w14:paraId="61A1416C" w14:textId="77777777" w:rsidTr="00B16CEA">
        <w:trPr>
          <w:tblCellSpacing w:w="15" w:type="dxa"/>
        </w:trPr>
        <w:tc>
          <w:tcPr>
            <w:tcW w:w="3919" w:type="dxa"/>
          </w:tcPr>
          <w:p w14:paraId="64698B2F" w14:textId="12479880" w:rsidR="00573384" w:rsidRPr="00B25BCF" w:rsidRDefault="00573384"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00D8482" w14:textId="77777777" w:rsidR="00573384" w:rsidRPr="00B25BCF" w:rsidRDefault="00573384"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573384" w:rsidRPr="00B25BCF" w14:paraId="7403FC40" w14:textId="77777777" w:rsidTr="00B16CEA">
        <w:trPr>
          <w:tblCellSpacing w:w="15" w:type="dxa"/>
        </w:trPr>
        <w:tc>
          <w:tcPr>
            <w:tcW w:w="3919" w:type="dxa"/>
          </w:tcPr>
          <w:p w14:paraId="0257B00B" w14:textId="77777777" w:rsidR="00573384" w:rsidRPr="00B25BCF" w:rsidRDefault="00573384"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909475F" w14:textId="07873807" w:rsidR="00573384" w:rsidRPr="00B25BCF" w:rsidRDefault="00F01959"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FFC5 establishes a framework for preventing pollution and protecting water quality through remediation of contamination and the implementation of natural buffer features. Its ocus on filtering runoff and remediating contamination </w:t>
            </w:r>
            <w:r w:rsidR="00B42943">
              <w:rPr>
                <w:rFonts w:asciiTheme="minorHAnsi" w:hAnsiTheme="minorHAnsi" w:cstheme="minorHAnsi"/>
                <w:sz w:val="20"/>
                <w:szCs w:val="20"/>
              </w:rPr>
              <w:t xml:space="preserve">has the potential to </w:t>
            </w:r>
            <w:r w:rsidRPr="00B25BCF">
              <w:rPr>
                <w:rFonts w:asciiTheme="minorHAnsi" w:hAnsiTheme="minorHAnsi" w:cstheme="minorHAnsi"/>
                <w:sz w:val="20"/>
                <w:szCs w:val="20"/>
              </w:rPr>
              <w:t>deliver improvements to the quality of rivers and bathing waters, which in turn supports the health of aquatic habitats, protects soil and geological features from pollutants, and benefits downstream coastal ecosystems. This creation of cleaner watercourses and safe buffer habitats</w:t>
            </w:r>
            <w:r w:rsidR="00B42943">
              <w:rPr>
                <w:rFonts w:asciiTheme="minorHAnsi" w:hAnsiTheme="minorHAnsi" w:cstheme="minorHAnsi"/>
                <w:sz w:val="20"/>
                <w:szCs w:val="20"/>
              </w:rPr>
              <w:t xml:space="preserve"> would </w:t>
            </w:r>
            <w:r w:rsidRPr="00B25BCF">
              <w:rPr>
                <w:rFonts w:asciiTheme="minorHAnsi" w:hAnsiTheme="minorHAnsi" w:cstheme="minorHAnsi"/>
                <w:sz w:val="20"/>
                <w:szCs w:val="20"/>
              </w:rPr>
              <w:t xml:space="preserve">provide significant public health and recreational benefits, </w:t>
            </w:r>
            <w:proofErr w:type="gramStart"/>
            <w:r w:rsidRPr="00B25BCF">
              <w:rPr>
                <w:rFonts w:asciiTheme="minorHAnsi" w:hAnsiTheme="minorHAnsi" w:cstheme="minorHAnsi"/>
                <w:sz w:val="20"/>
                <w:szCs w:val="20"/>
              </w:rPr>
              <w:t>enhanc</w:t>
            </w:r>
            <w:r w:rsidR="00B42943">
              <w:rPr>
                <w:rFonts w:asciiTheme="minorHAnsi" w:hAnsiTheme="minorHAnsi" w:cstheme="minorHAnsi"/>
                <w:sz w:val="20"/>
                <w:szCs w:val="20"/>
              </w:rPr>
              <w:t>ing</w:t>
            </w:r>
            <w:proofErr w:type="gramEnd"/>
            <w:r w:rsidRPr="00B25BCF">
              <w:rPr>
                <w:rFonts w:asciiTheme="minorHAnsi" w:hAnsiTheme="minorHAnsi" w:cstheme="minorHAnsi"/>
                <w:sz w:val="20"/>
                <w:szCs w:val="20"/>
              </w:rPr>
              <w:t xml:space="preserve"> the safety of nearby homes, and protect</w:t>
            </w:r>
            <w:r w:rsidR="00B42943">
              <w:rPr>
                <w:rFonts w:asciiTheme="minorHAnsi" w:hAnsiTheme="minorHAnsi" w:cstheme="minorHAnsi"/>
                <w:sz w:val="20"/>
                <w:szCs w:val="20"/>
              </w:rPr>
              <w:t>ing</w:t>
            </w:r>
            <w:r w:rsidRPr="00B25BCF">
              <w:rPr>
                <w:rFonts w:asciiTheme="minorHAnsi" w:hAnsiTheme="minorHAnsi" w:cstheme="minorHAnsi"/>
                <w:sz w:val="20"/>
                <w:szCs w:val="20"/>
              </w:rPr>
              <w:t xml:space="preserve"> heritage assets from chemical damage. Furthermore, by safeguarding water quality, the policy directly supports local economies reliant on agriculture, fisheries, and tourism, while creating valuable training opportunities in environmental management. </w:t>
            </w:r>
          </w:p>
        </w:tc>
      </w:tr>
      <w:tr w:rsidR="00573384" w:rsidRPr="00B25BCF" w14:paraId="643BB158" w14:textId="77777777" w:rsidTr="00B16CEA">
        <w:trPr>
          <w:tblCellSpacing w:w="15" w:type="dxa"/>
        </w:trPr>
        <w:tc>
          <w:tcPr>
            <w:tcW w:w="3919" w:type="dxa"/>
          </w:tcPr>
          <w:p w14:paraId="57F11404" w14:textId="77777777" w:rsidR="00573384" w:rsidRPr="00B25BCF" w:rsidRDefault="00573384"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5699C587" w14:textId="0D099E2A" w:rsidR="00573384" w:rsidRPr="00B25BCF" w:rsidRDefault="00B42943"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78E1F06D" w14:textId="0ED1746C" w:rsidR="00A876C7" w:rsidRPr="00B25BCF" w:rsidRDefault="00A876C7" w:rsidP="00BC5297">
      <w:pPr>
        <w:spacing w:before="2" w:after="2"/>
        <w:ind w:left="57"/>
        <w:rPr>
          <w:rFonts w:asciiTheme="minorHAnsi" w:hAnsiTheme="minorHAnsi" w:cstheme="minorHAnsi"/>
          <w:sz w:val="20"/>
          <w:szCs w:val="20"/>
        </w:rPr>
      </w:pPr>
    </w:p>
    <w:p w14:paraId="014877C9" w14:textId="77777777" w:rsidR="00573384" w:rsidRPr="00B25BCF" w:rsidRDefault="00573384" w:rsidP="00BC5297">
      <w:pPr>
        <w:spacing w:before="2" w:after="2"/>
        <w:ind w:left="57"/>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501FB8" w:rsidRPr="00B25BCF" w14:paraId="2713428B" w14:textId="77777777" w:rsidTr="00B16CEA">
        <w:trPr>
          <w:tblHeader/>
          <w:tblCellSpacing w:w="15" w:type="dxa"/>
        </w:trPr>
        <w:tc>
          <w:tcPr>
            <w:tcW w:w="3919" w:type="dxa"/>
            <w:vAlign w:val="center"/>
          </w:tcPr>
          <w:p w14:paraId="2FCF7639" w14:textId="67B76D71" w:rsidR="00501FB8"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Reference</w:t>
            </w:r>
          </w:p>
        </w:tc>
        <w:tc>
          <w:tcPr>
            <w:tcW w:w="1104" w:type="dxa"/>
            <w:vAlign w:val="center"/>
            <w:hideMark/>
          </w:tcPr>
          <w:p w14:paraId="44F722C7" w14:textId="77777777" w:rsidR="00501FB8" w:rsidRPr="00B25BCF" w:rsidRDefault="00501FB8"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7FDFD5D" w14:textId="77777777" w:rsidR="00501FB8" w:rsidRPr="00B25BCF" w:rsidRDefault="00501FB8"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5EDC728" w14:textId="77777777" w:rsidR="00501FB8" w:rsidRPr="00B25BCF" w:rsidRDefault="00501FB8"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4DFE125C" w14:textId="77777777" w:rsidR="00501FB8" w:rsidRPr="00B25BCF" w:rsidRDefault="00501FB8"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01959" w:rsidRPr="00B25BCF" w14:paraId="1B5E6711" w14:textId="77777777" w:rsidTr="00B16CEA">
        <w:trPr>
          <w:tblCellSpacing w:w="15" w:type="dxa"/>
        </w:trPr>
        <w:tc>
          <w:tcPr>
            <w:tcW w:w="3919" w:type="dxa"/>
            <w:vMerge w:val="restart"/>
          </w:tcPr>
          <w:p w14:paraId="3694564D" w14:textId="77777777" w:rsidR="00F01959" w:rsidRPr="00B25BCF" w:rsidRDefault="00F01959" w:rsidP="00F01959">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FFC6 – Coastal Change Management Area (CCMA)</w:t>
            </w:r>
          </w:p>
          <w:p w14:paraId="1668066E" w14:textId="6867ACD9" w:rsidR="00F01959" w:rsidRPr="00B25BCF" w:rsidRDefault="00F01959">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2FCB6F7F" w14:textId="12C8D1B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2A812432" w14:textId="7EB1501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37564976" w14:textId="69B87CB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44D0FA9" w14:textId="1E5288EE"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Long-term planning for sea-level rise and erosion, with active retreat measures, delivers outstanding climate adaptation and resilience benefits.</w:t>
            </w:r>
          </w:p>
        </w:tc>
      </w:tr>
      <w:tr w:rsidR="00F01959" w:rsidRPr="00B25BCF" w14:paraId="7294B840" w14:textId="77777777" w:rsidTr="00B16CEA">
        <w:trPr>
          <w:tblCellSpacing w:w="15" w:type="dxa"/>
        </w:trPr>
        <w:tc>
          <w:tcPr>
            <w:tcW w:w="3919" w:type="dxa"/>
            <w:vMerge/>
          </w:tcPr>
          <w:p w14:paraId="0FA4B226"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C530D68" w14:textId="6331E6E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936320F" w14:textId="5DDF092D"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0F2B5D24" w14:textId="71316D54"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DA0F2F1" w14:textId="6CAC9DDE"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Does not directly address waste, though site clearances and restoration can generate spoil that must be managed responsibly.</w:t>
            </w:r>
          </w:p>
        </w:tc>
      </w:tr>
      <w:tr w:rsidR="00F01959" w:rsidRPr="00B25BCF" w14:paraId="2F930D96" w14:textId="77777777" w:rsidTr="006A57D2">
        <w:trPr>
          <w:tblCellSpacing w:w="15" w:type="dxa"/>
        </w:trPr>
        <w:tc>
          <w:tcPr>
            <w:tcW w:w="3919" w:type="dxa"/>
            <w:vMerge/>
          </w:tcPr>
          <w:p w14:paraId="4E6D7200"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57BB427D" w14:textId="3F53983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45F2A31B" w14:textId="6C1F913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086819A7" w14:textId="53D05D2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CACE327" w14:textId="3F20DAE8"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dynamic dune systems and allowing natural processes safeguards geological features and coastal geodiversity.</w:t>
            </w:r>
          </w:p>
        </w:tc>
      </w:tr>
      <w:tr w:rsidR="00F01959" w:rsidRPr="00B25BCF" w14:paraId="50E2F0E9" w14:textId="77777777" w:rsidTr="006A57D2">
        <w:trPr>
          <w:tblCellSpacing w:w="15" w:type="dxa"/>
        </w:trPr>
        <w:tc>
          <w:tcPr>
            <w:tcW w:w="3919" w:type="dxa"/>
            <w:vMerge/>
          </w:tcPr>
          <w:p w14:paraId="377CF2BC"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F78D576" w14:textId="026CDF8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69A1EE6D" w14:textId="6814FDA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0444AE48" w14:textId="3D8435C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9DEBC19" w14:textId="419EA7CF"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By avoiding hard defenses and enabling dune migration and restoration, the policy protects soil stability and natural sediment transport processes.</w:t>
            </w:r>
          </w:p>
        </w:tc>
      </w:tr>
      <w:tr w:rsidR="00F01959" w:rsidRPr="00B25BCF" w14:paraId="57921BE0" w14:textId="77777777" w:rsidTr="006A57D2">
        <w:trPr>
          <w:tblCellSpacing w:w="15" w:type="dxa"/>
        </w:trPr>
        <w:tc>
          <w:tcPr>
            <w:tcW w:w="3919" w:type="dxa"/>
            <w:vMerge/>
          </w:tcPr>
          <w:p w14:paraId="2D40EEB7"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F12B4AE" w14:textId="3CBDD5C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BAA34A6" w14:textId="7A96A9C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4BB2C269" w14:textId="1674715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3D90499" w14:textId="128F78F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air-quality measures, though avoiding heavy engineering works may marginally reduce construction-related emissions.</w:t>
            </w:r>
          </w:p>
        </w:tc>
      </w:tr>
      <w:tr w:rsidR="00F01959" w:rsidRPr="00B25BCF" w14:paraId="0F5E94C5" w14:textId="77777777" w:rsidTr="006A57D2">
        <w:trPr>
          <w:tblCellSpacing w:w="15" w:type="dxa"/>
        </w:trPr>
        <w:tc>
          <w:tcPr>
            <w:tcW w:w="3919" w:type="dxa"/>
            <w:vMerge/>
          </w:tcPr>
          <w:p w14:paraId="1B44465B"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54BCCB4" w14:textId="0816810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67F8DF58" w14:textId="4008CB8A"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519D1786" w14:textId="2981380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29C4061" w14:textId="35F60A18"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Natural dune systems act as buffers against storm surge and wave action, benefiting coastal flood management and water quality, though primary focus is on erosion control.</w:t>
            </w:r>
          </w:p>
        </w:tc>
      </w:tr>
      <w:tr w:rsidR="00F01959" w:rsidRPr="00B25BCF" w14:paraId="6579D7B2" w14:textId="77777777" w:rsidTr="006A57D2">
        <w:trPr>
          <w:tblCellSpacing w:w="15" w:type="dxa"/>
        </w:trPr>
        <w:tc>
          <w:tcPr>
            <w:tcW w:w="3919" w:type="dxa"/>
            <w:vMerge/>
          </w:tcPr>
          <w:p w14:paraId="3A7E00A4"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EEB5A77" w14:textId="5BED943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5FA3442" w14:textId="2B39A28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1AB3CE8D" w14:textId="32991B4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F07B363" w14:textId="3A995FF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Allowing natural coastal processes supports dune habitats, coastal flora and fauna, delivering significant biodiversity enhancements.</w:t>
            </w:r>
          </w:p>
        </w:tc>
      </w:tr>
      <w:tr w:rsidR="00F01959" w:rsidRPr="00B25BCF" w14:paraId="3BA54BFC" w14:textId="77777777" w:rsidTr="006A57D2">
        <w:trPr>
          <w:tblCellSpacing w:w="15" w:type="dxa"/>
        </w:trPr>
        <w:tc>
          <w:tcPr>
            <w:tcW w:w="3919" w:type="dxa"/>
            <w:vMerge/>
          </w:tcPr>
          <w:p w14:paraId="0E54B5E3"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62D2805B" w14:textId="2024531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40931A6B" w14:textId="3E8E05C6"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66696245" w14:textId="7BC432C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3EBE461" w14:textId="2881C94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dynamic dune landforms and avoiding intrusive defenses maintains the natural coastal landscape and its visual amenity.</w:t>
            </w:r>
          </w:p>
        </w:tc>
      </w:tr>
      <w:tr w:rsidR="00F01959" w:rsidRPr="00B25BCF" w14:paraId="7D839A1A" w14:textId="77777777" w:rsidTr="006A57D2">
        <w:trPr>
          <w:tblCellSpacing w:w="15" w:type="dxa"/>
        </w:trPr>
        <w:tc>
          <w:tcPr>
            <w:tcW w:w="3919" w:type="dxa"/>
            <w:vMerge/>
          </w:tcPr>
          <w:p w14:paraId="4F60C801"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EE5B6D0" w14:textId="2761EC9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5DA32B58" w14:textId="1DE7EC1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92D050"/>
          </w:tcPr>
          <w:p w14:paraId="57C2AA61" w14:textId="39D7B7C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20F3C27" w14:textId="7AC3C60D"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Protects intertidal zones and supports healthy coastal ecosystems by permitting natural process and managed retreat, a major marine environment benefit.</w:t>
            </w:r>
          </w:p>
        </w:tc>
      </w:tr>
      <w:tr w:rsidR="00F01959" w:rsidRPr="00B25BCF" w14:paraId="251C47BC" w14:textId="77777777" w:rsidTr="006A57D2">
        <w:trPr>
          <w:tblCellSpacing w:w="15" w:type="dxa"/>
        </w:trPr>
        <w:tc>
          <w:tcPr>
            <w:tcW w:w="3919" w:type="dxa"/>
            <w:vMerge/>
          </w:tcPr>
          <w:p w14:paraId="3CBBD3E7"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CBD1385" w14:textId="4DB6BE1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4CA29D8C" w14:textId="3A49252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1582E199" w14:textId="07C039A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91566F9" w14:textId="0F469921"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Managed setback of heritage buildings preserves them in safer locations while respecting setting, though relocation carries heritage interpretation challenges.</w:t>
            </w:r>
          </w:p>
        </w:tc>
      </w:tr>
      <w:tr w:rsidR="00F01959" w:rsidRPr="00B25BCF" w14:paraId="1380E77D" w14:textId="77777777" w:rsidTr="00B16CEA">
        <w:trPr>
          <w:tblCellSpacing w:w="15" w:type="dxa"/>
        </w:trPr>
        <w:tc>
          <w:tcPr>
            <w:tcW w:w="3919" w:type="dxa"/>
            <w:vMerge/>
          </w:tcPr>
          <w:p w14:paraId="48F8B2A4"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7EA1207" w14:textId="54AAAA6B"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39C23EDB" w14:textId="0D746EA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6BF226C1" w14:textId="1409BEB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3C5BA17" w14:textId="034C598F"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context-sensitive design for relocated or new infrastructure, blending with coastal character; quality depends on careful implementation.</w:t>
            </w:r>
          </w:p>
        </w:tc>
      </w:tr>
      <w:tr w:rsidR="00F01959" w:rsidRPr="00B25BCF" w14:paraId="2DFB4E27" w14:textId="77777777" w:rsidTr="00B42943">
        <w:trPr>
          <w:tblCellSpacing w:w="15" w:type="dxa"/>
        </w:trPr>
        <w:tc>
          <w:tcPr>
            <w:tcW w:w="3919" w:type="dxa"/>
            <w:vMerge/>
          </w:tcPr>
          <w:p w14:paraId="533D65CC"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5773692" w14:textId="63B0FE0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79757BB7" w14:textId="7613B761"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FFFF00"/>
          </w:tcPr>
          <w:p w14:paraId="2B182546" w14:textId="0BEB5F8E" w:rsidR="00F01959" w:rsidRPr="00B25BCF" w:rsidRDefault="00B42943" w:rsidP="00F01959">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585AC9C4" w14:textId="51494AF8"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Supporting retreat and relocation keeps communities together and safe, though some households may face disruption during transition.</w:t>
            </w:r>
          </w:p>
        </w:tc>
      </w:tr>
      <w:tr w:rsidR="00F01959" w:rsidRPr="00B25BCF" w14:paraId="29EF2845" w14:textId="77777777" w:rsidTr="00B16CEA">
        <w:trPr>
          <w:tblCellSpacing w:w="15" w:type="dxa"/>
        </w:trPr>
        <w:tc>
          <w:tcPr>
            <w:tcW w:w="3919" w:type="dxa"/>
            <w:vMerge/>
          </w:tcPr>
          <w:p w14:paraId="1CF201DE"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0B3E5102" w14:textId="0F50B89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70B66568" w14:textId="2AD39B72"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205D4304" w14:textId="625DB3C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4E0AA39" w14:textId="6F054B04"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neutral impact.</w:t>
            </w:r>
          </w:p>
        </w:tc>
      </w:tr>
      <w:tr w:rsidR="00F01959" w:rsidRPr="00B25BCF" w14:paraId="3918CF78" w14:textId="77777777" w:rsidTr="00B42943">
        <w:trPr>
          <w:tblCellSpacing w:w="15" w:type="dxa"/>
        </w:trPr>
        <w:tc>
          <w:tcPr>
            <w:tcW w:w="3919" w:type="dxa"/>
            <w:vMerge/>
          </w:tcPr>
          <w:p w14:paraId="56E8B78E"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38D6B048" w14:textId="7848A55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1F359100" w14:textId="726957E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FFFF00"/>
          </w:tcPr>
          <w:p w14:paraId="6508747B" w14:textId="7D68F5C6" w:rsidR="00F01959" w:rsidRPr="00B25BCF" w:rsidRDefault="00B42943" w:rsidP="00F01959">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10697777" w14:textId="33ECE18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Allows homes at high risk to be moved to safer sites, improving long-term security, though may reduce supply in original locations.</w:t>
            </w:r>
          </w:p>
        </w:tc>
      </w:tr>
      <w:tr w:rsidR="00F01959" w:rsidRPr="00B25BCF" w14:paraId="43040D2C" w14:textId="77777777" w:rsidTr="00B16CEA">
        <w:trPr>
          <w:tblCellSpacing w:w="15" w:type="dxa"/>
        </w:trPr>
        <w:tc>
          <w:tcPr>
            <w:tcW w:w="3919" w:type="dxa"/>
            <w:vMerge/>
          </w:tcPr>
          <w:p w14:paraId="07DC1420"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0FCC7D3" w14:textId="7D43686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C8AA5F9" w14:textId="5F5D6679"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0E0DFD67" w14:textId="0211921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9BF17E2" w14:textId="4E06525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Maintaining a safe, accessible coastal path and dune systems supports recreation, though some sections may shift inland over time.</w:t>
            </w:r>
          </w:p>
        </w:tc>
      </w:tr>
      <w:tr w:rsidR="00F01959" w:rsidRPr="00B25BCF" w14:paraId="6493E5E3" w14:textId="77777777" w:rsidTr="00B42943">
        <w:trPr>
          <w:tblCellSpacing w:w="15" w:type="dxa"/>
        </w:trPr>
        <w:tc>
          <w:tcPr>
            <w:tcW w:w="3919" w:type="dxa"/>
            <w:vMerge/>
          </w:tcPr>
          <w:p w14:paraId="0D7A232F"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21A47F85" w14:textId="0006DC9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EBCC2B2" w14:textId="6E66D7DC"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FFFF00"/>
          </w:tcPr>
          <w:p w14:paraId="6A85F509" w14:textId="0277AA8D" w:rsidR="00F01959" w:rsidRPr="00B25BCF" w:rsidRDefault="00B42943" w:rsidP="00F01959">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30165A53" w14:textId="1EF86D19"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Proactive infrastructure realignment reduces future repair costs and protects tourism assets, though short-term relocation costs may be high.</w:t>
            </w:r>
          </w:p>
        </w:tc>
      </w:tr>
      <w:tr w:rsidR="00F01959" w:rsidRPr="00B25BCF" w14:paraId="27580061" w14:textId="77777777" w:rsidTr="00B16CEA">
        <w:trPr>
          <w:tblCellSpacing w:w="15" w:type="dxa"/>
        </w:trPr>
        <w:tc>
          <w:tcPr>
            <w:tcW w:w="3919" w:type="dxa"/>
            <w:vMerge/>
          </w:tcPr>
          <w:p w14:paraId="18E71719"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746DE78E" w14:textId="7284C57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7592BBF" w14:textId="654AA717"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72F00D49" w14:textId="1A919AE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E3A8D9F" w14:textId="6F0C8863"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skills-training elements, though implementation offers opportunities in coastal engineering and heritage relocation techniques.</w:t>
            </w:r>
          </w:p>
        </w:tc>
      </w:tr>
      <w:tr w:rsidR="00F01959" w:rsidRPr="00B25BCF" w14:paraId="27AE8579" w14:textId="77777777" w:rsidTr="006A57D2">
        <w:trPr>
          <w:tblCellSpacing w:w="15" w:type="dxa"/>
        </w:trPr>
        <w:tc>
          <w:tcPr>
            <w:tcW w:w="3919" w:type="dxa"/>
            <w:vMerge/>
          </w:tcPr>
          <w:p w14:paraId="76134733"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5C9F780C" w14:textId="7ACBFC0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CCD3C66" w14:textId="3BD9A4FF"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1892FF4E" w14:textId="18F62E8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A591CB1" w14:textId="7013812B"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Planning for road and path realignments ensures long-term connectivity and safe access, a significant positive transport outcome.</w:t>
            </w:r>
          </w:p>
        </w:tc>
      </w:tr>
      <w:tr w:rsidR="00F01959" w:rsidRPr="00B25BCF" w14:paraId="12392A05" w14:textId="77777777" w:rsidTr="006A57D2">
        <w:trPr>
          <w:tblCellSpacing w:w="15" w:type="dxa"/>
        </w:trPr>
        <w:tc>
          <w:tcPr>
            <w:tcW w:w="3919" w:type="dxa"/>
            <w:vMerge/>
          </w:tcPr>
          <w:p w14:paraId="6D433E42" w14:textId="77777777" w:rsidR="00F01959" w:rsidRPr="00B25BCF" w:rsidRDefault="00F01959" w:rsidP="00F01959">
            <w:pPr>
              <w:spacing w:before="2" w:after="2"/>
              <w:ind w:left="57"/>
              <w:rPr>
                <w:rFonts w:asciiTheme="minorHAnsi" w:hAnsiTheme="minorHAnsi" w:cstheme="minorHAnsi"/>
                <w:sz w:val="20"/>
                <w:szCs w:val="20"/>
              </w:rPr>
            </w:pPr>
          </w:p>
        </w:tc>
        <w:tc>
          <w:tcPr>
            <w:tcW w:w="1104" w:type="dxa"/>
          </w:tcPr>
          <w:p w14:paraId="47B858DF" w14:textId="788FC665"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6363643" w14:textId="2A7E07C3"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8CC543F" w14:textId="59428D7E" w:rsidR="00F01959" w:rsidRPr="00B25BCF" w:rsidRDefault="00F01959" w:rsidP="00F01959">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1C8DFAA" w14:textId="199B309C" w:rsidR="00F01959" w:rsidRPr="00B25BCF" w:rsidRDefault="00F01959" w:rsidP="00F01959">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 infrastructure is not explicitly addressed, though relocation plans may need to consider utility realignments.</w:t>
            </w:r>
          </w:p>
        </w:tc>
      </w:tr>
      <w:tr w:rsidR="00501FB8" w:rsidRPr="00B25BCF" w14:paraId="54ED7791" w14:textId="77777777" w:rsidTr="00B16CEA">
        <w:trPr>
          <w:tblCellSpacing w:w="15" w:type="dxa"/>
        </w:trPr>
        <w:tc>
          <w:tcPr>
            <w:tcW w:w="3919" w:type="dxa"/>
            <w:vMerge/>
          </w:tcPr>
          <w:p w14:paraId="360DAA35" w14:textId="77777777" w:rsidR="00501FB8" w:rsidRPr="00B25BCF" w:rsidRDefault="00501FB8" w:rsidP="00BC5297">
            <w:pPr>
              <w:spacing w:before="2" w:after="2"/>
              <w:ind w:left="57"/>
              <w:rPr>
                <w:rFonts w:asciiTheme="minorHAnsi" w:hAnsiTheme="minorHAnsi" w:cstheme="minorHAnsi"/>
                <w:sz w:val="20"/>
                <w:szCs w:val="20"/>
              </w:rPr>
            </w:pPr>
          </w:p>
        </w:tc>
        <w:tc>
          <w:tcPr>
            <w:tcW w:w="1104" w:type="dxa"/>
            <w:vAlign w:val="center"/>
          </w:tcPr>
          <w:p w14:paraId="45477A10" w14:textId="77777777" w:rsidR="00501FB8" w:rsidRPr="00B25BCF" w:rsidRDefault="00501FB8" w:rsidP="00BC5297">
            <w:pPr>
              <w:spacing w:before="2" w:after="2"/>
              <w:ind w:left="57"/>
              <w:rPr>
                <w:rFonts w:asciiTheme="minorHAnsi" w:hAnsiTheme="minorHAnsi" w:cstheme="minorHAnsi"/>
                <w:sz w:val="20"/>
                <w:szCs w:val="20"/>
              </w:rPr>
            </w:pPr>
          </w:p>
        </w:tc>
        <w:tc>
          <w:tcPr>
            <w:tcW w:w="2238" w:type="dxa"/>
            <w:vAlign w:val="center"/>
          </w:tcPr>
          <w:p w14:paraId="6222843D" w14:textId="77777777" w:rsidR="00501FB8" w:rsidRPr="00B25BCF" w:rsidRDefault="00501FB8" w:rsidP="00BC5297">
            <w:pPr>
              <w:spacing w:before="2" w:after="2"/>
              <w:ind w:left="57"/>
              <w:rPr>
                <w:rFonts w:asciiTheme="minorHAnsi" w:hAnsiTheme="minorHAnsi" w:cstheme="minorHAnsi"/>
                <w:sz w:val="20"/>
                <w:szCs w:val="20"/>
              </w:rPr>
            </w:pPr>
          </w:p>
        </w:tc>
        <w:tc>
          <w:tcPr>
            <w:tcW w:w="679" w:type="dxa"/>
            <w:vAlign w:val="center"/>
          </w:tcPr>
          <w:p w14:paraId="6137FC7D" w14:textId="77777777" w:rsidR="00501FB8" w:rsidRPr="00B25BCF" w:rsidRDefault="00501FB8" w:rsidP="00BC5297">
            <w:pPr>
              <w:spacing w:before="2" w:after="2"/>
              <w:ind w:left="57"/>
              <w:rPr>
                <w:rFonts w:asciiTheme="minorHAnsi" w:hAnsiTheme="minorHAnsi" w:cstheme="minorHAnsi"/>
                <w:sz w:val="20"/>
                <w:szCs w:val="20"/>
              </w:rPr>
            </w:pPr>
          </w:p>
        </w:tc>
        <w:tc>
          <w:tcPr>
            <w:tcW w:w="7326" w:type="dxa"/>
            <w:vAlign w:val="center"/>
          </w:tcPr>
          <w:p w14:paraId="3BDE2991" w14:textId="77777777" w:rsidR="00501FB8" w:rsidRPr="00B25BCF" w:rsidRDefault="00501FB8" w:rsidP="00BC5297">
            <w:pPr>
              <w:spacing w:before="2" w:after="2"/>
              <w:ind w:left="57"/>
              <w:rPr>
                <w:rFonts w:asciiTheme="minorHAnsi" w:hAnsiTheme="minorHAnsi" w:cstheme="minorHAnsi"/>
                <w:sz w:val="20"/>
                <w:szCs w:val="20"/>
              </w:rPr>
            </w:pPr>
          </w:p>
        </w:tc>
      </w:tr>
      <w:tr w:rsidR="00501FB8" w:rsidRPr="00B25BCF" w14:paraId="07CB95E9" w14:textId="77777777" w:rsidTr="00B16CEA">
        <w:trPr>
          <w:tblCellSpacing w:w="15" w:type="dxa"/>
        </w:trPr>
        <w:tc>
          <w:tcPr>
            <w:tcW w:w="3919" w:type="dxa"/>
          </w:tcPr>
          <w:p w14:paraId="3510D1FD" w14:textId="429BA722" w:rsidR="00501FB8" w:rsidRPr="00B25BCF" w:rsidRDefault="00501FB8"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154A85B" w14:textId="77777777" w:rsidR="00501FB8" w:rsidRPr="00B25BCF" w:rsidRDefault="00501FB8"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501FB8" w:rsidRPr="00B25BCF" w14:paraId="3B37A21F" w14:textId="77777777" w:rsidTr="00B16CEA">
        <w:trPr>
          <w:tblCellSpacing w:w="15" w:type="dxa"/>
        </w:trPr>
        <w:tc>
          <w:tcPr>
            <w:tcW w:w="3919" w:type="dxa"/>
          </w:tcPr>
          <w:p w14:paraId="2842BFDF" w14:textId="77777777" w:rsidR="00501FB8" w:rsidRPr="00B25BCF" w:rsidRDefault="00501FB8"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23C798A4" w14:textId="55B3D95D" w:rsidR="00501FB8" w:rsidRPr="00B25BCF" w:rsidRDefault="00F01959"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FFC6 establishes a Coastal Change Management Area (CCMA) as a forward-thinking framework for climate adaptation, moving beyond simple restrictions to a strategy of managed retreat and realignment in response to sea-level rise and erosion. By </w:t>
            </w:r>
            <w:r w:rsidR="00B42943">
              <w:rPr>
                <w:rFonts w:asciiTheme="minorHAnsi" w:hAnsiTheme="minorHAnsi" w:cstheme="minorHAnsi"/>
                <w:sz w:val="20"/>
                <w:szCs w:val="20"/>
              </w:rPr>
              <w:t xml:space="preserve">supporting the </w:t>
            </w:r>
            <w:r w:rsidRPr="00B25BCF">
              <w:rPr>
                <w:rFonts w:asciiTheme="minorHAnsi" w:hAnsiTheme="minorHAnsi" w:cstheme="minorHAnsi"/>
                <w:sz w:val="20"/>
                <w:szCs w:val="20"/>
              </w:rPr>
              <w:t>avoid</w:t>
            </w:r>
            <w:r w:rsidR="00B42943">
              <w:rPr>
                <w:rFonts w:asciiTheme="minorHAnsi" w:hAnsiTheme="minorHAnsi" w:cstheme="minorHAnsi"/>
                <w:sz w:val="20"/>
                <w:szCs w:val="20"/>
              </w:rPr>
              <w:t>ance of</w:t>
            </w:r>
            <w:r w:rsidRPr="00B25BCF">
              <w:rPr>
                <w:rFonts w:asciiTheme="minorHAnsi" w:hAnsiTheme="minorHAnsi" w:cstheme="minorHAnsi"/>
                <w:sz w:val="20"/>
                <w:szCs w:val="20"/>
              </w:rPr>
              <w:t xml:space="preserve"> hard defences and allowing natural coastal processes to continue, the policy benefits for climate resilience, actively protecting and enhancing dune systems, coastal habitats, and the natural landscape. This strategic approach safeguards communities by planning for the managed relocation of homes, heritage assets, and essential infrastructure like roads, ensuring long-term housing security and connectivity. While acknowledging the short-term costs and disruption associated with this process, proactive realignment protects the local tourism economy from future losses and maintains safe recreational access. Ultimately, this policy </w:t>
            </w:r>
            <w:r w:rsidR="00B42943">
              <w:rPr>
                <w:rFonts w:asciiTheme="minorHAnsi" w:hAnsiTheme="minorHAnsi" w:cstheme="minorHAnsi"/>
                <w:sz w:val="20"/>
                <w:szCs w:val="20"/>
              </w:rPr>
              <w:t>demonstrates</w:t>
            </w:r>
            <w:r w:rsidRPr="00B25BCF">
              <w:rPr>
                <w:rFonts w:asciiTheme="minorHAnsi" w:hAnsiTheme="minorHAnsi" w:cstheme="minorHAnsi"/>
                <w:sz w:val="20"/>
                <w:szCs w:val="20"/>
              </w:rPr>
              <w:t xml:space="preserve"> a commitment to long-term adaptation over short-term defence, and securing a resilient ecological, social, and economic future for the coastal community by working with nature rather than against it.</w:t>
            </w:r>
          </w:p>
        </w:tc>
      </w:tr>
      <w:tr w:rsidR="00501FB8" w:rsidRPr="00B25BCF" w14:paraId="419245C5" w14:textId="77777777" w:rsidTr="00B16CEA">
        <w:trPr>
          <w:tblCellSpacing w:w="15" w:type="dxa"/>
        </w:trPr>
        <w:tc>
          <w:tcPr>
            <w:tcW w:w="3919" w:type="dxa"/>
          </w:tcPr>
          <w:p w14:paraId="6053513B" w14:textId="77777777" w:rsidR="00501FB8" w:rsidRPr="00B25BCF" w:rsidRDefault="00501FB8"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776039B1" w14:textId="61789DAD" w:rsidR="00501FB8" w:rsidRPr="00B25BCF" w:rsidRDefault="00C50E12"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6A22A47D" w14:textId="77777777" w:rsidR="00573384" w:rsidRPr="00B25BCF" w:rsidRDefault="00573384" w:rsidP="002D6898">
      <w:pPr>
        <w:spacing w:before="2" w:after="2"/>
        <w:rPr>
          <w:rFonts w:asciiTheme="minorHAnsi" w:hAnsiTheme="minorHAnsi" w:cstheme="minorHAnsi"/>
          <w:sz w:val="20"/>
          <w:szCs w:val="20"/>
        </w:rPr>
      </w:pPr>
    </w:p>
    <w:p w14:paraId="3FABE184" w14:textId="77777777" w:rsidR="00501FB8" w:rsidRPr="00B25BCF" w:rsidRDefault="00501FB8" w:rsidP="00BC5297">
      <w:pPr>
        <w:spacing w:before="2" w:after="2"/>
        <w:ind w:left="57"/>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B16CEA" w:rsidRPr="00B25BCF" w14:paraId="4CD728CD" w14:textId="77777777" w:rsidTr="00B16CEA">
        <w:trPr>
          <w:tblHeader/>
          <w:tblCellSpacing w:w="15" w:type="dxa"/>
        </w:trPr>
        <w:tc>
          <w:tcPr>
            <w:tcW w:w="3919" w:type="dxa"/>
            <w:vAlign w:val="center"/>
          </w:tcPr>
          <w:p w14:paraId="071E9DA1" w14:textId="0B851571" w:rsidR="00B16CEA" w:rsidRPr="00B25BCF" w:rsidRDefault="00B16CEA" w:rsidP="00BC5297">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C91CC68" w14:textId="77777777" w:rsidR="00B16CEA" w:rsidRPr="00B25BCF" w:rsidRDefault="00B16CE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05B7DFC" w14:textId="77777777" w:rsidR="00B16CEA" w:rsidRPr="00B25BCF" w:rsidRDefault="00B16CE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0FCFBF9" w14:textId="77777777" w:rsidR="00B16CEA" w:rsidRPr="00B25BCF" w:rsidRDefault="00B16CE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45B479D" w14:textId="77777777" w:rsidR="00B16CEA" w:rsidRPr="00B25BCF" w:rsidRDefault="00B16CEA" w:rsidP="00BC5297">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3807CB" w:rsidRPr="00B25BCF" w14:paraId="5BEA8523" w14:textId="77777777" w:rsidTr="00055A14">
        <w:trPr>
          <w:tblCellSpacing w:w="15" w:type="dxa"/>
        </w:trPr>
        <w:tc>
          <w:tcPr>
            <w:tcW w:w="3919" w:type="dxa"/>
            <w:vMerge w:val="restart"/>
            <w:tcBorders>
              <w:bottom w:val="single" w:sz="4" w:space="0" w:color="auto"/>
            </w:tcBorders>
          </w:tcPr>
          <w:p w14:paraId="3EA44080" w14:textId="77777777" w:rsidR="003807CB" w:rsidRPr="00B25BCF" w:rsidRDefault="003807CB" w:rsidP="003807CB">
            <w:pPr>
              <w:widowControl w:val="0"/>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FFC7 – Sustainable Design and Low Carbon Heat</w:t>
            </w:r>
          </w:p>
          <w:p w14:paraId="79036A3A" w14:textId="79677460" w:rsidR="003807CB" w:rsidRPr="00B25BCF" w:rsidRDefault="003807CB">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130F3EAA" w14:textId="4B2DF7C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AE3C285" w14:textId="1A8A4AE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1EAA3C17" w14:textId="2DC967D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3CFF4AF" w14:textId="25ED9B4E"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Mandates low-carbon heat and alignment with </w:t>
            </w:r>
            <w:r w:rsidR="00B42943">
              <w:rPr>
                <w:rFonts w:asciiTheme="minorHAnsi" w:hAnsiTheme="minorHAnsi" w:cstheme="minorHAnsi"/>
                <w:sz w:val="20"/>
                <w:szCs w:val="20"/>
              </w:rPr>
              <w:t xml:space="preserve">CEDPD Policy </w:t>
            </w:r>
            <w:r w:rsidRPr="00B25BCF">
              <w:rPr>
                <w:rFonts w:asciiTheme="minorHAnsi" w:hAnsiTheme="minorHAnsi" w:cstheme="minorHAnsi"/>
                <w:sz w:val="20"/>
                <w:szCs w:val="20"/>
              </w:rPr>
              <w:t>SEC1, delivering significant mitigation and adaptation benefits against climate change.</w:t>
            </w:r>
          </w:p>
        </w:tc>
      </w:tr>
      <w:tr w:rsidR="003807CB" w:rsidRPr="00B25BCF" w14:paraId="01737859" w14:textId="77777777" w:rsidTr="0083280E">
        <w:trPr>
          <w:tblCellSpacing w:w="15" w:type="dxa"/>
        </w:trPr>
        <w:tc>
          <w:tcPr>
            <w:tcW w:w="3919" w:type="dxa"/>
            <w:vMerge/>
            <w:tcBorders>
              <w:bottom w:val="single" w:sz="4" w:space="0" w:color="auto"/>
            </w:tcBorders>
          </w:tcPr>
          <w:p w14:paraId="4F0265F5"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A0E4478" w14:textId="57448B1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065689E" w14:textId="1166EC0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92D050"/>
          </w:tcPr>
          <w:p w14:paraId="4D6B31A4" w14:textId="28461FD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45C3BEB" w14:textId="3D13C34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 support for waste-minimisation and resource-efficient measures drives substantial improvements in construction and operational waste management.</w:t>
            </w:r>
          </w:p>
        </w:tc>
      </w:tr>
      <w:tr w:rsidR="003807CB" w:rsidRPr="00B25BCF" w14:paraId="49706C32" w14:textId="77777777" w:rsidTr="004134BA">
        <w:trPr>
          <w:tblCellSpacing w:w="15" w:type="dxa"/>
        </w:trPr>
        <w:tc>
          <w:tcPr>
            <w:tcW w:w="3919" w:type="dxa"/>
            <w:vMerge/>
          </w:tcPr>
          <w:p w14:paraId="45DC96DE"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A94A6C1" w14:textId="26A5FFF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73CE12D3" w14:textId="66F4025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43B52B41" w14:textId="3294BBE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849272B" w14:textId="128B9F4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targeted; sustainable design may avoid unnecessary mineral extraction but no explicit geodiversity measures.</w:t>
            </w:r>
          </w:p>
        </w:tc>
      </w:tr>
      <w:tr w:rsidR="003807CB" w:rsidRPr="00B25BCF" w14:paraId="6D41A49B" w14:textId="77777777" w:rsidTr="0083280E">
        <w:trPr>
          <w:tblCellSpacing w:w="15" w:type="dxa"/>
        </w:trPr>
        <w:tc>
          <w:tcPr>
            <w:tcW w:w="3919" w:type="dxa"/>
            <w:vMerge/>
          </w:tcPr>
          <w:p w14:paraId="78F3904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2F20281" w14:textId="24BF8AF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956D021" w14:textId="45E4B6F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627B3D7B" w14:textId="4D0C181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CF27A11" w14:textId="341F0E8E"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Neutral </w:t>
            </w:r>
            <w:proofErr w:type="gramStart"/>
            <w:r w:rsidRPr="00B25BCF">
              <w:rPr>
                <w:rFonts w:asciiTheme="minorHAnsi" w:hAnsiTheme="minorHAnsi" w:cstheme="minorHAnsi"/>
                <w:sz w:val="20"/>
                <w:szCs w:val="20"/>
              </w:rPr>
              <w:t>impact;</w:t>
            </w:r>
            <w:proofErr w:type="gramEnd"/>
            <w:r w:rsidRPr="00B25BCF">
              <w:rPr>
                <w:rFonts w:asciiTheme="minorHAnsi" w:hAnsiTheme="minorHAnsi" w:cstheme="minorHAnsi"/>
                <w:sz w:val="20"/>
                <w:szCs w:val="20"/>
              </w:rPr>
              <w:t xml:space="preserve"> resource-efficient construction can reduce ground disturbance, but no direct soil protection provisions.</w:t>
            </w:r>
          </w:p>
        </w:tc>
      </w:tr>
      <w:tr w:rsidR="003807CB" w:rsidRPr="00B25BCF" w14:paraId="640483C8" w14:textId="77777777" w:rsidTr="0083280E">
        <w:trPr>
          <w:tblCellSpacing w:w="15" w:type="dxa"/>
        </w:trPr>
        <w:tc>
          <w:tcPr>
            <w:tcW w:w="3919" w:type="dxa"/>
            <w:vMerge/>
          </w:tcPr>
          <w:p w14:paraId="0A54C4A0"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107DA68" w14:textId="5194741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5552AF08" w14:textId="35A53CC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6011AB6F" w14:textId="02DF3FD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0EA9FE3" w14:textId="2A7224F7"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Low-carbon heating and high design standards reduce combustion emissions, significantly improving indoor and outdoor air quality.</w:t>
            </w:r>
          </w:p>
        </w:tc>
      </w:tr>
      <w:tr w:rsidR="003807CB" w:rsidRPr="00B25BCF" w14:paraId="177C1FA9" w14:textId="77777777" w:rsidTr="004134BA">
        <w:trPr>
          <w:tblCellSpacing w:w="15" w:type="dxa"/>
        </w:trPr>
        <w:tc>
          <w:tcPr>
            <w:tcW w:w="3919" w:type="dxa"/>
            <w:vMerge/>
          </w:tcPr>
          <w:p w14:paraId="1C4071F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6F60D031" w14:textId="520D5B9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01FE23B" w14:textId="673FD57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1236EA25" w14:textId="7D381FB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FC158E5" w14:textId="2E9C8FF8"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BREEAM Wat 01 requirement ensures at least 40% reduction in water use for non-household developments, a significant positive water impact.</w:t>
            </w:r>
          </w:p>
        </w:tc>
      </w:tr>
      <w:tr w:rsidR="003807CB" w:rsidRPr="00B25BCF" w14:paraId="43F0ECD1" w14:textId="77777777" w:rsidTr="004134BA">
        <w:trPr>
          <w:tblCellSpacing w:w="15" w:type="dxa"/>
        </w:trPr>
        <w:tc>
          <w:tcPr>
            <w:tcW w:w="3919" w:type="dxa"/>
            <w:vMerge/>
          </w:tcPr>
          <w:p w14:paraId="0FD7616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4C05913" w14:textId="459B1F8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22611A1" w14:textId="3705959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397F44A0" w14:textId="4D9A5AB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27880C5" w14:textId="0432D236"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Sustainable design and low-impact construction can protect adjacent habitats, though no explicit biodiversity credits are required.</w:t>
            </w:r>
          </w:p>
        </w:tc>
      </w:tr>
      <w:tr w:rsidR="003807CB" w:rsidRPr="00B25BCF" w14:paraId="0467B50E" w14:textId="77777777" w:rsidTr="004134BA">
        <w:trPr>
          <w:tblCellSpacing w:w="15" w:type="dxa"/>
        </w:trPr>
        <w:tc>
          <w:tcPr>
            <w:tcW w:w="3919" w:type="dxa"/>
            <w:vMerge/>
          </w:tcPr>
          <w:p w14:paraId="0CB9F34F"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4B7C7F5" w14:textId="07E1BDB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297EECEE" w14:textId="1E9C9A9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055421A8" w14:textId="1F05900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79BF08B" w14:textId="03934A6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 design standards encourage context-sensitive layouts that respect landscape character, with positive visual amenity outcomes.</w:t>
            </w:r>
          </w:p>
        </w:tc>
      </w:tr>
      <w:tr w:rsidR="003807CB" w:rsidRPr="00B25BCF" w14:paraId="1FA2098A" w14:textId="77777777" w:rsidTr="0083280E">
        <w:trPr>
          <w:tblCellSpacing w:w="15" w:type="dxa"/>
        </w:trPr>
        <w:tc>
          <w:tcPr>
            <w:tcW w:w="3919" w:type="dxa"/>
            <w:vMerge/>
          </w:tcPr>
          <w:p w14:paraId="1999822D"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123B2A5" w14:textId="3A79B20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4189238E" w14:textId="708A331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4525E098" w14:textId="689472D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925F12C" w14:textId="50E3FD1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marine factors; neutral unless coastal siting issues arise.</w:t>
            </w:r>
          </w:p>
        </w:tc>
      </w:tr>
      <w:tr w:rsidR="003807CB" w:rsidRPr="00B25BCF" w14:paraId="29E6B0F1" w14:textId="77777777" w:rsidTr="0083280E">
        <w:trPr>
          <w:tblCellSpacing w:w="15" w:type="dxa"/>
        </w:trPr>
        <w:tc>
          <w:tcPr>
            <w:tcW w:w="3919" w:type="dxa"/>
            <w:vMerge/>
          </w:tcPr>
          <w:p w14:paraId="2654C3D5"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CE98DE9" w14:textId="4D13467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46F5DAB7" w14:textId="0A64276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60D48BB9" w14:textId="6C7280E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50131F7" w14:textId="2F6E24CD"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Retrofit criteria encourage sensitive upgrades to historic buildings, preserving heritage fabric while improving performance.</w:t>
            </w:r>
          </w:p>
        </w:tc>
      </w:tr>
      <w:tr w:rsidR="003807CB" w:rsidRPr="00B25BCF" w14:paraId="01AE1DA3" w14:textId="77777777" w:rsidTr="0083280E">
        <w:trPr>
          <w:tblCellSpacing w:w="15" w:type="dxa"/>
        </w:trPr>
        <w:tc>
          <w:tcPr>
            <w:tcW w:w="3919" w:type="dxa"/>
            <w:vMerge/>
          </w:tcPr>
          <w:p w14:paraId="121EC9B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22D6C37" w14:textId="5B735F1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639D41AF" w14:textId="0E4F578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22EDD043" w14:textId="025BB87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85B4D38" w14:textId="04CCF9C4"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emphasis on high design standards and BREEAM credits ensures top-tier, context-aware architectural and engineering solutions.</w:t>
            </w:r>
          </w:p>
        </w:tc>
      </w:tr>
      <w:tr w:rsidR="003807CB" w:rsidRPr="00B25BCF" w14:paraId="6084A932" w14:textId="77777777" w:rsidTr="0083280E">
        <w:trPr>
          <w:tblCellSpacing w:w="15" w:type="dxa"/>
        </w:trPr>
        <w:tc>
          <w:tcPr>
            <w:tcW w:w="3919" w:type="dxa"/>
            <w:vMerge/>
          </w:tcPr>
          <w:p w14:paraId="0FB3A3D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9A1870F" w14:textId="15D7A74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4C74961" w14:textId="78931D4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2C56DCB1" w14:textId="78520B2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B5D2C99" w14:textId="179F9188"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building performance and lower energy/water bills benefit all users, helping reduce fuel and water poverty, though benefits are indirect.</w:t>
            </w:r>
          </w:p>
        </w:tc>
      </w:tr>
      <w:tr w:rsidR="003807CB" w:rsidRPr="00B25BCF" w14:paraId="484F27BB" w14:textId="77777777" w:rsidTr="004134BA">
        <w:trPr>
          <w:tblCellSpacing w:w="15" w:type="dxa"/>
        </w:trPr>
        <w:tc>
          <w:tcPr>
            <w:tcW w:w="3919" w:type="dxa"/>
            <w:vMerge/>
          </w:tcPr>
          <w:p w14:paraId="5C5BC52B"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7A7F2F0" w14:textId="6A91B4F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11FC5BF" w14:textId="7FDF3A5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0AF1DABA" w14:textId="2CD3821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60B6BB" w14:textId="345586B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crime-prevention measures; neutral overall.</w:t>
            </w:r>
          </w:p>
        </w:tc>
      </w:tr>
      <w:tr w:rsidR="003807CB" w:rsidRPr="00B25BCF" w14:paraId="0F6349FD" w14:textId="77777777" w:rsidTr="00C50E12">
        <w:trPr>
          <w:tblCellSpacing w:w="15" w:type="dxa"/>
        </w:trPr>
        <w:tc>
          <w:tcPr>
            <w:tcW w:w="3919" w:type="dxa"/>
            <w:vMerge/>
          </w:tcPr>
          <w:p w14:paraId="1FB41E42"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BF97DFA" w14:textId="7E92FED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0D62BBE9" w14:textId="432BB1B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FFFF00"/>
          </w:tcPr>
          <w:p w14:paraId="1FCF9630" w14:textId="6A8B86B8" w:rsidR="003807CB" w:rsidRPr="00B25BCF" w:rsidRDefault="00C50E12" w:rsidP="003807CB">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79C18048" w14:textId="181ADAB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Retrofit of low-carbon heating improves comfort and reduces running costs for residents, though housing-specific design details are not separately mandated.</w:t>
            </w:r>
            <w:r w:rsidR="00B42943">
              <w:rPr>
                <w:rFonts w:asciiTheme="minorHAnsi" w:hAnsiTheme="minorHAnsi" w:cstheme="minorHAnsi"/>
                <w:sz w:val="20"/>
                <w:szCs w:val="20"/>
              </w:rPr>
              <w:t xml:space="preserve"> In the short to medium term housebuilding costs and </w:t>
            </w:r>
            <w:r w:rsidR="00C50E12">
              <w:rPr>
                <w:rFonts w:asciiTheme="minorHAnsi" w:hAnsiTheme="minorHAnsi" w:cstheme="minorHAnsi"/>
                <w:sz w:val="20"/>
                <w:szCs w:val="20"/>
              </w:rPr>
              <w:t xml:space="preserve">therefore </w:t>
            </w:r>
            <w:r w:rsidR="00B42943">
              <w:rPr>
                <w:rFonts w:asciiTheme="minorHAnsi" w:hAnsiTheme="minorHAnsi" w:cstheme="minorHAnsi"/>
                <w:sz w:val="20"/>
                <w:szCs w:val="20"/>
              </w:rPr>
              <w:t xml:space="preserve">house prices may be driven upwards, </w:t>
            </w:r>
            <w:r w:rsidR="00C50E12">
              <w:rPr>
                <w:rFonts w:asciiTheme="minorHAnsi" w:hAnsiTheme="minorHAnsi" w:cstheme="minorHAnsi"/>
                <w:sz w:val="20"/>
                <w:szCs w:val="20"/>
              </w:rPr>
              <w:t>harming affordability.</w:t>
            </w:r>
          </w:p>
        </w:tc>
      </w:tr>
      <w:tr w:rsidR="003807CB" w:rsidRPr="00B25BCF" w14:paraId="7AB970AC" w14:textId="77777777" w:rsidTr="004134BA">
        <w:trPr>
          <w:tblCellSpacing w:w="15" w:type="dxa"/>
        </w:trPr>
        <w:tc>
          <w:tcPr>
            <w:tcW w:w="3919" w:type="dxa"/>
            <w:vMerge/>
          </w:tcPr>
          <w:p w14:paraId="6F1A1DE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7F98965" w14:textId="4E813AE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B18D251" w14:textId="3768E49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2249331C" w14:textId="49C7497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D3A9029" w14:textId="13D8261D"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Better air quality, thermal comfort and water efficiency enhance occupant wellbeing in community and civic buildings.</w:t>
            </w:r>
          </w:p>
        </w:tc>
      </w:tr>
      <w:tr w:rsidR="003807CB" w:rsidRPr="00B25BCF" w14:paraId="41E955F1" w14:textId="77777777" w:rsidTr="004134BA">
        <w:trPr>
          <w:tblCellSpacing w:w="15" w:type="dxa"/>
        </w:trPr>
        <w:tc>
          <w:tcPr>
            <w:tcW w:w="3919" w:type="dxa"/>
            <w:vMerge/>
          </w:tcPr>
          <w:p w14:paraId="3724796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D518B08" w14:textId="7A577BE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0C4F7100" w14:textId="20324DA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EAEBE3A" w14:textId="4947F36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0C49DDF" w14:textId="2EB8CF1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BREEAM certification and sustainable construction can attract investment and reduce operating costs, though direct job-creation impacts depend on scale of uptake.</w:t>
            </w:r>
          </w:p>
        </w:tc>
      </w:tr>
      <w:tr w:rsidR="003807CB" w:rsidRPr="00B25BCF" w14:paraId="0A461620" w14:textId="77777777" w:rsidTr="0083280E">
        <w:trPr>
          <w:tblCellSpacing w:w="15" w:type="dxa"/>
        </w:trPr>
        <w:tc>
          <w:tcPr>
            <w:tcW w:w="3919" w:type="dxa"/>
            <w:vMerge/>
          </w:tcPr>
          <w:p w14:paraId="2F92E7F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1DA2B1A" w14:textId="766A5D4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19B450A6" w14:textId="545EA6F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3586BFBB" w14:textId="6272669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D763118" w14:textId="7CD82B4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Implementation of BREEAM and SEC1 standards creates learning opportunities in green building design, construction and operations.</w:t>
            </w:r>
          </w:p>
        </w:tc>
      </w:tr>
      <w:tr w:rsidR="003807CB" w:rsidRPr="00B25BCF" w14:paraId="59CB57CB" w14:textId="77777777" w:rsidTr="0083280E">
        <w:trPr>
          <w:tblCellSpacing w:w="15" w:type="dxa"/>
        </w:trPr>
        <w:tc>
          <w:tcPr>
            <w:tcW w:w="3919" w:type="dxa"/>
            <w:vMerge/>
          </w:tcPr>
          <w:p w14:paraId="3DCB8A24"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47F499D" w14:textId="06AD5BD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237F143" w14:textId="1F9142B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172F8064" w14:textId="2A075B2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45D4922" w14:textId="307AA2C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addressed; potential indirect benefits via integrated mixed-use design but no explicit transport measures.</w:t>
            </w:r>
          </w:p>
        </w:tc>
      </w:tr>
      <w:tr w:rsidR="003807CB" w:rsidRPr="00B25BCF" w14:paraId="354E6534" w14:textId="77777777" w:rsidTr="0083280E">
        <w:trPr>
          <w:tblCellSpacing w:w="15" w:type="dxa"/>
        </w:trPr>
        <w:tc>
          <w:tcPr>
            <w:tcW w:w="3919" w:type="dxa"/>
            <w:vMerge/>
          </w:tcPr>
          <w:p w14:paraId="68F3FAA8"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2E3FF28" w14:textId="5282D35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2FC09299" w14:textId="0FA8DA4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09C4D52C" w14:textId="2EDA003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F32A770" w14:textId="65CA57B4"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Central focus on low-carbon heating and sustainable operation drives significant positive impacts on energy consumption and carbon emissions.</w:t>
            </w:r>
          </w:p>
        </w:tc>
      </w:tr>
      <w:tr w:rsidR="00B16CEA" w:rsidRPr="00B25BCF" w14:paraId="48367B63" w14:textId="77777777" w:rsidTr="004134BA">
        <w:trPr>
          <w:tblCellSpacing w:w="15" w:type="dxa"/>
        </w:trPr>
        <w:tc>
          <w:tcPr>
            <w:tcW w:w="3919" w:type="dxa"/>
            <w:vMerge/>
          </w:tcPr>
          <w:p w14:paraId="1B8D5CDA" w14:textId="77777777" w:rsidR="00B16CEA" w:rsidRPr="00B25BCF" w:rsidRDefault="00B16CEA" w:rsidP="00BC5297">
            <w:pPr>
              <w:spacing w:before="2" w:after="2"/>
              <w:ind w:left="57"/>
              <w:rPr>
                <w:rFonts w:asciiTheme="minorHAnsi" w:hAnsiTheme="minorHAnsi" w:cstheme="minorHAnsi"/>
                <w:sz w:val="20"/>
                <w:szCs w:val="20"/>
              </w:rPr>
            </w:pPr>
          </w:p>
        </w:tc>
        <w:tc>
          <w:tcPr>
            <w:tcW w:w="1104" w:type="dxa"/>
            <w:vAlign w:val="center"/>
          </w:tcPr>
          <w:p w14:paraId="192FCC52" w14:textId="77777777" w:rsidR="00B16CEA" w:rsidRPr="00B25BCF" w:rsidRDefault="00B16CEA" w:rsidP="00BC5297">
            <w:pPr>
              <w:spacing w:before="2" w:after="2"/>
              <w:ind w:left="57"/>
              <w:rPr>
                <w:rFonts w:asciiTheme="minorHAnsi" w:hAnsiTheme="minorHAnsi" w:cstheme="minorHAnsi"/>
                <w:sz w:val="20"/>
                <w:szCs w:val="20"/>
              </w:rPr>
            </w:pPr>
          </w:p>
        </w:tc>
        <w:tc>
          <w:tcPr>
            <w:tcW w:w="2238" w:type="dxa"/>
            <w:vAlign w:val="center"/>
          </w:tcPr>
          <w:p w14:paraId="59BE374F" w14:textId="77777777" w:rsidR="00B16CEA" w:rsidRPr="00B25BCF" w:rsidRDefault="00B16CEA" w:rsidP="00BC5297">
            <w:pPr>
              <w:spacing w:before="2" w:after="2"/>
              <w:ind w:left="57"/>
              <w:rPr>
                <w:rFonts w:asciiTheme="minorHAnsi" w:hAnsiTheme="minorHAnsi" w:cstheme="minorHAnsi"/>
                <w:sz w:val="20"/>
                <w:szCs w:val="20"/>
              </w:rPr>
            </w:pPr>
          </w:p>
        </w:tc>
        <w:tc>
          <w:tcPr>
            <w:tcW w:w="679" w:type="dxa"/>
            <w:vAlign w:val="center"/>
          </w:tcPr>
          <w:p w14:paraId="715CC383" w14:textId="77777777" w:rsidR="00B16CEA" w:rsidRPr="00B25BCF" w:rsidRDefault="00B16CEA" w:rsidP="00BC5297">
            <w:pPr>
              <w:spacing w:before="2" w:after="2"/>
              <w:ind w:left="57"/>
              <w:rPr>
                <w:rFonts w:asciiTheme="minorHAnsi" w:hAnsiTheme="minorHAnsi" w:cstheme="minorHAnsi"/>
                <w:sz w:val="20"/>
                <w:szCs w:val="20"/>
              </w:rPr>
            </w:pPr>
          </w:p>
        </w:tc>
        <w:tc>
          <w:tcPr>
            <w:tcW w:w="7326" w:type="dxa"/>
            <w:vAlign w:val="center"/>
          </w:tcPr>
          <w:p w14:paraId="0EC5756C" w14:textId="77777777" w:rsidR="00B16CEA" w:rsidRPr="00B25BCF" w:rsidRDefault="00B16CEA" w:rsidP="00BC5297">
            <w:pPr>
              <w:spacing w:before="2" w:after="2"/>
              <w:ind w:left="57"/>
              <w:rPr>
                <w:rFonts w:asciiTheme="minorHAnsi" w:hAnsiTheme="minorHAnsi" w:cstheme="minorHAnsi"/>
                <w:sz w:val="20"/>
                <w:szCs w:val="20"/>
              </w:rPr>
            </w:pPr>
          </w:p>
        </w:tc>
      </w:tr>
      <w:tr w:rsidR="00B16CEA" w:rsidRPr="00B25BCF" w14:paraId="06585E4F" w14:textId="77777777" w:rsidTr="004134BA">
        <w:trPr>
          <w:tblCellSpacing w:w="15" w:type="dxa"/>
        </w:trPr>
        <w:tc>
          <w:tcPr>
            <w:tcW w:w="3919" w:type="dxa"/>
          </w:tcPr>
          <w:p w14:paraId="6D2865EB" w14:textId="3E2DAD8B" w:rsidR="00B16CEA" w:rsidRPr="00B25BCF" w:rsidRDefault="00B16CE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1DAEA39" w14:textId="77777777" w:rsidR="00B16CEA" w:rsidRPr="00B25BCF" w:rsidRDefault="00B16CEA"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B16CEA" w:rsidRPr="00B25BCF" w14:paraId="309E2608" w14:textId="77777777" w:rsidTr="004134BA">
        <w:trPr>
          <w:tblCellSpacing w:w="15" w:type="dxa"/>
        </w:trPr>
        <w:tc>
          <w:tcPr>
            <w:tcW w:w="3919" w:type="dxa"/>
          </w:tcPr>
          <w:p w14:paraId="0726A8C3" w14:textId="77777777" w:rsidR="00B16CEA" w:rsidRPr="00B25BCF" w:rsidRDefault="00B16CE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124ECD2" w14:textId="56701D40" w:rsidR="00B16CEA" w:rsidRPr="00B25BCF" w:rsidRDefault="003807CB"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FFC7 establishes a framework mandating low-carbon heat and adherence to BREEAM standards to drive significant environmental gains in new and existing buildings. Its central focus on low-carbon heating, resource efficiency, and water conservation </w:t>
            </w:r>
            <w:r w:rsidR="00C50E12">
              <w:rPr>
                <w:rFonts w:asciiTheme="minorHAnsi" w:hAnsiTheme="minorHAnsi" w:cstheme="minorHAnsi"/>
                <w:sz w:val="20"/>
                <w:szCs w:val="20"/>
              </w:rPr>
              <w:t>has the potential to deliver</w:t>
            </w:r>
            <w:r w:rsidRPr="00B25BCF">
              <w:rPr>
                <w:rFonts w:asciiTheme="minorHAnsi" w:hAnsiTheme="minorHAnsi" w:cstheme="minorHAnsi"/>
                <w:sz w:val="20"/>
                <w:szCs w:val="20"/>
              </w:rPr>
              <w:t xml:space="preserve"> improvements in climate mitigation, air quality, waste management, and water use. This is underpinned by a</w:t>
            </w:r>
            <w:r w:rsidR="00C50E12">
              <w:rPr>
                <w:rFonts w:asciiTheme="minorHAnsi" w:hAnsiTheme="minorHAnsi" w:cstheme="minorHAnsi"/>
                <w:sz w:val="20"/>
                <w:szCs w:val="20"/>
              </w:rPr>
              <w:t xml:space="preserve">n </w:t>
            </w:r>
            <w:r w:rsidRPr="00B25BCF">
              <w:rPr>
                <w:rFonts w:asciiTheme="minorHAnsi" w:hAnsiTheme="minorHAnsi" w:cstheme="minorHAnsi"/>
                <w:sz w:val="20"/>
                <w:szCs w:val="20"/>
              </w:rPr>
              <w:t xml:space="preserve">emphasis on high design quality, ensuring that new development is context-sensitive, respects landscape character, and sensitively improves the performance of heritage assets. For the community, these high standards </w:t>
            </w:r>
            <w:r w:rsidR="00C50E12">
              <w:rPr>
                <w:rFonts w:asciiTheme="minorHAnsi" w:hAnsiTheme="minorHAnsi" w:cstheme="minorHAnsi"/>
                <w:sz w:val="20"/>
                <w:szCs w:val="20"/>
              </w:rPr>
              <w:t xml:space="preserve">can </w:t>
            </w:r>
            <w:r w:rsidRPr="00B25BCF">
              <w:rPr>
                <w:rFonts w:asciiTheme="minorHAnsi" w:hAnsiTheme="minorHAnsi" w:cstheme="minorHAnsi"/>
                <w:sz w:val="20"/>
                <w:szCs w:val="20"/>
              </w:rPr>
              <w:t xml:space="preserve">translate into healthier environments, reduced fuel and water poverty through lower running costs, and create valuable skills development opportunities in the green construction sector. </w:t>
            </w:r>
          </w:p>
        </w:tc>
      </w:tr>
      <w:tr w:rsidR="00B16CEA" w:rsidRPr="00B25BCF" w14:paraId="6E250EB5" w14:textId="77777777" w:rsidTr="004134BA">
        <w:trPr>
          <w:tblCellSpacing w:w="15" w:type="dxa"/>
        </w:trPr>
        <w:tc>
          <w:tcPr>
            <w:tcW w:w="3919" w:type="dxa"/>
          </w:tcPr>
          <w:p w14:paraId="3E25D08E" w14:textId="77777777" w:rsidR="00B16CEA" w:rsidRPr="00B25BCF" w:rsidRDefault="00B16CEA"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4BBEB4A6" w14:textId="0ABEA8D6" w:rsidR="00B16CEA" w:rsidRPr="00B25BCF" w:rsidRDefault="00C50E12"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1BFAF1E" w14:textId="77777777" w:rsidR="00501FB8" w:rsidRPr="00B25BCF" w:rsidRDefault="00501FB8" w:rsidP="00BC5297">
      <w:pPr>
        <w:spacing w:before="2" w:after="2"/>
        <w:ind w:left="57"/>
        <w:rPr>
          <w:rFonts w:asciiTheme="minorHAnsi" w:hAnsiTheme="minorHAnsi" w:cstheme="minorHAnsi"/>
          <w:sz w:val="20"/>
          <w:szCs w:val="20"/>
        </w:rPr>
      </w:pPr>
    </w:p>
    <w:p w14:paraId="76F49065" w14:textId="77777777" w:rsidR="00B16CEA" w:rsidRPr="00B25BCF" w:rsidRDefault="00B16CE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BC5297" w:rsidRPr="00B25BCF" w14:paraId="70DFB623" w14:textId="77777777" w:rsidTr="004134BA">
        <w:trPr>
          <w:tblHeader/>
          <w:tblCellSpacing w:w="15" w:type="dxa"/>
        </w:trPr>
        <w:tc>
          <w:tcPr>
            <w:tcW w:w="3919" w:type="dxa"/>
            <w:vAlign w:val="center"/>
          </w:tcPr>
          <w:p w14:paraId="00490FAF" w14:textId="77777777" w:rsidR="00BC5297" w:rsidRPr="00B25BCF" w:rsidRDefault="00BC5297"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0DEB6872" w14:textId="77777777" w:rsidR="00BC5297" w:rsidRPr="00B25BCF" w:rsidRDefault="00BC529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1B1295EA" w14:textId="77777777" w:rsidR="00BC5297" w:rsidRPr="00B25BCF" w:rsidRDefault="00BC529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30DF234" w14:textId="77777777" w:rsidR="00BC5297" w:rsidRPr="00B25BCF" w:rsidRDefault="00BC529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391189C9" w14:textId="77777777" w:rsidR="00BC5297" w:rsidRPr="00B25BCF" w:rsidRDefault="00BC529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3807CB" w:rsidRPr="00B25BCF" w14:paraId="66F9545A" w14:textId="77777777" w:rsidTr="00622497">
        <w:trPr>
          <w:tblCellSpacing w:w="15" w:type="dxa"/>
        </w:trPr>
        <w:tc>
          <w:tcPr>
            <w:tcW w:w="3919" w:type="dxa"/>
            <w:vMerge w:val="restart"/>
          </w:tcPr>
          <w:p w14:paraId="24B368C1" w14:textId="77777777" w:rsidR="003807CB" w:rsidRPr="00B25BCF" w:rsidRDefault="003807CB">
            <w:pPr>
              <w:pStyle w:val="ListParagraph"/>
              <w:widowControl w:val="0"/>
              <w:numPr>
                <w:ilvl w:val="0"/>
                <w:numId w:val="5"/>
              </w:numPr>
              <w:autoSpaceDE w:val="0"/>
              <w:autoSpaceDN w:val="0"/>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Policy FFC8 – Alternative Energy</w:t>
            </w:r>
          </w:p>
          <w:p w14:paraId="397B6FF2" w14:textId="647FED8F" w:rsidR="003807CB" w:rsidRPr="00B25BCF" w:rsidRDefault="003807CB">
            <w:pPr>
              <w:pStyle w:val="ListParagraph"/>
              <w:widowControl w:val="0"/>
              <w:numPr>
                <w:ilvl w:val="0"/>
                <w:numId w:val="5"/>
              </w:numPr>
              <w:autoSpaceDE w:val="0"/>
              <w:autoSpaceDN w:val="0"/>
              <w:spacing w:before="2" w:after="2"/>
              <w:ind w:left="57"/>
              <w:rPr>
                <w:rFonts w:asciiTheme="minorHAnsi" w:hAnsiTheme="minorHAnsi" w:cstheme="minorHAnsi"/>
                <w:sz w:val="20"/>
                <w:szCs w:val="20"/>
              </w:rPr>
            </w:pPr>
          </w:p>
        </w:tc>
        <w:tc>
          <w:tcPr>
            <w:tcW w:w="1104" w:type="dxa"/>
          </w:tcPr>
          <w:p w14:paraId="4F826BE2" w14:textId="57A337F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59719631" w14:textId="4DE2EEF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759BAE83" w14:textId="456FCEF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082DA30" w14:textId="11C7B637"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promotes local low-carbon energy generation (wind, solar, hydro), delivering significant climate mitigation benefits.</w:t>
            </w:r>
          </w:p>
        </w:tc>
      </w:tr>
      <w:tr w:rsidR="003807CB" w:rsidRPr="00B25BCF" w14:paraId="717A908C" w14:textId="77777777" w:rsidTr="00622497">
        <w:trPr>
          <w:tblCellSpacing w:w="15" w:type="dxa"/>
        </w:trPr>
        <w:tc>
          <w:tcPr>
            <w:tcW w:w="3919" w:type="dxa"/>
            <w:vMerge/>
          </w:tcPr>
          <w:p w14:paraId="0625F6B6"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9765AD0" w14:textId="3F80839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4C86CE54" w14:textId="4BFD1FE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6AA65497" w14:textId="1F87876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A080A2A" w14:textId="295C895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waste management measures, though minimal site disturbance for small-scale renewables implies modest waste impacts.</w:t>
            </w:r>
          </w:p>
        </w:tc>
      </w:tr>
      <w:tr w:rsidR="003807CB" w:rsidRPr="00B25BCF" w14:paraId="68D107FA" w14:textId="77777777" w:rsidTr="004134BA">
        <w:trPr>
          <w:tblCellSpacing w:w="15" w:type="dxa"/>
        </w:trPr>
        <w:tc>
          <w:tcPr>
            <w:tcW w:w="3919" w:type="dxa"/>
            <w:vMerge/>
          </w:tcPr>
          <w:p w14:paraId="060839E8"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4A23441" w14:textId="25B173F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DBB5337" w14:textId="680F6FB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6744842" w14:textId="00495C3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604FFAA" w14:textId="729AA40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mineral extraction; careful siting avoids disturbance of geologically sensitive areas but no proactive geodiversity protection.</w:t>
            </w:r>
          </w:p>
        </w:tc>
      </w:tr>
      <w:tr w:rsidR="003807CB" w:rsidRPr="00B25BCF" w14:paraId="44E29105" w14:textId="77777777" w:rsidTr="009904CE">
        <w:trPr>
          <w:tblCellSpacing w:w="15" w:type="dxa"/>
        </w:trPr>
        <w:tc>
          <w:tcPr>
            <w:tcW w:w="3919" w:type="dxa"/>
            <w:vMerge/>
          </w:tcPr>
          <w:p w14:paraId="362BFF40"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0EC16A3" w14:textId="24934AA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C2D43A2" w14:textId="60B24A1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3F885E37" w14:textId="36748B0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D933EF1" w14:textId="58815E07"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Installation of turbines, PV arrays or penstocks has limited soil disturbance if sited per criteria, but no explicit soil-protection requirements.</w:t>
            </w:r>
          </w:p>
        </w:tc>
      </w:tr>
      <w:tr w:rsidR="003807CB" w:rsidRPr="00B25BCF" w14:paraId="6EB2BC25" w14:textId="77777777" w:rsidTr="009904CE">
        <w:trPr>
          <w:tblCellSpacing w:w="15" w:type="dxa"/>
        </w:trPr>
        <w:tc>
          <w:tcPr>
            <w:tcW w:w="3919" w:type="dxa"/>
            <w:vMerge/>
          </w:tcPr>
          <w:p w14:paraId="42E2553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FEB139C" w14:textId="208A05A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85C4D91" w14:textId="6C478C3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0818A44C" w14:textId="4F5DB71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463AB63" w14:textId="658A343D"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Replaces fossil generation and reduces pollutant emissions, significantly improving local and regional air quality.</w:t>
            </w:r>
          </w:p>
        </w:tc>
      </w:tr>
      <w:tr w:rsidR="003807CB" w:rsidRPr="00B25BCF" w14:paraId="2BC88B6C" w14:textId="77777777" w:rsidTr="009904CE">
        <w:trPr>
          <w:tblCellSpacing w:w="15" w:type="dxa"/>
        </w:trPr>
        <w:tc>
          <w:tcPr>
            <w:tcW w:w="3919" w:type="dxa"/>
            <w:vMerge/>
          </w:tcPr>
          <w:p w14:paraId="59E8C6B5"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21C03EA" w14:textId="469329E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17CF1302" w14:textId="4399818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7E18F5E3" w14:textId="02B2620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E9DEE38" w14:textId="61CE0A5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Hydropower criteria ensure no increased flood risk and protect watercourses, though solar/wind have neutral water impacts.</w:t>
            </w:r>
          </w:p>
        </w:tc>
      </w:tr>
      <w:tr w:rsidR="003807CB" w:rsidRPr="00B25BCF" w14:paraId="09257CD0" w14:textId="77777777" w:rsidTr="004134BA">
        <w:trPr>
          <w:tblCellSpacing w:w="15" w:type="dxa"/>
        </w:trPr>
        <w:tc>
          <w:tcPr>
            <w:tcW w:w="3919" w:type="dxa"/>
            <w:vMerge/>
          </w:tcPr>
          <w:p w14:paraId="4799871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67E0B441" w14:textId="48BBAEE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32700A37" w14:textId="6128ED2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0F44A957" w14:textId="0BC62D3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8211B69" w14:textId="4E4CCBDB"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Siting criteria (avoiding protected habitats, supporting fish passes) protect ecological interests and yield positive biodiversity outcomes for hydro and wind.</w:t>
            </w:r>
          </w:p>
        </w:tc>
      </w:tr>
      <w:tr w:rsidR="003807CB" w:rsidRPr="00B25BCF" w14:paraId="2085A62D" w14:textId="77777777" w:rsidTr="00C50E12">
        <w:trPr>
          <w:tblCellSpacing w:w="15" w:type="dxa"/>
        </w:trPr>
        <w:tc>
          <w:tcPr>
            <w:tcW w:w="3919" w:type="dxa"/>
            <w:vMerge/>
          </w:tcPr>
          <w:p w14:paraId="7E32001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F3A6BF6" w14:textId="638A595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F4CB513" w14:textId="212A24D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FFFF00"/>
          </w:tcPr>
          <w:p w14:paraId="1CCB8BA5" w14:textId="6FF867B6" w:rsidR="003807CB" w:rsidRPr="00B25BCF" w:rsidRDefault="00C50E12" w:rsidP="003807CB">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47B90871" w14:textId="71BEF1C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landscape-sensitivity tests (AONB/AGLV exclusions, cumulative impact criteria) mitigate adverse visual impacts, yielding a neutral-to-some-positive net effect.</w:t>
            </w:r>
          </w:p>
        </w:tc>
      </w:tr>
      <w:tr w:rsidR="003807CB" w:rsidRPr="00B25BCF" w14:paraId="4E77386C" w14:textId="77777777" w:rsidTr="009904CE">
        <w:trPr>
          <w:tblCellSpacing w:w="15" w:type="dxa"/>
        </w:trPr>
        <w:tc>
          <w:tcPr>
            <w:tcW w:w="3919" w:type="dxa"/>
            <w:vMerge/>
          </w:tcPr>
          <w:p w14:paraId="4244DEFE"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672B9D86" w14:textId="5F949CE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F470310" w14:textId="4225923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324D2713" w14:textId="4787BB9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4E0C876" w14:textId="03CC3A1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applied to marine contexts; neutral except for coastal zone exclusions.</w:t>
            </w:r>
          </w:p>
        </w:tc>
      </w:tr>
      <w:tr w:rsidR="003807CB" w:rsidRPr="00B25BCF" w14:paraId="3C71E993" w14:textId="77777777" w:rsidTr="009904CE">
        <w:trPr>
          <w:tblCellSpacing w:w="15" w:type="dxa"/>
        </w:trPr>
        <w:tc>
          <w:tcPr>
            <w:tcW w:w="3919" w:type="dxa"/>
            <w:vMerge/>
          </w:tcPr>
          <w:p w14:paraId="4EBC741B"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EBF06BA" w14:textId="7B2784D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171DC04" w14:textId="75967E9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38128C7A" w14:textId="52B698F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AA3E416" w14:textId="65FA19F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Heritage safeguards for wind turbine siting and hydro conversion of historic mills protect assets, delivering positive heritage conservation outcomes.</w:t>
            </w:r>
          </w:p>
        </w:tc>
      </w:tr>
      <w:tr w:rsidR="003807CB" w:rsidRPr="00B25BCF" w14:paraId="61039C87" w14:textId="77777777" w:rsidTr="004134BA">
        <w:trPr>
          <w:tblCellSpacing w:w="15" w:type="dxa"/>
        </w:trPr>
        <w:tc>
          <w:tcPr>
            <w:tcW w:w="3919" w:type="dxa"/>
            <w:vMerge/>
          </w:tcPr>
          <w:p w14:paraId="791A6E1C"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5FF33D8" w14:textId="3885D16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A7488C3" w14:textId="5B92D3A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53AF6985" w14:textId="3D9099E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B6FF480" w14:textId="56C2FA0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siting, design of turbines/arrays, screening (hedges, woodland), and infrastructure scale drives high-quality, context-sensitive design.</w:t>
            </w:r>
          </w:p>
        </w:tc>
      </w:tr>
      <w:tr w:rsidR="003807CB" w:rsidRPr="00B25BCF" w14:paraId="0C4E4328" w14:textId="77777777" w:rsidTr="009904CE">
        <w:trPr>
          <w:tblCellSpacing w:w="15" w:type="dxa"/>
        </w:trPr>
        <w:tc>
          <w:tcPr>
            <w:tcW w:w="3919" w:type="dxa"/>
            <w:vMerge/>
          </w:tcPr>
          <w:p w14:paraId="6298D290"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BD2D141" w14:textId="0DE1C1C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1B27685" w14:textId="531C41A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36797FDE" w14:textId="5A6D735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E2B404A" w14:textId="5347815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Local energy generation can lower bills and foster community ownership models, enhancing energy equity, though not explicitly targeted in text.</w:t>
            </w:r>
          </w:p>
        </w:tc>
      </w:tr>
      <w:tr w:rsidR="003807CB" w:rsidRPr="00B25BCF" w14:paraId="31800337" w14:textId="77777777" w:rsidTr="004134BA">
        <w:trPr>
          <w:tblCellSpacing w:w="15" w:type="dxa"/>
        </w:trPr>
        <w:tc>
          <w:tcPr>
            <w:tcW w:w="3919" w:type="dxa"/>
            <w:vMerge/>
          </w:tcPr>
          <w:p w14:paraId="31731B24"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7E5041A" w14:textId="1889CCC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7DB32FD" w14:textId="26127CF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4F3FC9B5" w14:textId="7FC1AF1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D2A0EA0" w14:textId="1C4A63F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neutral impact on community safety.</w:t>
            </w:r>
          </w:p>
        </w:tc>
      </w:tr>
      <w:tr w:rsidR="003807CB" w:rsidRPr="00B25BCF" w14:paraId="570D856B" w14:textId="77777777" w:rsidTr="00C50E12">
        <w:trPr>
          <w:tblCellSpacing w:w="15" w:type="dxa"/>
        </w:trPr>
        <w:tc>
          <w:tcPr>
            <w:tcW w:w="3919" w:type="dxa"/>
            <w:vMerge/>
          </w:tcPr>
          <w:p w14:paraId="17082ED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FF8FFF6" w14:textId="3432A10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E8059C1" w14:textId="2823EF5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FFFF00"/>
          </w:tcPr>
          <w:p w14:paraId="1D0035B4" w14:textId="17B44540" w:rsidR="003807CB" w:rsidRPr="00B25BCF" w:rsidRDefault="00C50E12" w:rsidP="003807CB">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2C190625" w14:textId="777EFAC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Indirect benefit via potential local energy supply stability but no direct housing measures.</w:t>
            </w:r>
            <w:r w:rsidR="00C50E12">
              <w:rPr>
                <w:rFonts w:asciiTheme="minorHAnsi" w:hAnsiTheme="minorHAnsi" w:cstheme="minorHAnsi"/>
                <w:sz w:val="20"/>
                <w:szCs w:val="20"/>
              </w:rPr>
              <w:t xml:space="preserve"> May be some perceived visual and noise issues for some.</w:t>
            </w:r>
          </w:p>
        </w:tc>
      </w:tr>
      <w:tr w:rsidR="003807CB" w:rsidRPr="00B25BCF" w14:paraId="263A0DB4" w14:textId="77777777" w:rsidTr="004134BA">
        <w:trPr>
          <w:tblCellSpacing w:w="15" w:type="dxa"/>
        </w:trPr>
        <w:tc>
          <w:tcPr>
            <w:tcW w:w="3919" w:type="dxa"/>
            <w:vMerge/>
          </w:tcPr>
          <w:p w14:paraId="3CC43AC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F0ED2A2" w14:textId="4E8068B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6B36680" w14:textId="6C64567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2B6FE137" w14:textId="72C9D08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1FD4F7" w14:textId="4AA05C3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Cleaner air and local hydro/green spaces contribute to public health and recreation, while carefully sited infrastructure avoids loss of amenity.</w:t>
            </w:r>
          </w:p>
        </w:tc>
      </w:tr>
      <w:tr w:rsidR="003807CB" w:rsidRPr="00B25BCF" w14:paraId="149F345F" w14:textId="77777777" w:rsidTr="009904CE">
        <w:trPr>
          <w:tblCellSpacing w:w="15" w:type="dxa"/>
        </w:trPr>
        <w:tc>
          <w:tcPr>
            <w:tcW w:w="3919" w:type="dxa"/>
            <w:vMerge/>
          </w:tcPr>
          <w:p w14:paraId="1C2C838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2BF141B" w14:textId="0FF195A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27733AE2" w14:textId="7477943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0AA6B94F" w14:textId="669E705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91FD0EF" w14:textId="42730B06"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Stimulates local investment in green energy, creates skilled jobs in installation and maintenance, and retains energy spend locally—a significant positive economic impact.</w:t>
            </w:r>
          </w:p>
        </w:tc>
      </w:tr>
      <w:tr w:rsidR="003807CB" w:rsidRPr="00B25BCF" w14:paraId="1E8CD606" w14:textId="77777777" w:rsidTr="009904CE">
        <w:trPr>
          <w:tblCellSpacing w:w="15" w:type="dxa"/>
        </w:trPr>
        <w:tc>
          <w:tcPr>
            <w:tcW w:w="3919" w:type="dxa"/>
            <w:vMerge/>
          </w:tcPr>
          <w:p w14:paraId="3AA8E84B"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CE45F88" w14:textId="49EAD56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6031DFE3" w14:textId="6DD7AD4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7466EE7D" w14:textId="7CE0A44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BD8283F" w14:textId="4106A98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Implementation requires specialist skills in renewables, hydrology and heritage retrofit, fostering training and upskilling opportunities.</w:t>
            </w:r>
          </w:p>
        </w:tc>
      </w:tr>
      <w:tr w:rsidR="003807CB" w:rsidRPr="00B25BCF" w14:paraId="6D00A314" w14:textId="77777777" w:rsidTr="00C50E12">
        <w:trPr>
          <w:tblCellSpacing w:w="15" w:type="dxa"/>
        </w:trPr>
        <w:tc>
          <w:tcPr>
            <w:tcW w:w="3919" w:type="dxa"/>
            <w:vMerge/>
          </w:tcPr>
          <w:p w14:paraId="1BFB758E"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8D9861B" w14:textId="4CF9CE9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BFA7227" w14:textId="2E22339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FFFF00"/>
          </w:tcPr>
          <w:p w14:paraId="01FA32CA" w14:textId="44E2F1C0" w:rsidR="003807CB" w:rsidRPr="00B25BCF" w:rsidRDefault="00C50E12" w:rsidP="003807CB">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767B2328" w14:textId="6C46BDB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explicit transport </w:t>
            </w:r>
            <w:proofErr w:type="gramStart"/>
            <w:r w:rsidRPr="00B25BCF">
              <w:rPr>
                <w:rFonts w:asciiTheme="minorHAnsi" w:hAnsiTheme="minorHAnsi" w:cstheme="minorHAnsi"/>
                <w:sz w:val="20"/>
                <w:szCs w:val="20"/>
              </w:rPr>
              <w:t>measures;</w:t>
            </w:r>
            <w:proofErr w:type="gramEnd"/>
            <w:r w:rsidRPr="00B25BCF">
              <w:rPr>
                <w:rFonts w:asciiTheme="minorHAnsi" w:hAnsiTheme="minorHAnsi" w:cstheme="minorHAnsi"/>
                <w:sz w:val="20"/>
                <w:szCs w:val="20"/>
              </w:rPr>
              <w:t xml:space="preserve"> minor impacts from access tracks for turbines or hydro but criteria on road-setback mitigate highway safety risks</w:t>
            </w:r>
            <w:r w:rsidR="00C50E12">
              <w:rPr>
                <w:rFonts w:asciiTheme="minorHAnsi" w:hAnsiTheme="minorHAnsi" w:cstheme="minorHAnsi"/>
                <w:sz w:val="20"/>
                <w:szCs w:val="20"/>
              </w:rPr>
              <w:t xml:space="preserve"> may be compensated by increased access to local vehicle charging using locally generated energy.</w:t>
            </w:r>
          </w:p>
        </w:tc>
      </w:tr>
      <w:tr w:rsidR="003807CB" w:rsidRPr="00B25BCF" w14:paraId="09B3F7B4" w14:textId="77777777" w:rsidTr="009904CE">
        <w:trPr>
          <w:tblCellSpacing w:w="15" w:type="dxa"/>
        </w:trPr>
        <w:tc>
          <w:tcPr>
            <w:tcW w:w="3919" w:type="dxa"/>
            <w:vMerge/>
          </w:tcPr>
          <w:p w14:paraId="4C7D1640"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5CB62F3" w14:textId="46ED349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69FEBFB" w14:textId="6D7CDED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102CBEA6" w14:textId="72C49F2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F9A9E34" w14:textId="144FE68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on diversifying and expanding local renewable energy, delivering significant positive impacts on energy security and net-zero goals</w:t>
            </w:r>
            <w:r w:rsidR="00C50E12">
              <w:rPr>
                <w:rFonts w:asciiTheme="minorHAnsi" w:hAnsiTheme="minorHAnsi" w:cstheme="minorHAnsi"/>
                <w:sz w:val="20"/>
                <w:szCs w:val="20"/>
              </w:rPr>
              <w:t xml:space="preserve">, and </w:t>
            </w:r>
            <w:proofErr w:type="gramStart"/>
            <w:r w:rsidR="00C50E12">
              <w:rPr>
                <w:rFonts w:asciiTheme="minorHAnsi" w:hAnsiTheme="minorHAnsi" w:cstheme="minorHAnsi"/>
                <w:sz w:val="20"/>
                <w:szCs w:val="20"/>
              </w:rPr>
              <w:t>reducing  local</w:t>
            </w:r>
            <w:proofErr w:type="gramEnd"/>
            <w:r w:rsidR="00C50E12">
              <w:rPr>
                <w:rFonts w:asciiTheme="minorHAnsi" w:hAnsiTheme="minorHAnsi" w:cstheme="minorHAnsi"/>
                <w:sz w:val="20"/>
                <w:szCs w:val="20"/>
              </w:rPr>
              <w:t xml:space="preserve"> reliance on carbon-based heating such as bottled gas and wood burners.</w:t>
            </w:r>
          </w:p>
        </w:tc>
      </w:tr>
      <w:tr w:rsidR="00BC5297" w:rsidRPr="00B25BCF" w14:paraId="5FB05D46" w14:textId="77777777" w:rsidTr="004134BA">
        <w:trPr>
          <w:tblCellSpacing w:w="15" w:type="dxa"/>
        </w:trPr>
        <w:tc>
          <w:tcPr>
            <w:tcW w:w="3919" w:type="dxa"/>
            <w:vMerge/>
          </w:tcPr>
          <w:p w14:paraId="58325A74" w14:textId="77777777" w:rsidR="00BC5297" w:rsidRPr="00B25BCF" w:rsidRDefault="00BC5297" w:rsidP="00BC5297">
            <w:pPr>
              <w:spacing w:before="2" w:after="2"/>
              <w:ind w:left="57"/>
              <w:rPr>
                <w:rFonts w:asciiTheme="minorHAnsi" w:hAnsiTheme="minorHAnsi" w:cstheme="minorHAnsi"/>
                <w:sz w:val="20"/>
                <w:szCs w:val="20"/>
              </w:rPr>
            </w:pPr>
          </w:p>
        </w:tc>
        <w:tc>
          <w:tcPr>
            <w:tcW w:w="1104" w:type="dxa"/>
            <w:vAlign w:val="center"/>
          </w:tcPr>
          <w:p w14:paraId="1EC4F879" w14:textId="77777777" w:rsidR="00BC5297" w:rsidRPr="00B25BCF" w:rsidRDefault="00BC5297" w:rsidP="00BC5297">
            <w:pPr>
              <w:spacing w:before="2" w:after="2"/>
              <w:ind w:left="57"/>
              <w:rPr>
                <w:rFonts w:asciiTheme="minorHAnsi" w:hAnsiTheme="minorHAnsi" w:cstheme="minorHAnsi"/>
                <w:sz w:val="20"/>
                <w:szCs w:val="20"/>
              </w:rPr>
            </w:pPr>
          </w:p>
        </w:tc>
        <w:tc>
          <w:tcPr>
            <w:tcW w:w="2238" w:type="dxa"/>
            <w:vAlign w:val="center"/>
          </w:tcPr>
          <w:p w14:paraId="057CF5C1" w14:textId="77777777" w:rsidR="00BC5297" w:rsidRPr="00B25BCF" w:rsidRDefault="00BC5297" w:rsidP="00BC5297">
            <w:pPr>
              <w:spacing w:before="2" w:after="2"/>
              <w:ind w:left="57"/>
              <w:rPr>
                <w:rFonts w:asciiTheme="minorHAnsi" w:hAnsiTheme="minorHAnsi" w:cstheme="minorHAnsi"/>
                <w:sz w:val="20"/>
                <w:szCs w:val="20"/>
              </w:rPr>
            </w:pPr>
          </w:p>
        </w:tc>
        <w:tc>
          <w:tcPr>
            <w:tcW w:w="679" w:type="dxa"/>
            <w:vAlign w:val="center"/>
          </w:tcPr>
          <w:p w14:paraId="25EC9EA5" w14:textId="77777777" w:rsidR="00BC5297" w:rsidRPr="00B25BCF" w:rsidRDefault="00BC5297" w:rsidP="00BC5297">
            <w:pPr>
              <w:spacing w:before="2" w:after="2"/>
              <w:ind w:left="57"/>
              <w:rPr>
                <w:rFonts w:asciiTheme="minorHAnsi" w:hAnsiTheme="minorHAnsi" w:cstheme="minorHAnsi"/>
                <w:sz w:val="20"/>
                <w:szCs w:val="20"/>
              </w:rPr>
            </w:pPr>
          </w:p>
        </w:tc>
        <w:tc>
          <w:tcPr>
            <w:tcW w:w="7326" w:type="dxa"/>
            <w:vAlign w:val="center"/>
          </w:tcPr>
          <w:p w14:paraId="018ED5E5" w14:textId="77777777" w:rsidR="00BC5297" w:rsidRPr="00B25BCF" w:rsidRDefault="00BC5297" w:rsidP="00BC5297">
            <w:pPr>
              <w:spacing w:before="2" w:after="2"/>
              <w:ind w:left="57"/>
              <w:rPr>
                <w:rFonts w:asciiTheme="minorHAnsi" w:hAnsiTheme="minorHAnsi" w:cstheme="minorHAnsi"/>
                <w:sz w:val="20"/>
                <w:szCs w:val="20"/>
              </w:rPr>
            </w:pPr>
          </w:p>
        </w:tc>
      </w:tr>
      <w:tr w:rsidR="00BC5297" w:rsidRPr="00B25BCF" w14:paraId="64528571" w14:textId="77777777" w:rsidTr="004134BA">
        <w:trPr>
          <w:tblCellSpacing w:w="15" w:type="dxa"/>
        </w:trPr>
        <w:tc>
          <w:tcPr>
            <w:tcW w:w="3919" w:type="dxa"/>
          </w:tcPr>
          <w:p w14:paraId="0BF73148" w14:textId="30526881" w:rsidR="00BC5297" w:rsidRPr="00B25BCF" w:rsidRDefault="00BC529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52A56D9" w14:textId="77777777" w:rsidR="00BC5297" w:rsidRPr="00B25BCF" w:rsidRDefault="00BC5297" w:rsidP="00BC5297">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BC5297" w:rsidRPr="00B25BCF" w14:paraId="098B8C1B" w14:textId="77777777" w:rsidTr="004134BA">
        <w:trPr>
          <w:tblCellSpacing w:w="15" w:type="dxa"/>
        </w:trPr>
        <w:tc>
          <w:tcPr>
            <w:tcW w:w="3919" w:type="dxa"/>
          </w:tcPr>
          <w:p w14:paraId="4CD62C3F" w14:textId="77777777" w:rsidR="00BC5297" w:rsidRPr="00B25BCF" w:rsidRDefault="00BC529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F6C51D1" w14:textId="5BFD4373" w:rsidR="00BC5297" w:rsidRPr="00B25BCF" w:rsidRDefault="003807CB" w:rsidP="00BC529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FFC8 </w:t>
            </w:r>
            <w:r w:rsidR="00C50E12">
              <w:rPr>
                <w:rFonts w:asciiTheme="minorHAnsi" w:hAnsiTheme="minorHAnsi" w:cstheme="minorHAnsi"/>
                <w:sz w:val="20"/>
                <w:szCs w:val="20"/>
              </w:rPr>
              <w:t xml:space="preserve">builds on CEDPD Policy REN1 by providing </w:t>
            </w:r>
            <w:r w:rsidRPr="00B25BCF">
              <w:rPr>
                <w:rFonts w:asciiTheme="minorHAnsi" w:hAnsiTheme="minorHAnsi" w:cstheme="minorHAnsi"/>
                <w:sz w:val="20"/>
                <w:szCs w:val="20"/>
              </w:rPr>
              <w:t xml:space="preserve">a </w:t>
            </w:r>
            <w:r w:rsidR="00C50E12">
              <w:rPr>
                <w:rFonts w:asciiTheme="minorHAnsi" w:hAnsiTheme="minorHAnsi" w:cstheme="minorHAnsi"/>
                <w:sz w:val="20"/>
                <w:szCs w:val="20"/>
              </w:rPr>
              <w:t>local f</w:t>
            </w:r>
            <w:r w:rsidRPr="00B25BCF">
              <w:rPr>
                <w:rFonts w:asciiTheme="minorHAnsi" w:hAnsiTheme="minorHAnsi" w:cstheme="minorHAnsi"/>
                <w:sz w:val="20"/>
                <w:szCs w:val="20"/>
              </w:rPr>
              <w:t xml:space="preserve">ramework for </w:t>
            </w:r>
            <w:r w:rsidR="00C50E12">
              <w:rPr>
                <w:rFonts w:asciiTheme="minorHAnsi" w:hAnsiTheme="minorHAnsi" w:cstheme="minorHAnsi"/>
                <w:sz w:val="20"/>
                <w:szCs w:val="20"/>
              </w:rPr>
              <w:t>deploying and e</w:t>
            </w:r>
            <w:r w:rsidRPr="00B25BCF">
              <w:rPr>
                <w:rFonts w:asciiTheme="minorHAnsi" w:hAnsiTheme="minorHAnsi" w:cstheme="minorHAnsi"/>
                <w:sz w:val="20"/>
                <w:szCs w:val="20"/>
              </w:rPr>
              <w:t xml:space="preserve">xpanding local renewable energy generation, such as wind, solar, and hydropower, by establishing clear and rigorous </w:t>
            </w:r>
            <w:r w:rsidR="00C50E12">
              <w:rPr>
                <w:rFonts w:asciiTheme="minorHAnsi" w:hAnsiTheme="minorHAnsi" w:cstheme="minorHAnsi"/>
                <w:sz w:val="20"/>
                <w:szCs w:val="20"/>
              </w:rPr>
              <w:t xml:space="preserve">local </w:t>
            </w:r>
            <w:r w:rsidRPr="00B25BCF">
              <w:rPr>
                <w:rFonts w:asciiTheme="minorHAnsi" w:hAnsiTheme="minorHAnsi" w:cstheme="minorHAnsi"/>
                <w:sz w:val="20"/>
                <w:szCs w:val="20"/>
              </w:rPr>
              <w:t xml:space="preserve">criteria for their responsible deployment. </w:t>
            </w:r>
            <w:r w:rsidR="00C50E12">
              <w:rPr>
                <w:rFonts w:asciiTheme="minorHAnsi" w:hAnsiTheme="minorHAnsi" w:cstheme="minorHAnsi"/>
                <w:sz w:val="20"/>
                <w:szCs w:val="20"/>
              </w:rPr>
              <w:t>It has potential</w:t>
            </w:r>
            <w:r w:rsidRPr="00B25BCF">
              <w:rPr>
                <w:rFonts w:asciiTheme="minorHAnsi" w:hAnsiTheme="minorHAnsi" w:cstheme="minorHAnsi"/>
                <w:sz w:val="20"/>
                <w:szCs w:val="20"/>
              </w:rPr>
              <w:t xml:space="preserve"> to deliver significant climate mitigation benefits and boost the local economy by stimulating investment in green energy, creating skilled jobs, and providing valuable training opportunities. This is carefully balanced against potential impacts through strong, context-sensitive criteria that protect biodiversity, safeguard heritage assets, and use landscape sensitivity tests to minimise visual harm from new infrastructure. By replacing fossil fuel generation, the policy </w:t>
            </w:r>
            <w:r w:rsidR="00C50E12">
              <w:rPr>
                <w:rFonts w:asciiTheme="minorHAnsi" w:hAnsiTheme="minorHAnsi" w:cstheme="minorHAnsi"/>
                <w:sz w:val="20"/>
                <w:szCs w:val="20"/>
              </w:rPr>
              <w:t>may also</w:t>
            </w:r>
            <w:r w:rsidRPr="00B25BCF">
              <w:rPr>
                <w:rFonts w:asciiTheme="minorHAnsi" w:hAnsiTheme="minorHAnsi" w:cstheme="minorHAnsi"/>
                <w:sz w:val="20"/>
                <w:szCs w:val="20"/>
              </w:rPr>
              <w:t xml:space="preserve"> significantly </w:t>
            </w:r>
            <w:r w:rsidR="00C50E12" w:rsidRPr="00B25BCF">
              <w:rPr>
                <w:rFonts w:asciiTheme="minorHAnsi" w:hAnsiTheme="minorHAnsi" w:cstheme="minorHAnsi"/>
                <w:sz w:val="20"/>
                <w:szCs w:val="20"/>
              </w:rPr>
              <w:t>improve</w:t>
            </w:r>
            <w:r w:rsidRPr="00B25BCF">
              <w:rPr>
                <w:rFonts w:asciiTheme="minorHAnsi" w:hAnsiTheme="minorHAnsi" w:cstheme="minorHAnsi"/>
                <w:sz w:val="20"/>
                <w:szCs w:val="20"/>
              </w:rPr>
              <w:t xml:space="preserve"> air quality</w:t>
            </w:r>
            <w:r w:rsidR="00C50E12">
              <w:rPr>
                <w:rFonts w:asciiTheme="minorHAnsi" w:hAnsiTheme="minorHAnsi" w:cstheme="minorHAnsi"/>
                <w:sz w:val="20"/>
                <w:szCs w:val="20"/>
              </w:rPr>
              <w:t xml:space="preserve">. </w:t>
            </w:r>
          </w:p>
        </w:tc>
      </w:tr>
      <w:tr w:rsidR="00BC5297" w:rsidRPr="00B25BCF" w14:paraId="016B652A" w14:textId="77777777" w:rsidTr="004134BA">
        <w:trPr>
          <w:tblCellSpacing w:w="15" w:type="dxa"/>
        </w:trPr>
        <w:tc>
          <w:tcPr>
            <w:tcW w:w="3919" w:type="dxa"/>
          </w:tcPr>
          <w:p w14:paraId="498A9EBB" w14:textId="77777777" w:rsidR="00BC5297" w:rsidRPr="00B25BCF" w:rsidRDefault="00BC5297" w:rsidP="00BC5297">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5F84B3E" w14:textId="2BE39C21" w:rsidR="00BC5297" w:rsidRPr="00B25BCF" w:rsidRDefault="008362D6" w:rsidP="00BC5297">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824B1D4" w14:textId="77777777" w:rsidR="00501FB8" w:rsidRPr="00B25BCF" w:rsidRDefault="00501FB8">
      <w:pPr>
        <w:rPr>
          <w:rFonts w:asciiTheme="minorHAnsi" w:hAnsiTheme="minorHAnsi" w:cstheme="minorHAnsi"/>
          <w:sz w:val="20"/>
          <w:szCs w:val="20"/>
        </w:rPr>
      </w:pPr>
    </w:p>
    <w:p w14:paraId="6F1E926E" w14:textId="77777777" w:rsidR="00573384" w:rsidRPr="00B25BCF" w:rsidRDefault="00573384">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C0F77" w:rsidRPr="00B25BCF" w14:paraId="60B821F1" w14:textId="77777777" w:rsidTr="004134BA">
        <w:trPr>
          <w:tblHeader/>
          <w:tblCellSpacing w:w="15" w:type="dxa"/>
        </w:trPr>
        <w:tc>
          <w:tcPr>
            <w:tcW w:w="3919" w:type="dxa"/>
            <w:vAlign w:val="center"/>
          </w:tcPr>
          <w:p w14:paraId="70D635E0" w14:textId="77777777" w:rsidR="006C0F77" w:rsidRPr="00B25BCF" w:rsidRDefault="006C0F77"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4DDD306" w14:textId="77777777" w:rsidR="006C0F77" w:rsidRPr="00B25BCF" w:rsidRDefault="006C0F7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2CF588BD" w14:textId="77777777" w:rsidR="006C0F77" w:rsidRPr="00B25BCF" w:rsidRDefault="006C0F7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28B824A" w14:textId="77777777" w:rsidR="006C0F77" w:rsidRPr="00B25BCF" w:rsidRDefault="006C0F7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D12439A" w14:textId="77777777" w:rsidR="006C0F77" w:rsidRPr="00B25BCF" w:rsidRDefault="006C0F7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3807CB" w:rsidRPr="00B25BCF" w14:paraId="644EBFA7" w14:textId="77777777" w:rsidTr="00057D9A">
        <w:trPr>
          <w:tblCellSpacing w:w="15" w:type="dxa"/>
        </w:trPr>
        <w:tc>
          <w:tcPr>
            <w:tcW w:w="3919" w:type="dxa"/>
            <w:vMerge w:val="restart"/>
          </w:tcPr>
          <w:p w14:paraId="0ECB1D26" w14:textId="77777777" w:rsidR="003807CB" w:rsidRPr="00B25BCF" w:rsidRDefault="003807CB" w:rsidP="003807CB">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FFC9 – Local Energy Storage Batteries</w:t>
            </w:r>
          </w:p>
          <w:p w14:paraId="425B9C88" w14:textId="4DC0E9E0" w:rsidR="003807CB" w:rsidRPr="00B25BCF" w:rsidRDefault="003807CB" w:rsidP="003807CB">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sz w:val="20"/>
                <w:szCs w:val="20"/>
              </w:rPr>
              <w:t>.</w:t>
            </w:r>
          </w:p>
        </w:tc>
        <w:tc>
          <w:tcPr>
            <w:tcW w:w="1104" w:type="dxa"/>
          </w:tcPr>
          <w:p w14:paraId="4F90ED3D" w14:textId="0DC2228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05EA2337" w14:textId="4D69A14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0255B799" w14:textId="6D56B00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D71080E" w14:textId="044C9DF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Enables greater uptake of renewables by smoothing supply, delivering significant carbon-reduction and climate-mitigation benefits.</w:t>
            </w:r>
          </w:p>
        </w:tc>
      </w:tr>
      <w:tr w:rsidR="003807CB" w:rsidRPr="00B25BCF" w14:paraId="61EF7E56" w14:textId="77777777" w:rsidTr="008362D6">
        <w:trPr>
          <w:tblCellSpacing w:w="15" w:type="dxa"/>
        </w:trPr>
        <w:tc>
          <w:tcPr>
            <w:tcW w:w="3919" w:type="dxa"/>
            <w:vMerge/>
          </w:tcPr>
          <w:p w14:paraId="3C1B4DD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E86520C" w14:textId="795CFB5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2069CDC" w14:textId="7974573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FFFF00"/>
          </w:tcPr>
          <w:p w14:paraId="52BC5932" w14:textId="78F18E52" w:rsidR="003807CB" w:rsidRPr="00B25BCF" w:rsidRDefault="008362D6" w:rsidP="003807CB">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1EB6B2A1" w14:textId="4C97A4D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End-of-life battery waste requires management; policy doesn’t mandate recycling, so neutral-to-some positive depending on implementation.</w:t>
            </w:r>
          </w:p>
        </w:tc>
      </w:tr>
      <w:tr w:rsidR="003807CB" w:rsidRPr="00B25BCF" w14:paraId="0101925B" w14:textId="77777777" w:rsidTr="006357BD">
        <w:trPr>
          <w:tblCellSpacing w:w="15" w:type="dxa"/>
        </w:trPr>
        <w:tc>
          <w:tcPr>
            <w:tcW w:w="3919" w:type="dxa"/>
            <w:vMerge/>
          </w:tcPr>
          <w:p w14:paraId="3BCE9DC2"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086E044" w14:textId="3DDE5A2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1563A70" w14:textId="0F5D64B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40CBB32" w14:textId="1D7ACC6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7650AC" w14:textId="1C77F99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Battery production relies on mineral inputs, though small-scale siting avoids direct local extraction impacts; no active geodiversity protection specified.</w:t>
            </w:r>
          </w:p>
        </w:tc>
      </w:tr>
      <w:tr w:rsidR="003807CB" w:rsidRPr="00B25BCF" w14:paraId="161254C0" w14:textId="77777777" w:rsidTr="006357BD">
        <w:trPr>
          <w:tblCellSpacing w:w="15" w:type="dxa"/>
        </w:trPr>
        <w:tc>
          <w:tcPr>
            <w:tcW w:w="3919" w:type="dxa"/>
            <w:vMerge/>
          </w:tcPr>
          <w:p w14:paraId="3458658E"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E3CD0C7" w14:textId="470CDF8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3E223F9E" w14:textId="2629456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42EF5FF9" w14:textId="7DA8812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441A98C" w14:textId="276999EA"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Minimal soil disturbance for containerized siting; use of previously developed land reduces new soil impacts.</w:t>
            </w:r>
          </w:p>
        </w:tc>
      </w:tr>
      <w:tr w:rsidR="003807CB" w:rsidRPr="00B25BCF" w14:paraId="50BE127C" w14:textId="77777777" w:rsidTr="00057D9A">
        <w:trPr>
          <w:tblCellSpacing w:w="15" w:type="dxa"/>
        </w:trPr>
        <w:tc>
          <w:tcPr>
            <w:tcW w:w="3919" w:type="dxa"/>
            <w:vMerge/>
          </w:tcPr>
          <w:p w14:paraId="584A0B0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B9553F3" w14:textId="22AECD5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AC24D4C" w14:textId="29ACA18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2B1C230B" w14:textId="2C1EDF6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1792CF1" w14:textId="7649D52A"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By facilitating higher shares of clean generation, storage cuts reliance on fossil </w:t>
            </w:r>
            <w:r w:rsidR="008362D6">
              <w:rPr>
                <w:rFonts w:asciiTheme="minorHAnsi" w:hAnsiTheme="minorHAnsi" w:cstheme="minorHAnsi"/>
                <w:sz w:val="20"/>
                <w:szCs w:val="20"/>
              </w:rPr>
              <w:t>fuels</w:t>
            </w:r>
            <w:r w:rsidRPr="00B25BCF">
              <w:rPr>
                <w:rFonts w:asciiTheme="minorHAnsi" w:hAnsiTheme="minorHAnsi" w:cstheme="minorHAnsi"/>
                <w:sz w:val="20"/>
                <w:szCs w:val="20"/>
              </w:rPr>
              <w:t>, significantly improving air quality.</w:t>
            </w:r>
          </w:p>
        </w:tc>
      </w:tr>
      <w:tr w:rsidR="003807CB" w:rsidRPr="00B25BCF" w14:paraId="1E8512ED" w14:textId="77777777" w:rsidTr="006357BD">
        <w:trPr>
          <w:tblCellSpacing w:w="15" w:type="dxa"/>
        </w:trPr>
        <w:tc>
          <w:tcPr>
            <w:tcW w:w="3919" w:type="dxa"/>
            <w:vMerge/>
          </w:tcPr>
          <w:p w14:paraId="26D7FF7B"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770E2C2" w14:textId="06474EF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0B7F47B" w14:textId="516B185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3C2B01E1" w14:textId="4EB5602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8F3DD7E" w14:textId="0598ACF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 impacts, though site siting avoids contamination risks; policy does not require water-use or runoff controls.</w:t>
            </w:r>
          </w:p>
        </w:tc>
      </w:tr>
      <w:tr w:rsidR="003807CB" w:rsidRPr="00B25BCF" w14:paraId="10A228D3" w14:textId="77777777" w:rsidTr="006357BD">
        <w:trPr>
          <w:tblCellSpacing w:w="15" w:type="dxa"/>
        </w:trPr>
        <w:tc>
          <w:tcPr>
            <w:tcW w:w="3919" w:type="dxa"/>
            <w:vMerge/>
          </w:tcPr>
          <w:p w14:paraId="7233D40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9591643" w14:textId="2FF79A2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9B7D164" w14:textId="31C0147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1BE8ED5B" w14:textId="2D04C45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1E671A2" w14:textId="4EFD7BA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ecological surveys and mitigation, protecting habitats; reuse of brownfield or farm buildings reduces pressure on natural areas.</w:t>
            </w:r>
          </w:p>
        </w:tc>
      </w:tr>
      <w:tr w:rsidR="003807CB" w:rsidRPr="00B25BCF" w14:paraId="197F444F" w14:textId="77777777" w:rsidTr="006357BD">
        <w:trPr>
          <w:tblCellSpacing w:w="15" w:type="dxa"/>
        </w:trPr>
        <w:tc>
          <w:tcPr>
            <w:tcW w:w="3919" w:type="dxa"/>
            <w:vMerge/>
          </w:tcPr>
          <w:p w14:paraId="3804D96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D1436F4" w14:textId="34C1197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7B8D0AE0" w14:textId="469FB7D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6CE72437" w14:textId="270FFA5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A654119" w14:textId="238BCFC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Context-sensitive design and vernacular materials minimize visual intrusion in AONB/AGLV/Conservation Areas, yielding positive landscape integration.</w:t>
            </w:r>
          </w:p>
        </w:tc>
      </w:tr>
      <w:tr w:rsidR="003807CB" w:rsidRPr="00B25BCF" w14:paraId="30A16CEE" w14:textId="77777777" w:rsidTr="006357BD">
        <w:trPr>
          <w:tblCellSpacing w:w="15" w:type="dxa"/>
        </w:trPr>
        <w:tc>
          <w:tcPr>
            <w:tcW w:w="3919" w:type="dxa"/>
            <w:vMerge/>
          </w:tcPr>
          <w:p w14:paraId="426C57A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16B6A0C" w14:textId="43647E9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20D03A09" w14:textId="31E6760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6F4F1F6B" w14:textId="74A3692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97535E5" w14:textId="648CE61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marine/coastal factors; neutral unless sited near sensitive coastlines.</w:t>
            </w:r>
          </w:p>
        </w:tc>
      </w:tr>
      <w:tr w:rsidR="003807CB" w:rsidRPr="00B25BCF" w14:paraId="5880F6C0" w14:textId="77777777" w:rsidTr="006357BD">
        <w:trPr>
          <w:tblCellSpacing w:w="15" w:type="dxa"/>
        </w:trPr>
        <w:tc>
          <w:tcPr>
            <w:tcW w:w="3919" w:type="dxa"/>
            <w:vMerge/>
          </w:tcPr>
          <w:p w14:paraId="3BDCBF0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E993DD8" w14:textId="1D667C9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7E65A30" w14:textId="7CD41BB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5B1ED1A8" w14:textId="428884E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85DFB5D" w14:textId="7C19DFE3"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Heritage Impact Assessment requirement safeguards settings and prevents adverse effects on listed or character-area buildings.</w:t>
            </w:r>
          </w:p>
        </w:tc>
      </w:tr>
      <w:tr w:rsidR="003807CB" w:rsidRPr="00B25BCF" w14:paraId="408C4BC0" w14:textId="77777777" w:rsidTr="00057D9A">
        <w:trPr>
          <w:tblCellSpacing w:w="15" w:type="dxa"/>
        </w:trPr>
        <w:tc>
          <w:tcPr>
            <w:tcW w:w="3919" w:type="dxa"/>
            <w:vMerge/>
          </w:tcPr>
          <w:p w14:paraId="6687070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65258B3B" w14:textId="61D430B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6C5B41A7" w14:textId="34D2D6E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03F2A11A" w14:textId="416F0AE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E1B189F" w14:textId="41FFD25C"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emphasis on vernacular form, sensitive siting, integration into wider energy strategy and reuse of existing structures drives high-quality, context-aware design.</w:t>
            </w:r>
          </w:p>
        </w:tc>
      </w:tr>
      <w:tr w:rsidR="003807CB" w:rsidRPr="00B25BCF" w14:paraId="2E211F00" w14:textId="77777777" w:rsidTr="006357BD">
        <w:trPr>
          <w:tblCellSpacing w:w="15" w:type="dxa"/>
        </w:trPr>
        <w:tc>
          <w:tcPr>
            <w:tcW w:w="3919" w:type="dxa"/>
            <w:vMerge/>
          </w:tcPr>
          <w:p w14:paraId="6142E33C"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E145082" w14:textId="45CD95A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C6171A7" w14:textId="6052A4E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5151F91F" w14:textId="7C13615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0CEF1DA" w14:textId="1112409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energy resilience and potential lower energy costs benefit the whole community, though no explicit community-ownership mechanism is mandated.</w:t>
            </w:r>
          </w:p>
        </w:tc>
      </w:tr>
      <w:tr w:rsidR="003807CB" w:rsidRPr="00B25BCF" w14:paraId="4367F5D8" w14:textId="77777777" w:rsidTr="006357BD">
        <w:trPr>
          <w:tblCellSpacing w:w="15" w:type="dxa"/>
        </w:trPr>
        <w:tc>
          <w:tcPr>
            <w:tcW w:w="3919" w:type="dxa"/>
            <w:vMerge/>
          </w:tcPr>
          <w:p w14:paraId="47AEFE9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F68EA07" w14:textId="35D5A4D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6E6D0DB" w14:textId="5B0094B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2FE731E2" w14:textId="64E7728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3717A26" w14:textId="3087AC8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Secure design, lighting and management requirements help deter vandalism and anti-social behaviour around battery sites.</w:t>
            </w:r>
          </w:p>
        </w:tc>
      </w:tr>
      <w:tr w:rsidR="003807CB" w:rsidRPr="00B25BCF" w14:paraId="12F52F40" w14:textId="77777777" w:rsidTr="006357BD">
        <w:trPr>
          <w:tblCellSpacing w:w="15" w:type="dxa"/>
        </w:trPr>
        <w:tc>
          <w:tcPr>
            <w:tcW w:w="3919" w:type="dxa"/>
            <w:vMerge/>
          </w:tcPr>
          <w:p w14:paraId="064F4AD8"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AF6FF1C" w14:textId="00F0751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60A5A951" w14:textId="5A4F174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E5D6197" w14:textId="0234E82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F75BD89" w14:textId="1F2EF5B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Indirect benefit via more reliable local power supply, but policy does not directly address housing issues.</w:t>
            </w:r>
          </w:p>
        </w:tc>
      </w:tr>
      <w:tr w:rsidR="003807CB" w:rsidRPr="00B25BCF" w14:paraId="0C0EE884" w14:textId="77777777" w:rsidTr="006357BD">
        <w:trPr>
          <w:tblCellSpacing w:w="15" w:type="dxa"/>
        </w:trPr>
        <w:tc>
          <w:tcPr>
            <w:tcW w:w="3919" w:type="dxa"/>
            <w:vMerge/>
          </w:tcPr>
          <w:p w14:paraId="6322751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BF351E5" w14:textId="3B9461F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09983CE" w14:textId="3D49B6A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D0CECE" w:themeFill="background2" w:themeFillShade="E6"/>
          </w:tcPr>
          <w:p w14:paraId="1C621F80" w14:textId="49DC34F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5F24AD" w14:textId="150A96E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recreation impacts; quieter than generator alternatives but no explicit health provisions beyond safety.</w:t>
            </w:r>
          </w:p>
        </w:tc>
      </w:tr>
      <w:tr w:rsidR="003807CB" w:rsidRPr="00B25BCF" w14:paraId="210D0163" w14:textId="77777777" w:rsidTr="00057D9A">
        <w:trPr>
          <w:tblCellSpacing w:w="15" w:type="dxa"/>
        </w:trPr>
        <w:tc>
          <w:tcPr>
            <w:tcW w:w="3919" w:type="dxa"/>
            <w:vMerge/>
          </w:tcPr>
          <w:p w14:paraId="32FABBC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802F1D3" w14:textId="2858E7A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04040366" w14:textId="2077DC9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29030811" w14:textId="731D72E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4594DDD" w14:textId="5278065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Stimulates local green-tech jobs in installation, operation and decommissioning, and strengthens energy security for businesses.</w:t>
            </w:r>
          </w:p>
        </w:tc>
      </w:tr>
      <w:tr w:rsidR="003807CB" w:rsidRPr="00B25BCF" w14:paraId="043775E4" w14:textId="77777777" w:rsidTr="006357BD">
        <w:trPr>
          <w:tblCellSpacing w:w="15" w:type="dxa"/>
        </w:trPr>
        <w:tc>
          <w:tcPr>
            <w:tcW w:w="3919" w:type="dxa"/>
            <w:vMerge/>
          </w:tcPr>
          <w:p w14:paraId="0AFAEE3D"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7924146" w14:textId="503EDE1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20DEED3A" w14:textId="7696380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233F98E6" w14:textId="6ACCF43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9D96653" w14:textId="6BA2B93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specialist skills in battery technology, safety management and decommissioning planning, fostering training opportunities.</w:t>
            </w:r>
          </w:p>
        </w:tc>
      </w:tr>
      <w:tr w:rsidR="003807CB" w:rsidRPr="00B25BCF" w14:paraId="6F4CE7B7" w14:textId="77777777" w:rsidTr="006357BD">
        <w:trPr>
          <w:tblCellSpacing w:w="15" w:type="dxa"/>
        </w:trPr>
        <w:tc>
          <w:tcPr>
            <w:tcW w:w="3919" w:type="dxa"/>
            <w:vMerge/>
          </w:tcPr>
          <w:p w14:paraId="5EB26958"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D8033AD" w14:textId="24D03A8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3A4B6477" w14:textId="6D266BE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795A035E" w14:textId="52DDA64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D401AB2" w14:textId="1795A337"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linked to transport; site access traffic is modest, but policy does not include transport-specific measures.</w:t>
            </w:r>
          </w:p>
        </w:tc>
      </w:tr>
      <w:tr w:rsidR="003807CB" w:rsidRPr="00B25BCF" w14:paraId="47F1633A" w14:textId="77777777" w:rsidTr="00057D9A">
        <w:trPr>
          <w:tblCellSpacing w:w="15" w:type="dxa"/>
        </w:trPr>
        <w:tc>
          <w:tcPr>
            <w:tcW w:w="3919" w:type="dxa"/>
            <w:vMerge/>
          </w:tcPr>
          <w:p w14:paraId="74625B80"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C5D3FCC" w14:textId="27B8A929"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20657085" w14:textId="5D4E82E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6E9A5815" w14:textId="6F17F81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2321F8E" w14:textId="7398C0A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supports net-zero goals by enabling higher penetration of renewables and grid flexibility, delivering significant benefits to local energy systems.</w:t>
            </w:r>
          </w:p>
        </w:tc>
      </w:tr>
      <w:tr w:rsidR="006C0F77" w:rsidRPr="00B25BCF" w14:paraId="2B536FEC" w14:textId="77777777" w:rsidTr="004134BA">
        <w:trPr>
          <w:tblCellSpacing w:w="15" w:type="dxa"/>
        </w:trPr>
        <w:tc>
          <w:tcPr>
            <w:tcW w:w="3919" w:type="dxa"/>
            <w:vMerge/>
          </w:tcPr>
          <w:p w14:paraId="12787D58" w14:textId="77777777" w:rsidR="006C0F77" w:rsidRPr="00B25BCF" w:rsidRDefault="006C0F77" w:rsidP="004134BA">
            <w:pPr>
              <w:spacing w:before="2" w:after="2"/>
              <w:ind w:left="57"/>
              <w:rPr>
                <w:rFonts w:asciiTheme="minorHAnsi" w:hAnsiTheme="minorHAnsi" w:cstheme="minorHAnsi"/>
                <w:sz w:val="20"/>
                <w:szCs w:val="20"/>
              </w:rPr>
            </w:pPr>
          </w:p>
        </w:tc>
        <w:tc>
          <w:tcPr>
            <w:tcW w:w="1104" w:type="dxa"/>
            <w:vAlign w:val="center"/>
          </w:tcPr>
          <w:p w14:paraId="336D4135" w14:textId="77777777" w:rsidR="006C0F77" w:rsidRPr="00B25BCF" w:rsidRDefault="006C0F77" w:rsidP="004134BA">
            <w:pPr>
              <w:spacing w:before="2" w:after="2"/>
              <w:ind w:left="57"/>
              <w:rPr>
                <w:rFonts w:asciiTheme="minorHAnsi" w:hAnsiTheme="minorHAnsi" w:cstheme="minorHAnsi"/>
                <w:sz w:val="20"/>
                <w:szCs w:val="20"/>
              </w:rPr>
            </w:pPr>
          </w:p>
        </w:tc>
        <w:tc>
          <w:tcPr>
            <w:tcW w:w="2238" w:type="dxa"/>
            <w:vAlign w:val="center"/>
          </w:tcPr>
          <w:p w14:paraId="016B567D" w14:textId="77777777" w:rsidR="006C0F77" w:rsidRPr="00B25BCF" w:rsidRDefault="006C0F77" w:rsidP="004134BA">
            <w:pPr>
              <w:spacing w:before="2" w:after="2"/>
              <w:ind w:left="57"/>
              <w:rPr>
                <w:rFonts w:asciiTheme="minorHAnsi" w:hAnsiTheme="minorHAnsi" w:cstheme="minorHAnsi"/>
                <w:sz w:val="20"/>
                <w:szCs w:val="20"/>
              </w:rPr>
            </w:pPr>
          </w:p>
        </w:tc>
        <w:tc>
          <w:tcPr>
            <w:tcW w:w="679" w:type="dxa"/>
            <w:vAlign w:val="center"/>
          </w:tcPr>
          <w:p w14:paraId="0DE1B0C9" w14:textId="77777777" w:rsidR="006C0F77" w:rsidRPr="00B25BCF" w:rsidRDefault="006C0F77" w:rsidP="004134BA">
            <w:pPr>
              <w:spacing w:before="2" w:after="2"/>
              <w:ind w:left="57"/>
              <w:rPr>
                <w:rFonts w:asciiTheme="minorHAnsi" w:hAnsiTheme="minorHAnsi" w:cstheme="minorHAnsi"/>
                <w:sz w:val="20"/>
                <w:szCs w:val="20"/>
              </w:rPr>
            </w:pPr>
          </w:p>
        </w:tc>
        <w:tc>
          <w:tcPr>
            <w:tcW w:w="7326" w:type="dxa"/>
            <w:vAlign w:val="center"/>
          </w:tcPr>
          <w:p w14:paraId="2647CB6A" w14:textId="77777777" w:rsidR="006C0F77" w:rsidRPr="00B25BCF" w:rsidRDefault="006C0F77" w:rsidP="004134BA">
            <w:pPr>
              <w:spacing w:before="2" w:after="2"/>
              <w:ind w:left="57"/>
              <w:rPr>
                <w:rFonts w:asciiTheme="minorHAnsi" w:hAnsiTheme="minorHAnsi" w:cstheme="minorHAnsi"/>
                <w:sz w:val="20"/>
                <w:szCs w:val="20"/>
              </w:rPr>
            </w:pPr>
          </w:p>
        </w:tc>
      </w:tr>
      <w:tr w:rsidR="006C0F77" w:rsidRPr="00B25BCF" w14:paraId="06916575" w14:textId="77777777" w:rsidTr="004134BA">
        <w:trPr>
          <w:tblCellSpacing w:w="15" w:type="dxa"/>
        </w:trPr>
        <w:tc>
          <w:tcPr>
            <w:tcW w:w="3919" w:type="dxa"/>
          </w:tcPr>
          <w:p w14:paraId="3AF97ABA" w14:textId="0A432A78" w:rsidR="006C0F77" w:rsidRPr="00B25BCF" w:rsidRDefault="006C0F7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FE6066E" w14:textId="77777777" w:rsidR="006C0F77" w:rsidRPr="00B25BCF" w:rsidRDefault="006C0F77"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C0F77" w:rsidRPr="00B25BCF" w14:paraId="2C39147C" w14:textId="77777777" w:rsidTr="004134BA">
        <w:trPr>
          <w:tblCellSpacing w:w="15" w:type="dxa"/>
        </w:trPr>
        <w:tc>
          <w:tcPr>
            <w:tcW w:w="3919" w:type="dxa"/>
          </w:tcPr>
          <w:p w14:paraId="12EDF586" w14:textId="77777777" w:rsidR="006C0F77" w:rsidRPr="00B25BCF" w:rsidRDefault="006C0F7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DF0DC1D" w14:textId="2641A822" w:rsidR="006C0F77" w:rsidRPr="00B25BCF" w:rsidRDefault="003807CB"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FFC9 promotes local battery energy storage as a key enabling technology for the transition to renewable energy, governed by </w:t>
            </w:r>
            <w:r w:rsidR="008362D6">
              <w:rPr>
                <w:rFonts w:asciiTheme="minorHAnsi" w:hAnsiTheme="minorHAnsi" w:cstheme="minorHAnsi"/>
                <w:sz w:val="20"/>
                <w:szCs w:val="20"/>
              </w:rPr>
              <w:t xml:space="preserve">local </w:t>
            </w:r>
            <w:r w:rsidRPr="00B25BCF">
              <w:rPr>
                <w:rFonts w:asciiTheme="minorHAnsi" w:hAnsiTheme="minorHAnsi" w:cstheme="minorHAnsi"/>
                <w:sz w:val="20"/>
                <w:szCs w:val="20"/>
              </w:rPr>
              <w:t xml:space="preserve">criteria for sensitive siting and high-quality design. </w:t>
            </w:r>
            <w:r w:rsidR="008362D6">
              <w:rPr>
                <w:rFonts w:asciiTheme="minorHAnsi" w:hAnsiTheme="minorHAnsi" w:cstheme="minorHAnsi"/>
                <w:sz w:val="20"/>
                <w:szCs w:val="20"/>
              </w:rPr>
              <w:t xml:space="preserve">It has the potential to help </w:t>
            </w:r>
            <w:r w:rsidR="008362D6" w:rsidRPr="00B25BCF">
              <w:rPr>
                <w:rFonts w:asciiTheme="minorHAnsi" w:hAnsiTheme="minorHAnsi" w:cstheme="minorHAnsi"/>
                <w:sz w:val="20"/>
                <w:szCs w:val="20"/>
              </w:rPr>
              <w:t>deliver</w:t>
            </w:r>
            <w:r w:rsidRPr="00B25BCF">
              <w:rPr>
                <w:rFonts w:asciiTheme="minorHAnsi" w:hAnsiTheme="minorHAnsi" w:cstheme="minorHAnsi"/>
                <w:sz w:val="20"/>
                <w:szCs w:val="20"/>
              </w:rPr>
              <w:t xml:space="preserve"> significant climate mitigation benefits and improve air quality by smoothing the supply from renewables and enhancing grid flexibility, thereby reducing reliance on fossil fuels. While acknowledging the wider lifecycle challenges of battery technology, the policy mitigates local impacts by requiring ecological and heritage impact assessments, prioritising the reuse of brownfield sites, and mandating context-sensitive designs that use vernacular forms to protect landscape character.</w:t>
            </w:r>
          </w:p>
        </w:tc>
      </w:tr>
      <w:tr w:rsidR="006C0F77" w:rsidRPr="00B25BCF" w14:paraId="28CC78B6" w14:textId="77777777" w:rsidTr="004134BA">
        <w:trPr>
          <w:tblCellSpacing w:w="15" w:type="dxa"/>
        </w:trPr>
        <w:tc>
          <w:tcPr>
            <w:tcW w:w="3919" w:type="dxa"/>
          </w:tcPr>
          <w:p w14:paraId="24D3AB9F" w14:textId="77777777" w:rsidR="006C0F77" w:rsidRPr="00B25BCF" w:rsidRDefault="006C0F7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76BACAE" w14:textId="365C0815" w:rsidR="006C0F77" w:rsidRPr="00B25BCF" w:rsidRDefault="008362D6"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1892733" w14:textId="77777777" w:rsidR="00573384" w:rsidRPr="00B25BCF" w:rsidRDefault="00573384">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834F03" w:rsidRPr="00B25BCF" w14:paraId="02139D74" w14:textId="77777777" w:rsidTr="004134BA">
        <w:trPr>
          <w:tblHeader/>
          <w:tblCellSpacing w:w="15" w:type="dxa"/>
        </w:trPr>
        <w:tc>
          <w:tcPr>
            <w:tcW w:w="3919" w:type="dxa"/>
            <w:vAlign w:val="center"/>
          </w:tcPr>
          <w:p w14:paraId="6740C9A2" w14:textId="77777777" w:rsidR="00834F03" w:rsidRPr="00B25BCF" w:rsidRDefault="00834F03"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B84386C" w14:textId="77777777" w:rsidR="00834F03" w:rsidRPr="00B25BCF" w:rsidRDefault="00834F0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A7568A4" w14:textId="77777777" w:rsidR="00834F03" w:rsidRPr="00B25BCF" w:rsidRDefault="00834F0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53C3A83" w14:textId="77777777" w:rsidR="00834F03" w:rsidRPr="00B25BCF" w:rsidRDefault="00834F0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29D92BF" w14:textId="77777777" w:rsidR="00834F03" w:rsidRPr="00B25BCF" w:rsidRDefault="00834F0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3807CB" w:rsidRPr="00B25BCF" w14:paraId="07CC00D5" w14:textId="77777777" w:rsidTr="00057D9A">
        <w:trPr>
          <w:tblCellSpacing w:w="15" w:type="dxa"/>
        </w:trPr>
        <w:tc>
          <w:tcPr>
            <w:tcW w:w="3919" w:type="dxa"/>
            <w:vMerge w:val="restart"/>
          </w:tcPr>
          <w:p w14:paraId="0FB5ADB2" w14:textId="77777777" w:rsidR="003807CB" w:rsidRPr="00B25BCF" w:rsidRDefault="003807CB" w:rsidP="003807CB">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FFC10 – Community Led Renewable Energy</w:t>
            </w:r>
          </w:p>
          <w:p w14:paraId="2D932D26" w14:textId="42D74A9F" w:rsidR="003807CB" w:rsidRPr="00B25BCF" w:rsidRDefault="003807CB" w:rsidP="003807CB">
            <w:pPr>
              <w:widowControl w:val="0"/>
              <w:autoSpaceDE w:val="0"/>
              <w:autoSpaceDN w:val="0"/>
              <w:spacing w:before="2" w:after="2"/>
              <w:rPr>
                <w:rFonts w:asciiTheme="minorHAnsi" w:hAnsiTheme="minorHAnsi" w:cstheme="minorHAnsi"/>
                <w:sz w:val="20"/>
                <w:szCs w:val="20"/>
              </w:rPr>
            </w:pPr>
          </w:p>
        </w:tc>
        <w:tc>
          <w:tcPr>
            <w:tcW w:w="1104" w:type="dxa"/>
          </w:tcPr>
          <w:p w14:paraId="0237D9B5" w14:textId="6B34742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33A7B27F" w14:textId="4A421E7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43777F64" w14:textId="659CDA8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A5EF438" w14:textId="74C06DD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advances local low-carbon energy generation, reducing reliance on fossil fuels and cutting emissions significantly.</w:t>
            </w:r>
          </w:p>
        </w:tc>
      </w:tr>
      <w:tr w:rsidR="003807CB" w:rsidRPr="00B25BCF" w14:paraId="31144E02" w14:textId="77777777" w:rsidTr="006357BD">
        <w:trPr>
          <w:tblCellSpacing w:w="15" w:type="dxa"/>
        </w:trPr>
        <w:tc>
          <w:tcPr>
            <w:tcW w:w="3919" w:type="dxa"/>
            <w:vMerge/>
          </w:tcPr>
          <w:p w14:paraId="3848A1D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576040E" w14:textId="4A3A789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2B868173" w14:textId="1AC85DD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6220F5FD" w14:textId="5A19F3D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589C341" w14:textId="779990AE"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waste measures, though community schemes often incorporate sustainability practices that can include waste reduction.</w:t>
            </w:r>
          </w:p>
        </w:tc>
      </w:tr>
      <w:tr w:rsidR="003807CB" w:rsidRPr="00B25BCF" w14:paraId="34BB0EB2" w14:textId="77777777" w:rsidTr="006357BD">
        <w:trPr>
          <w:tblCellSpacing w:w="15" w:type="dxa"/>
        </w:trPr>
        <w:tc>
          <w:tcPr>
            <w:tcW w:w="3919" w:type="dxa"/>
            <w:vMerge/>
          </w:tcPr>
          <w:p w14:paraId="730181CF"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BDDCF4C" w14:textId="7834370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7665C12" w14:textId="6CB9C81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1CE6E0A1" w14:textId="0EF810C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0443BE8" w14:textId="2F4290B1"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minerals, though careful siting avoids geodiversity impacts.</w:t>
            </w:r>
          </w:p>
        </w:tc>
      </w:tr>
      <w:tr w:rsidR="003807CB" w:rsidRPr="00B25BCF" w14:paraId="6A8F4384" w14:textId="77777777" w:rsidTr="006357BD">
        <w:trPr>
          <w:tblCellSpacing w:w="15" w:type="dxa"/>
        </w:trPr>
        <w:tc>
          <w:tcPr>
            <w:tcW w:w="3919" w:type="dxa"/>
            <w:vMerge/>
          </w:tcPr>
          <w:p w14:paraId="072F8D3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46496CEB" w14:textId="7BCF395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9E44978" w14:textId="62734D2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15E328C2" w14:textId="32BF19B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69F5BBD" w14:textId="6B862E08"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Minimal soil disturbance for community-scale installations; reuse of brownfield sites further reduces impacts.</w:t>
            </w:r>
          </w:p>
        </w:tc>
      </w:tr>
      <w:tr w:rsidR="003807CB" w:rsidRPr="00B25BCF" w14:paraId="4F542846" w14:textId="77777777" w:rsidTr="00057D9A">
        <w:trPr>
          <w:tblCellSpacing w:w="15" w:type="dxa"/>
        </w:trPr>
        <w:tc>
          <w:tcPr>
            <w:tcW w:w="3919" w:type="dxa"/>
            <w:vMerge/>
          </w:tcPr>
          <w:p w14:paraId="151E0156"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B2606AD" w14:textId="57B738F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CDAEACC" w14:textId="3FD339E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356E66AE" w14:textId="10A4C2E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66017E" w14:textId="718FEE64"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Replaces conventional generation, markedly improving outdoor and indoor air quality.</w:t>
            </w:r>
          </w:p>
        </w:tc>
      </w:tr>
      <w:tr w:rsidR="003807CB" w:rsidRPr="00B25BCF" w14:paraId="208ADFDD" w14:textId="77777777" w:rsidTr="006357BD">
        <w:trPr>
          <w:tblCellSpacing w:w="15" w:type="dxa"/>
        </w:trPr>
        <w:tc>
          <w:tcPr>
            <w:tcW w:w="3919" w:type="dxa"/>
            <w:vMerge/>
          </w:tcPr>
          <w:p w14:paraId="6A99D5AD"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AA73C4B" w14:textId="1732A23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6CC0D90B" w14:textId="6BD0CE0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3D5365FF" w14:textId="33F1DAC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37CA9CC" w14:textId="35EBADA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 impacts, though decentralised energy can reduce water use in centralised plants.</w:t>
            </w:r>
          </w:p>
        </w:tc>
      </w:tr>
      <w:tr w:rsidR="003807CB" w:rsidRPr="00B25BCF" w14:paraId="02873EB8" w14:textId="77777777" w:rsidTr="006357BD">
        <w:trPr>
          <w:tblCellSpacing w:w="15" w:type="dxa"/>
        </w:trPr>
        <w:tc>
          <w:tcPr>
            <w:tcW w:w="3919" w:type="dxa"/>
            <w:vMerge/>
          </w:tcPr>
          <w:p w14:paraId="0ABAD238"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C1F52E9" w14:textId="6019C4A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8BC80B3" w14:textId="39CA0EF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12A21485" w14:textId="4C8545F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EF9DC59" w14:textId="7A8DAAF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Community scale allows sensitive siting and buffering to protect habitats, often with community stewardship incentives for biodiversity enhancements.</w:t>
            </w:r>
          </w:p>
        </w:tc>
      </w:tr>
      <w:tr w:rsidR="003807CB" w:rsidRPr="00B25BCF" w14:paraId="7DA6BDFE" w14:textId="77777777" w:rsidTr="006357BD">
        <w:trPr>
          <w:tblCellSpacing w:w="15" w:type="dxa"/>
        </w:trPr>
        <w:tc>
          <w:tcPr>
            <w:tcW w:w="3919" w:type="dxa"/>
            <w:vMerge/>
          </w:tcPr>
          <w:p w14:paraId="197DBA0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756D706" w14:textId="38C52D1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2983ACF1" w14:textId="246B1BE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3B8E5006" w14:textId="2B548A43"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DA0D20A" w14:textId="3BE0F702"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Locally owned schemes can be designed to suit local character, minimising visual intrusion in sensitive landscapes.</w:t>
            </w:r>
          </w:p>
        </w:tc>
      </w:tr>
      <w:tr w:rsidR="003807CB" w:rsidRPr="00B25BCF" w14:paraId="4A950ED4" w14:textId="77777777" w:rsidTr="006357BD">
        <w:trPr>
          <w:tblCellSpacing w:w="15" w:type="dxa"/>
        </w:trPr>
        <w:tc>
          <w:tcPr>
            <w:tcW w:w="3919" w:type="dxa"/>
            <w:vMerge/>
          </w:tcPr>
          <w:p w14:paraId="00D3BCDA"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600A92C" w14:textId="426B2D4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266DCBE" w14:textId="6A3ED31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6F2F4F92" w14:textId="6E049C40"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50C7945" w14:textId="7748A4C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to marine contexts unless a coastal installation is proposed; generally neutral.</w:t>
            </w:r>
          </w:p>
        </w:tc>
      </w:tr>
      <w:tr w:rsidR="003807CB" w:rsidRPr="00B25BCF" w14:paraId="1FC3EC47" w14:textId="77777777" w:rsidTr="006357BD">
        <w:trPr>
          <w:tblCellSpacing w:w="15" w:type="dxa"/>
        </w:trPr>
        <w:tc>
          <w:tcPr>
            <w:tcW w:w="3919" w:type="dxa"/>
            <w:vMerge/>
          </w:tcPr>
          <w:p w14:paraId="5366AEC9"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254C31B5" w14:textId="4FBBEE5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71BBAAD" w14:textId="49D3FD4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7DD57B73" w14:textId="0E27B81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1EDEDAE" w14:textId="6D221B8B"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Community ownership fosters sensitive siting and design near heritage assets, protecting settings.</w:t>
            </w:r>
          </w:p>
        </w:tc>
      </w:tr>
      <w:tr w:rsidR="003807CB" w:rsidRPr="00B25BCF" w14:paraId="1AA340AB" w14:textId="77777777" w:rsidTr="00057D9A">
        <w:trPr>
          <w:tblCellSpacing w:w="15" w:type="dxa"/>
        </w:trPr>
        <w:tc>
          <w:tcPr>
            <w:tcW w:w="3919" w:type="dxa"/>
            <w:vMerge/>
          </w:tcPr>
          <w:p w14:paraId="3A4C1EE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549B2B3" w14:textId="7A27CF3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47593466" w14:textId="7EE1FF4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443C0FCF" w14:textId="3574C87A"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F376179" w14:textId="7A5794A0"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local integration and community control drives high-quality, context-aware design tailored to parish character.</w:t>
            </w:r>
          </w:p>
        </w:tc>
      </w:tr>
      <w:tr w:rsidR="003807CB" w:rsidRPr="00B25BCF" w14:paraId="71682462" w14:textId="77777777" w:rsidTr="00057D9A">
        <w:trPr>
          <w:tblCellSpacing w:w="15" w:type="dxa"/>
        </w:trPr>
        <w:tc>
          <w:tcPr>
            <w:tcW w:w="3919" w:type="dxa"/>
            <w:vMerge/>
          </w:tcPr>
          <w:p w14:paraId="03F48E35"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8002F90" w14:textId="19633A6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1A2D9CE1" w14:textId="1B5B824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2E816FD" w14:textId="6370D57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CC6CB09" w14:textId="418B0F88"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Ownership model and price benefits reduce energy poverty and empower a broad range of community members, delivering strong social equity gains.</w:t>
            </w:r>
          </w:p>
        </w:tc>
      </w:tr>
      <w:tr w:rsidR="003807CB" w:rsidRPr="00B25BCF" w14:paraId="7F0D71CD" w14:textId="77777777" w:rsidTr="006357BD">
        <w:trPr>
          <w:tblCellSpacing w:w="15" w:type="dxa"/>
        </w:trPr>
        <w:tc>
          <w:tcPr>
            <w:tcW w:w="3919" w:type="dxa"/>
            <w:vMerge/>
          </w:tcPr>
          <w:p w14:paraId="4348B737"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57A99D4F" w14:textId="3632384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104C1DC" w14:textId="79327B3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4E8DC673" w14:textId="65050F3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0030617" w14:textId="53F4AD4F"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secure, community-run sites may deter vandalism but not explicitly mandated.</w:t>
            </w:r>
          </w:p>
        </w:tc>
      </w:tr>
      <w:tr w:rsidR="003807CB" w:rsidRPr="00B25BCF" w14:paraId="6C23E838" w14:textId="77777777" w:rsidTr="006357BD">
        <w:trPr>
          <w:tblCellSpacing w:w="15" w:type="dxa"/>
        </w:trPr>
        <w:tc>
          <w:tcPr>
            <w:tcW w:w="3919" w:type="dxa"/>
            <w:vMerge/>
          </w:tcPr>
          <w:p w14:paraId="41D3B052"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71201486" w14:textId="421941C2"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6C0579B" w14:textId="3B7A821E"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BEDCA1F" w14:textId="24AAC59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C6FE7FE" w14:textId="32485CCB"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Indirect benefit via cheaper energy for residents, but no direct housing component.</w:t>
            </w:r>
          </w:p>
        </w:tc>
      </w:tr>
      <w:tr w:rsidR="003807CB" w:rsidRPr="00B25BCF" w14:paraId="5DA42CA5" w14:textId="77777777" w:rsidTr="006357BD">
        <w:trPr>
          <w:tblCellSpacing w:w="15" w:type="dxa"/>
        </w:trPr>
        <w:tc>
          <w:tcPr>
            <w:tcW w:w="3919" w:type="dxa"/>
            <w:vMerge/>
          </w:tcPr>
          <w:p w14:paraId="38908A61"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C198395" w14:textId="71BB8ED1"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9D9A487" w14:textId="40F4F3D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4D8987C3" w14:textId="3B85D74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02A30F0" w14:textId="649EE9ED"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Lower energy costs improve household wellbeing; communal generation sites can become educational or social hubs.</w:t>
            </w:r>
          </w:p>
        </w:tc>
      </w:tr>
      <w:tr w:rsidR="003807CB" w:rsidRPr="00B25BCF" w14:paraId="5F963831" w14:textId="77777777" w:rsidTr="00057D9A">
        <w:trPr>
          <w:tblCellSpacing w:w="15" w:type="dxa"/>
        </w:trPr>
        <w:tc>
          <w:tcPr>
            <w:tcW w:w="3919" w:type="dxa"/>
            <w:vMerge/>
          </w:tcPr>
          <w:p w14:paraId="7E519E6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1C36441D" w14:textId="5648C11B"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68DFC1A8" w14:textId="669B8F3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6B1541EA" w14:textId="255623C6"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98E9FD3" w14:textId="4E6BA7E5"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Keeps energy spend local, creates community enterprises and jobs in operation and maintenance, significantly boosting the local economy.</w:t>
            </w:r>
          </w:p>
        </w:tc>
      </w:tr>
      <w:tr w:rsidR="003807CB" w:rsidRPr="00B25BCF" w14:paraId="3ABD10B3" w14:textId="77777777" w:rsidTr="006357BD">
        <w:trPr>
          <w:tblCellSpacing w:w="15" w:type="dxa"/>
        </w:trPr>
        <w:tc>
          <w:tcPr>
            <w:tcW w:w="3919" w:type="dxa"/>
            <w:vMerge/>
          </w:tcPr>
          <w:p w14:paraId="20F6A823"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319D159E" w14:textId="2094CBE4"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2530C23" w14:textId="57ED1B28"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77058E53" w14:textId="79812925"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B3210D9" w14:textId="084991AD"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Community projects provide training in renewable technologies, governance and enterprise management.</w:t>
            </w:r>
          </w:p>
        </w:tc>
      </w:tr>
      <w:tr w:rsidR="003807CB" w:rsidRPr="00B25BCF" w14:paraId="536993F9" w14:textId="77777777" w:rsidTr="006357BD">
        <w:trPr>
          <w:tblCellSpacing w:w="15" w:type="dxa"/>
        </w:trPr>
        <w:tc>
          <w:tcPr>
            <w:tcW w:w="3919" w:type="dxa"/>
            <w:vMerge/>
          </w:tcPr>
          <w:p w14:paraId="023681E4"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021B9A9" w14:textId="372F5E1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8DC33DB" w14:textId="6D2C233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22BE3085" w14:textId="1BF28427"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5583156" w14:textId="2B8F8109"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related, though lower energy costs can support electric transport uptake indirectly.</w:t>
            </w:r>
          </w:p>
        </w:tc>
      </w:tr>
      <w:tr w:rsidR="003807CB" w:rsidRPr="00B25BCF" w14:paraId="4954EB97" w14:textId="77777777" w:rsidTr="00057D9A">
        <w:trPr>
          <w:tblCellSpacing w:w="15" w:type="dxa"/>
        </w:trPr>
        <w:tc>
          <w:tcPr>
            <w:tcW w:w="3919" w:type="dxa"/>
            <w:vMerge/>
          </w:tcPr>
          <w:p w14:paraId="145E884F" w14:textId="77777777" w:rsidR="003807CB" w:rsidRPr="00B25BCF" w:rsidRDefault="003807CB" w:rsidP="003807CB">
            <w:pPr>
              <w:spacing w:before="2" w:after="2"/>
              <w:ind w:left="57"/>
              <w:rPr>
                <w:rFonts w:asciiTheme="minorHAnsi" w:hAnsiTheme="minorHAnsi" w:cstheme="minorHAnsi"/>
                <w:sz w:val="20"/>
                <w:szCs w:val="20"/>
              </w:rPr>
            </w:pPr>
          </w:p>
        </w:tc>
        <w:tc>
          <w:tcPr>
            <w:tcW w:w="1104" w:type="dxa"/>
          </w:tcPr>
          <w:p w14:paraId="099FF1CE" w14:textId="6E08871C"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580C1AAA" w14:textId="671ABDEF"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6367D9C0" w14:textId="6B607DDD" w:rsidR="003807CB" w:rsidRPr="00B25BCF" w:rsidRDefault="003807CB" w:rsidP="003807C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2198D78" w14:textId="20D87E2A" w:rsidR="003807CB" w:rsidRPr="00B25BCF" w:rsidRDefault="003807CB" w:rsidP="003807C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on local renewables and community ownership, delivering major advances in energy resilience and net-zero progress.</w:t>
            </w:r>
          </w:p>
        </w:tc>
      </w:tr>
      <w:tr w:rsidR="00834F03" w:rsidRPr="00B25BCF" w14:paraId="53D59943" w14:textId="77777777" w:rsidTr="004134BA">
        <w:trPr>
          <w:tblCellSpacing w:w="15" w:type="dxa"/>
        </w:trPr>
        <w:tc>
          <w:tcPr>
            <w:tcW w:w="3919" w:type="dxa"/>
            <w:vMerge/>
          </w:tcPr>
          <w:p w14:paraId="59DEE622" w14:textId="77777777" w:rsidR="00834F03" w:rsidRPr="00B25BCF" w:rsidRDefault="00834F03" w:rsidP="004134BA">
            <w:pPr>
              <w:spacing w:before="2" w:after="2"/>
              <w:ind w:left="57"/>
              <w:rPr>
                <w:rFonts w:asciiTheme="minorHAnsi" w:hAnsiTheme="minorHAnsi" w:cstheme="minorHAnsi"/>
                <w:sz w:val="20"/>
                <w:szCs w:val="20"/>
              </w:rPr>
            </w:pPr>
          </w:p>
        </w:tc>
        <w:tc>
          <w:tcPr>
            <w:tcW w:w="1104" w:type="dxa"/>
            <w:vAlign w:val="center"/>
          </w:tcPr>
          <w:p w14:paraId="572F7DDE" w14:textId="77777777" w:rsidR="00834F03" w:rsidRPr="00B25BCF" w:rsidRDefault="00834F03" w:rsidP="004134BA">
            <w:pPr>
              <w:spacing w:before="2" w:after="2"/>
              <w:ind w:left="57"/>
              <w:rPr>
                <w:rFonts w:asciiTheme="minorHAnsi" w:hAnsiTheme="minorHAnsi" w:cstheme="minorHAnsi"/>
                <w:sz w:val="20"/>
                <w:szCs w:val="20"/>
              </w:rPr>
            </w:pPr>
          </w:p>
        </w:tc>
        <w:tc>
          <w:tcPr>
            <w:tcW w:w="2238" w:type="dxa"/>
            <w:vAlign w:val="center"/>
          </w:tcPr>
          <w:p w14:paraId="53FC8D7B" w14:textId="77777777" w:rsidR="00834F03" w:rsidRPr="00B25BCF" w:rsidRDefault="00834F03" w:rsidP="004134BA">
            <w:pPr>
              <w:spacing w:before="2" w:after="2"/>
              <w:ind w:left="57"/>
              <w:rPr>
                <w:rFonts w:asciiTheme="minorHAnsi" w:hAnsiTheme="minorHAnsi" w:cstheme="minorHAnsi"/>
                <w:sz w:val="20"/>
                <w:szCs w:val="20"/>
              </w:rPr>
            </w:pPr>
          </w:p>
        </w:tc>
        <w:tc>
          <w:tcPr>
            <w:tcW w:w="679" w:type="dxa"/>
            <w:vAlign w:val="center"/>
          </w:tcPr>
          <w:p w14:paraId="1ACC8DBD" w14:textId="77777777" w:rsidR="00834F03" w:rsidRPr="00B25BCF" w:rsidRDefault="00834F03" w:rsidP="004134BA">
            <w:pPr>
              <w:spacing w:before="2" w:after="2"/>
              <w:ind w:left="57"/>
              <w:rPr>
                <w:rFonts w:asciiTheme="minorHAnsi" w:hAnsiTheme="minorHAnsi" w:cstheme="minorHAnsi"/>
                <w:sz w:val="20"/>
                <w:szCs w:val="20"/>
              </w:rPr>
            </w:pPr>
          </w:p>
        </w:tc>
        <w:tc>
          <w:tcPr>
            <w:tcW w:w="7326" w:type="dxa"/>
            <w:vAlign w:val="center"/>
          </w:tcPr>
          <w:p w14:paraId="34664E46" w14:textId="77777777" w:rsidR="00834F03" w:rsidRPr="00B25BCF" w:rsidRDefault="00834F03" w:rsidP="004134BA">
            <w:pPr>
              <w:spacing w:before="2" w:after="2"/>
              <w:ind w:left="57"/>
              <w:rPr>
                <w:rFonts w:asciiTheme="minorHAnsi" w:hAnsiTheme="minorHAnsi" w:cstheme="minorHAnsi"/>
                <w:sz w:val="20"/>
                <w:szCs w:val="20"/>
              </w:rPr>
            </w:pPr>
          </w:p>
        </w:tc>
      </w:tr>
      <w:tr w:rsidR="00834F03" w:rsidRPr="00B25BCF" w14:paraId="03FEDFD0" w14:textId="77777777" w:rsidTr="004134BA">
        <w:trPr>
          <w:tblCellSpacing w:w="15" w:type="dxa"/>
        </w:trPr>
        <w:tc>
          <w:tcPr>
            <w:tcW w:w="3919" w:type="dxa"/>
          </w:tcPr>
          <w:p w14:paraId="44658445" w14:textId="54224C55" w:rsidR="00834F03" w:rsidRPr="00B25BCF" w:rsidRDefault="00834F0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590183F" w14:textId="77777777" w:rsidR="00834F03" w:rsidRPr="00B25BCF" w:rsidRDefault="00834F03"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834F03" w:rsidRPr="00B25BCF" w14:paraId="1AAD9ABF" w14:textId="77777777" w:rsidTr="004134BA">
        <w:trPr>
          <w:tblCellSpacing w:w="15" w:type="dxa"/>
        </w:trPr>
        <w:tc>
          <w:tcPr>
            <w:tcW w:w="3919" w:type="dxa"/>
          </w:tcPr>
          <w:p w14:paraId="63DCE782" w14:textId="77777777" w:rsidR="00834F03" w:rsidRPr="00B25BCF" w:rsidRDefault="00834F0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2CAA41DE" w14:textId="4E46E871" w:rsidR="00834F03" w:rsidRPr="00B25BCF" w:rsidRDefault="003807CB"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FFC10 champions community-led renewable energy, a model that not only delivers s climate mitigation benefits but also ensures the economic and social rewards are retained d within the parish. Its fundamental strength lies in empowering </w:t>
            </w:r>
            <w:proofErr w:type="gramStart"/>
            <w:r w:rsidRPr="00B25BCF">
              <w:rPr>
                <w:rFonts w:asciiTheme="minorHAnsi" w:hAnsiTheme="minorHAnsi" w:cstheme="minorHAnsi"/>
                <w:sz w:val="20"/>
                <w:szCs w:val="20"/>
              </w:rPr>
              <w:t>local residents</w:t>
            </w:r>
            <w:proofErr w:type="gramEnd"/>
            <w:r w:rsidRPr="00B25BCF">
              <w:rPr>
                <w:rFonts w:asciiTheme="minorHAnsi" w:hAnsiTheme="minorHAnsi" w:cstheme="minorHAnsi"/>
                <w:sz w:val="20"/>
                <w:szCs w:val="20"/>
              </w:rPr>
              <w:t xml:space="preserve"> through community ownership, which directly tackles energy poverty, fosters social cohesion, and significantly boosts the local economy by creating community enterprises and keeping energy spending local. This model also provides valuable training opportunities in technology and governance, while the inherent community stewardship </w:t>
            </w:r>
            <w:r w:rsidR="008362D6">
              <w:rPr>
                <w:rFonts w:asciiTheme="minorHAnsi" w:hAnsiTheme="minorHAnsi" w:cstheme="minorHAnsi"/>
                <w:sz w:val="20"/>
                <w:szCs w:val="20"/>
              </w:rPr>
              <w:t>can e</w:t>
            </w:r>
            <w:r w:rsidRPr="00B25BCF">
              <w:rPr>
                <w:rFonts w:asciiTheme="minorHAnsi" w:hAnsiTheme="minorHAnsi" w:cstheme="minorHAnsi"/>
                <w:sz w:val="20"/>
                <w:szCs w:val="20"/>
              </w:rPr>
              <w:t xml:space="preserve">nsure that projects are sensitively sited to protect biodiversity, landscape character, and heritage assets. By replacing fossil fuels, these schemes also improve air quality, </w:t>
            </w:r>
            <w:r w:rsidR="008362D6">
              <w:rPr>
                <w:rFonts w:asciiTheme="minorHAnsi" w:hAnsiTheme="minorHAnsi" w:cstheme="minorHAnsi"/>
                <w:sz w:val="20"/>
                <w:szCs w:val="20"/>
              </w:rPr>
              <w:t xml:space="preserve">contribute </w:t>
            </w:r>
            <w:r w:rsidRPr="00B25BCF">
              <w:rPr>
                <w:rFonts w:asciiTheme="minorHAnsi" w:hAnsiTheme="minorHAnsi" w:cstheme="minorHAnsi"/>
                <w:sz w:val="20"/>
                <w:szCs w:val="20"/>
              </w:rPr>
              <w:t>to public health and advanc</w:t>
            </w:r>
            <w:r w:rsidR="008362D6">
              <w:rPr>
                <w:rFonts w:asciiTheme="minorHAnsi" w:hAnsiTheme="minorHAnsi" w:cstheme="minorHAnsi"/>
                <w:sz w:val="20"/>
                <w:szCs w:val="20"/>
              </w:rPr>
              <w:t xml:space="preserve">e </w:t>
            </w:r>
            <w:r w:rsidRPr="00B25BCF">
              <w:rPr>
                <w:rFonts w:asciiTheme="minorHAnsi" w:hAnsiTheme="minorHAnsi" w:cstheme="minorHAnsi"/>
                <w:sz w:val="20"/>
                <w:szCs w:val="20"/>
              </w:rPr>
              <w:t xml:space="preserve">local net-zero goals. </w:t>
            </w:r>
            <w:r w:rsidR="008362D6">
              <w:rPr>
                <w:rFonts w:asciiTheme="minorHAnsi" w:hAnsiTheme="minorHAnsi" w:cstheme="minorHAnsi"/>
                <w:sz w:val="20"/>
                <w:szCs w:val="20"/>
              </w:rPr>
              <w:t>By</w:t>
            </w:r>
            <w:r w:rsidRPr="00B25BCF">
              <w:rPr>
                <w:rFonts w:asciiTheme="minorHAnsi" w:hAnsiTheme="minorHAnsi" w:cstheme="minorHAnsi"/>
                <w:sz w:val="20"/>
                <w:szCs w:val="20"/>
              </w:rPr>
              <w:t xml:space="preserve"> empowering </w:t>
            </w:r>
            <w:r w:rsidR="008362D6">
              <w:rPr>
                <w:rFonts w:asciiTheme="minorHAnsi" w:hAnsiTheme="minorHAnsi" w:cstheme="minorHAnsi"/>
                <w:sz w:val="20"/>
                <w:szCs w:val="20"/>
              </w:rPr>
              <w:t xml:space="preserve">the </w:t>
            </w:r>
            <w:r w:rsidR="008362D6" w:rsidRPr="00B25BCF">
              <w:rPr>
                <w:rFonts w:asciiTheme="minorHAnsi" w:hAnsiTheme="minorHAnsi" w:cstheme="minorHAnsi"/>
                <w:sz w:val="20"/>
                <w:szCs w:val="20"/>
              </w:rPr>
              <w:t>community</w:t>
            </w:r>
            <w:r w:rsidRPr="00B25BCF">
              <w:rPr>
                <w:rFonts w:asciiTheme="minorHAnsi" w:hAnsiTheme="minorHAnsi" w:cstheme="minorHAnsi"/>
                <w:sz w:val="20"/>
                <w:szCs w:val="20"/>
              </w:rPr>
              <w:t xml:space="preserve"> to lead </w:t>
            </w:r>
            <w:r w:rsidR="008362D6">
              <w:rPr>
                <w:rFonts w:asciiTheme="minorHAnsi" w:hAnsiTheme="minorHAnsi" w:cstheme="minorHAnsi"/>
                <w:sz w:val="20"/>
                <w:szCs w:val="20"/>
              </w:rPr>
              <w:t>its</w:t>
            </w:r>
            <w:r w:rsidRPr="00B25BCF">
              <w:rPr>
                <w:rFonts w:asciiTheme="minorHAnsi" w:hAnsiTheme="minorHAnsi" w:cstheme="minorHAnsi"/>
                <w:sz w:val="20"/>
                <w:szCs w:val="20"/>
              </w:rPr>
              <w:t xml:space="preserve"> own energy transition not only climate resilience but also lasting social equity and economic self-sufficiency</w:t>
            </w:r>
            <w:r w:rsidR="008362D6">
              <w:rPr>
                <w:rFonts w:asciiTheme="minorHAnsi" w:hAnsiTheme="minorHAnsi" w:cstheme="minorHAnsi"/>
                <w:sz w:val="20"/>
                <w:szCs w:val="20"/>
              </w:rPr>
              <w:t xml:space="preserve"> may be built.</w:t>
            </w:r>
          </w:p>
        </w:tc>
      </w:tr>
      <w:tr w:rsidR="00834F03" w:rsidRPr="00B25BCF" w14:paraId="58CDA46E" w14:textId="77777777" w:rsidTr="004134BA">
        <w:trPr>
          <w:tblCellSpacing w:w="15" w:type="dxa"/>
        </w:trPr>
        <w:tc>
          <w:tcPr>
            <w:tcW w:w="3919" w:type="dxa"/>
          </w:tcPr>
          <w:p w14:paraId="1116549A" w14:textId="77777777" w:rsidR="00834F03" w:rsidRPr="00B25BCF" w:rsidRDefault="00834F0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20B848CD" w14:textId="66075A8E" w:rsidR="00834F03" w:rsidRPr="00B25BCF" w:rsidRDefault="008362D6"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95CDF1D" w14:textId="77777777" w:rsidR="00573384" w:rsidRPr="00B25BCF" w:rsidRDefault="00573384">
      <w:pPr>
        <w:rPr>
          <w:rFonts w:asciiTheme="minorHAnsi" w:hAnsiTheme="minorHAnsi" w:cstheme="minorHAnsi"/>
          <w:sz w:val="20"/>
          <w:szCs w:val="20"/>
        </w:rPr>
      </w:pPr>
    </w:p>
    <w:p w14:paraId="146BF93A" w14:textId="0D44DD12" w:rsidR="00A876C7" w:rsidRPr="00B25BCF" w:rsidRDefault="00A876C7">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AF1CE4" w:rsidRPr="00B25BCF" w14:paraId="39C0A4F9" w14:textId="77777777" w:rsidTr="004134BA">
        <w:trPr>
          <w:tblHeader/>
          <w:tblCellSpacing w:w="15" w:type="dxa"/>
        </w:trPr>
        <w:tc>
          <w:tcPr>
            <w:tcW w:w="3919" w:type="dxa"/>
            <w:vAlign w:val="center"/>
          </w:tcPr>
          <w:p w14:paraId="67473970" w14:textId="77777777" w:rsidR="00AF1CE4" w:rsidRPr="00B25BCF" w:rsidRDefault="00AF1CE4"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2737AAB" w14:textId="77777777" w:rsidR="00AF1CE4" w:rsidRPr="00B25BCF" w:rsidRDefault="00AF1CE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1335CB10" w14:textId="77777777" w:rsidR="00AF1CE4" w:rsidRPr="00B25BCF" w:rsidRDefault="00AF1CE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1BBEF98" w14:textId="77777777" w:rsidR="00AF1CE4" w:rsidRPr="00B25BCF" w:rsidRDefault="00AF1CE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1E35855" w14:textId="77777777" w:rsidR="00AF1CE4" w:rsidRPr="00B25BCF" w:rsidRDefault="00AF1CE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D562D0" w:rsidRPr="00B25BCF" w14:paraId="6BF648CF" w14:textId="77777777" w:rsidTr="00057D9A">
        <w:trPr>
          <w:tblCellSpacing w:w="15" w:type="dxa"/>
        </w:trPr>
        <w:tc>
          <w:tcPr>
            <w:tcW w:w="3919" w:type="dxa"/>
            <w:vMerge w:val="restart"/>
          </w:tcPr>
          <w:p w14:paraId="52413F28" w14:textId="77777777" w:rsidR="00D562D0" w:rsidRPr="00B25BCF" w:rsidRDefault="00D562D0" w:rsidP="00D562D0">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FFC11 – Transition from Oil and Gas Heating</w:t>
            </w:r>
          </w:p>
          <w:p w14:paraId="5A5B4CDE" w14:textId="6C754738" w:rsidR="00D562D0" w:rsidRPr="00B25BCF" w:rsidRDefault="00D562D0" w:rsidP="00D562D0">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sz w:val="20"/>
                <w:szCs w:val="20"/>
              </w:rPr>
              <w:t>.</w:t>
            </w:r>
          </w:p>
        </w:tc>
        <w:tc>
          <w:tcPr>
            <w:tcW w:w="1104" w:type="dxa"/>
          </w:tcPr>
          <w:p w14:paraId="7BA0D16A" w14:textId="255244D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638EB782" w14:textId="1D7B24E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7522D48F" w14:textId="741B8EB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4416616" w14:textId="66AE0680"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replaces high-carbon heating, delivering major emission cuts and aligning with SEC1 climate targets.</w:t>
            </w:r>
          </w:p>
        </w:tc>
      </w:tr>
      <w:tr w:rsidR="00D562D0" w:rsidRPr="00B25BCF" w14:paraId="16980209" w14:textId="77777777" w:rsidTr="006357BD">
        <w:trPr>
          <w:tblCellSpacing w:w="15" w:type="dxa"/>
        </w:trPr>
        <w:tc>
          <w:tcPr>
            <w:tcW w:w="3919" w:type="dxa"/>
            <w:vMerge/>
          </w:tcPr>
          <w:p w14:paraId="62541FD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05651A6" w14:textId="4BC684B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1A871F47" w14:textId="7CE9138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CC7B5B1" w14:textId="43A7B5D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4922B68" w14:textId="0A6EB61A"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waste measures, though retrofits can reduce material waste via whole-house planning; disposal of old boilers must be managed.</w:t>
            </w:r>
          </w:p>
        </w:tc>
      </w:tr>
      <w:tr w:rsidR="00D562D0" w:rsidRPr="00B25BCF" w14:paraId="738A8BF9" w14:textId="77777777" w:rsidTr="006357BD">
        <w:trPr>
          <w:tblCellSpacing w:w="15" w:type="dxa"/>
        </w:trPr>
        <w:tc>
          <w:tcPr>
            <w:tcW w:w="3919" w:type="dxa"/>
            <w:vMerge/>
          </w:tcPr>
          <w:p w14:paraId="6092D129"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B6EED14" w14:textId="1D8B337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98A1AA3" w14:textId="241674A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22CE183" w14:textId="3458634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ED459EC" w14:textId="1F9CAE64"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installations have minimal ground impact but no active geodiversity safeguards.</w:t>
            </w:r>
          </w:p>
        </w:tc>
      </w:tr>
      <w:tr w:rsidR="00D562D0" w:rsidRPr="00B25BCF" w14:paraId="678FC00C" w14:textId="77777777" w:rsidTr="006357BD">
        <w:trPr>
          <w:tblCellSpacing w:w="15" w:type="dxa"/>
        </w:trPr>
        <w:tc>
          <w:tcPr>
            <w:tcW w:w="3919" w:type="dxa"/>
            <w:vMerge/>
          </w:tcPr>
          <w:p w14:paraId="2528B61C"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5DF2451" w14:textId="609AC26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7C811096" w14:textId="0FB0773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7E665089" w14:textId="65FE285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62C9653" w14:textId="0864BEB8"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Minimal soil disturbance for internal retrofits; biomass systems may require fuel </w:t>
            </w:r>
            <w:proofErr w:type="gramStart"/>
            <w:r w:rsidRPr="00B25BCF">
              <w:rPr>
                <w:rFonts w:asciiTheme="minorHAnsi" w:hAnsiTheme="minorHAnsi" w:cstheme="minorHAnsi"/>
                <w:sz w:val="20"/>
                <w:szCs w:val="20"/>
              </w:rPr>
              <w:t>storage</w:t>
            </w:r>
            <w:proofErr w:type="gramEnd"/>
            <w:r w:rsidRPr="00B25BCF">
              <w:rPr>
                <w:rFonts w:asciiTheme="minorHAnsi" w:hAnsiTheme="minorHAnsi" w:cstheme="minorHAnsi"/>
                <w:sz w:val="20"/>
                <w:szCs w:val="20"/>
              </w:rPr>
              <w:t xml:space="preserve"> but no direct soil impacts specified.</w:t>
            </w:r>
          </w:p>
        </w:tc>
      </w:tr>
      <w:tr w:rsidR="00D562D0" w:rsidRPr="00B25BCF" w14:paraId="73BA5FAD" w14:textId="77777777" w:rsidTr="00057D9A">
        <w:trPr>
          <w:tblCellSpacing w:w="15" w:type="dxa"/>
        </w:trPr>
        <w:tc>
          <w:tcPr>
            <w:tcW w:w="3919" w:type="dxa"/>
            <w:vMerge/>
          </w:tcPr>
          <w:p w14:paraId="10C77AA8"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4FB940E5" w14:textId="2A16932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0FB5E12" w14:textId="0362BDD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165499F4" w14:textId="0FBFE6F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6A2EF12" w14:textId="6382309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Eliminates on-site combustion of oil and gas, substantially improving indoor and outdoor air quality.</w:t>
            </w:r>
          </w:p>
        </w:tc>
      </w:tr>
      <w:tr w:rsidR="00D562D0" w:rsidRPr="00B25BCF" w14:paraId="397ED813" w14:textId="77777777" w:rsidTr="006357BD">
        <w:trPr>
          <w:tblCellSpacing w:w="15" w:type="dxa"/>
        </w:trPr>
        <w:tc>
          <w:tcPr>
            <w:tcW w:w="3919" w:type="dxa"/>
            <w:vMerge/>
          </w:tcPr>
          <w:p w14:paraId="4FF55D64"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30CB4C0" w14:textId="477E5AFA"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697EE10B" w14:textId="05A0575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438C6526" w14:textId="4EB81D1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C1129D5" w14:textId="187935DA"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 impacts, though heat-pump systems use some water for ground loops and condensate; no explicit water-efficiency measures.</w:t>
            </w:r>
          </w:p>
        </w:tc>
      </w:tr>
      <w:tr w:rsidR="00D562D0" w:rsidRPr="00B25BCF" w14:paraId="4898C926" w14:textId="77777777" w:rsidTr="006357BD">
        <w:trPr>
          <w:tblCellSpacing w:w="15" w:type="dxa"/>
        </w:trPr>
        <w:tc>
          <w:tcPr>
            <w:tcW w:w="3919" w:type="dxa"/>
            <w:vMerge/>
          </w:tcPr>
          <w:p w14:paraId="523428F1"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36138FCD" w14:textId="758813A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78074AE" w14:textId="065BE5C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0608FC73" w14:textId="1A22B81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1C974F6" w14:textId="3522689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overall; fuel-source choices (e.g. biomass) must consider sourcing to avoid broader habitat impacts, but policy does not require biodiversity safeguards.</w:t>
            </w:r>
          </w:p>
        </w:tc>
      </w:tr>
      <w:tr w:rsidR="00D562D0" w:rsidRPr="00B25BCF" w14:paraId="23220517" w14:textId="77777777" w:rsidTr="006357BD">
        <w:trPr>
          <w:tblCellSpacing w:w="15" w:type="dxa"/>
        </w:trPr>
        <w:tc>
          <w:tcPr>
            <w:tcW w:w="3919" w:type="dxa"/>
            <w:vMerge/>
          </w:tcPr>
          <w:p w14:paraId="28699118"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4F01AD6" w14:textId="6AF3A8E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3A426AC5" w14:textId="40A76AE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D0CECE" w:themeFill="background2" w:themeFillShade="E6"/>
          </w:tcPr>
          <w:p w14:paraId="2106D81E" w14:textId="7AD76CD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E9DB47E" w14:textId="5E384F99"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Internal or small external plant has negligible landscape effect; no specific landscape provisions.</w:t>
            </w:r>
          </w:p>
        </w:tc>
      </w:tr>
      <w:tr w:rsidR="00D562D0" w:rsidRPr="00B25BCF" w14:paraId="2D03481B" w14:textId="77777777" w:rsidTr="006357BD">
        <w:trPr>
          <w:tblCellSpacing w:w="15" w:type="dxa"/>
        </w:trPr>
        <w:tc>
          <w:tcPr>
            <w:tcW w:w="3919" w:type="dxa"/>
            <w:vMerge/>
          </w:tcPr>
          <w:p w14:paraId="6B2A097C"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46BADAD9" w14:textId="441B33D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96A99F7" w14:textId="1C5BCE4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59A1581E" w14:textId="3F3AC6A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DBE6A5E" w14:textId="4E0DD1CE"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to marine/coastal issues.</w:t>
            </w:r>
          </w:p>
        </w:tc>
      </w:tr>
      <w:tr w:rsidR="00D562D0" w:rsidRPr="00B25BCF" w14:paraId="7680C403" w14:textId="77777777" w:rsidTr="00057D9A">
        <w:trPr>
          <w:tblCellSpacing w:w="15" w:type="dxa"/>
        </w:trPr>
        <w:tc>
          <w:tcPr>
            <w:tcW w:w="3919" w:type="dxa"/>
            <w:vMerge/>
          </w:tcPr>
          <w:p w14:paraId="71F1F0DF"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9B29CA3" w14:textId="60B5A41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42FFC59" w14:textId="34DEE6B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3FF0A1B9" w14:textId="4821D07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790350" w14:textId="5A32071B"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Sensitive retrofit criteria protect heritage fabric, conserve historic character and enable reuse of vacant buildings, a significant positive for heritage.</w:t>
            </w:r>
          </w:p>
        </w:tc>
      </w:tr>
      <w:tr w:rsidR="00D562D0" w:rsidRPr="00B25BCF" w14:paraId="710A34D4" w14:textId="77777777" w:rsidTr="006357BD">
        <w:trPr>
          <w:tblCellSpacing w:w="15" w:type="dxa"/>
        </w:trPr>
        <w:tc>
          <w:tcPr>
            <w:tcW w:w="3919" w:type="dxa"/>
            <w:vMerge/>
          </w:tcPr>
          <w:p w14:paraId="44ECB0E2"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474AA970" w14:textId="6BB961F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165317A4" w14:textId="44661EE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0CBE9BEA" w14:textId="1753909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7700F5E" w14:textId="17307C6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best-practice retrofit drives high-quality interventions, though design standards beyond heritage contexts are not detailed.</w:t>
            </w:r>
          </w:p>
        </w:tc>
      </w:tr>
      <w:tr w:rsidR="00D562D0" w:rsidRPr="00B25BCF" w14:paraId="1308928C" w14:textId="77777777" w:rsidTr="00057D9A">
        <w:trPr>
          <w:tblCellSpacing w:w="15" w:type="dxa"/>
        </w:trPr>
        <w:tc>
          <w:tcPr>
            <w:tcW w:w="3919" w:type="dxa"/>
            <w:vMerge/>
          </w:tcPr>
          <w:p w14:paraId="2F99A540"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34654205" w14:textId="1C9C85C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2BA29561" w14:textId="6F35435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174982BB" w14:textId="70D27BD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A290743" w14:textId="085959D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Reduces fuel poverty and energy bills for households, particularly those off-grid, delivering strong social equity benefits.</w:t>
            </w:r>
          </w:p>
        </w:tc>
      </w:tr>
      <w:tr w:rsidR="00D562D0" w:rsidRPr="00B25BCF" w14:paraId="0389CF8D" w14:textId="77777777" w:rsidTr="006357BD">
        <w:trPr>
          <w:tblCellSpacing w:w="15" w:type="dxa"/>
        </w:trPr>
        <w:tc>
          <w:tcPr>
            <w:tcW w:w="3919" w:type="dxa"/>
            <w:vMerge/>
          </w:tcPr>
          <w:p w14:paraId="4AEACC6A"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CB0EA42" w14:textId="0673819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A17A119" w14:textId="2D62147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178BFBA0" w14:textId="76FB0D7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040DDCC" w14:textId="13820539"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crime-prevention measures; neutral impact.</w:t>
            </w:r>
          </w:p>
        </w:tc>
      </w:tr>
      <w:tr w:rsidR="00D562D0" w:rsidRPr="00B25BCF" w14:paraId="3A666A63" w14:textId="77777777" w:rsidTr="00057D9A">
        <w:trPr>
          <w:tblCellSpacing w:w="15" w:type="dxa"/>
        </w:trPr>
        <w:tc>
          <w:tcPr>
            <w:tcW w:w="3919" w:type="dxa"/>
            <w:vMerge/>
          </w:tcPr>
          <w:p w14:paraId="58EC1230"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3829D97" w14:textId="2289F27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4E4A81B" w14:textId="02D28B2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03121690" w14:textId="744E5AA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F84470" w14:textId="18EB791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Improves thermal comfort, reduces running costs and revitalizes vacant homes, significantly enhancing housing quality and viability.</w:t>
            </w:r>
          </w:p>
        </w:tc>
      </w:tr>
      <w:tr w:rsidR="00D562D0" w:rsidRPr="00B25BCF" w14:paraId="495F50A3" w14:textId="77777777" w:rsidTr="006357BD">
        <w:trPr>
          <w:tblCellSpacing w:w="15" w:type="dxa"/>
        </w:trPr>
        <w:tc>
          <w:tcPr>
            <w:tcW w:w="3919" w:type="dxa"/>
            <w:vMerge/>
          </w:tcPr>
          <w:p w14:paraId="060C1F73"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A1F3D32" w14:textId="7C509BA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B7B6667" w14:textId="0920FF8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081462F3" w14:textId="0FE718A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124BC7A" w14:textId="3BD08BD7"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Better indoor environments support occupant health; indirect benefits for community wellbeing via reduced fuel anxiety.</w:t>
            </w:r>
          </w:p>
        </w:tc>
      </w:tr>
      <w:tr w:rsidR="00D562D0" w:rsidRPr="00B25BCF" w14:paraId="59063D43" w14:textId="77777777" w:rsidTr="006357BD">
        <w:trPr>
          <w:tblCellSpacing w:w="15" w:type="dxa"/>
        </w:trPr>
        <w:tc>
          <w:tcPr>
            <w:tcW w:w="3919" w:type="dxa"/>
            <w:vMerge/>
          </w:tcPr>
          <w:p w14:paraId="68A55F8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B4E5725" w14:textId="4EABB77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7771FA82" w14:textId="3B36466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6AA445C9" w14:textId="169759D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B1613E6" w14:textId="14485FE1"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Stimulates local retrofit and installer markets, creating green-jobs, though large-scale economic impacts depend on rollout scope.</w:t>
            </w:r>
          </w:p>
        </w:tc>
      </w:tr>
      <w:tr w:rsidR="00D562D0" w:rsidRPr="00B25BCF" w14:paraId="73FE6425" w14:textId="77777777" w:rsidTr="006357BD">
        <w:trPr>
          <w:tblCellSpacing w:w="15" w:type="dxa"/>
        </w:trPr>
        <w:tc>
          <w:tcPr>
            <w:tcW w:w="3919" w:type="dxa"/>
            <w:vMerge/>
          </w:tcPr>
          <w:p w14:paraId="5F6923F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F954811" w14:textId="1BBDDAAA"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CFA9AC0" w14:textId="39D27BE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350FAB24" w14:textId="21A918F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525536E" w14:textId="17351B62"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Drives demand for specialist retrofit and </w:t>
            </w:r>
            <w:proofErr w:type="gramStart"/>
            <w:r w:rsidRPr="00B25BCF">
              <w:rPr>
                <w:rFonts w:asciiTheme="minorHAnsi" w:hAnsiTheme="minorHAnsi" w:cstheme="minorHAnsi"/>
                <w:sz w:val="20"/>
                <w:szCs w:val="20"/>
              </w:rPr>
              <w:t>low-carbon</w:t>
            </w:r>
            <w:proofErr w:type="gramEnd"/>
            <w:r w:rsidRPr="00B25BCF">
              <w:rPr>
                <w:rFonts w:asciiTheme="minorHAnsi" w:hAnsiTheme="minorHAnsi" w:cstheme="minorHAnsi"/>
                <w:sz w:val="20"/>
                <w:szCs w:val="20"/>
              </w:rPr>
              <w:t xml:space="preserve"> heating skills, fostering training opportunities.</w:t>
            </w:r>
          </w:p>
        </w:tc>
      </w:tr>
      <w:tr w:rsidR="00D562D0" w:rsidRPr="00B25BCF" w14:paraId="6FC32AFF" w14:textId="77777777" w:rsidTr="006357BD">
        <w:trPr>
          <w:tblCellSpacing w:w="15" w:type="dxa"/>
        </w:trPr>
        <w:tc>
          <w:tcPr>
            <w:tcW w:w="3919" w:type="dxa"/>
            <w:vMerge/>
          </w:tcPr>
          <w:p w14:paraId="0154E0B2"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303CCCE1" w14:textId="1AE811D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78CA0C4" w14:textId="259D767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59005A0D" w14:textId="5E381DC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D8B9AEB" w14:textId="4C694298"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addressed; retrofit sites largely internal with minimal transport implications.</w:t>
            </w:r>
          </w:p>
        </w:tc>
      </w:tr>
      <w:tr w:rsidR="00D562D0" w:rsidRPr="00B25BCF" w14:paraId="1F0027B8" w14:textId="77777777" w:rsidTr="00057D9A">
        <w:trPr>
          <w:tblCellSpacing w:w="15" w:type="dxa"/>
        </w:trPr>
        <w:tc>
          <w:tcPr>
            <w:tcW w:w="3919" w:type="dxa"/>
            <w:vMerge/>
          </w:tcPr>
          <w:p w14:paraId="2D555BC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3EAE5408" w14:textId="329EA7A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40DA8AFA" w14:textId="6342CF2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1B126B05" w14:textId="4D8D5D5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CA05C42" w14:textId="4F655918"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on decarbonizing heating delivers significant positive impacts for energy efficiency and carbon reduction.</w:t>
            </w:r>
          </w:p>
        </w:tc>
      </w:tr>
      <w:tr w:rsidR="00AF1CE4" w:rsidRPr="00B25BCF" w14:paraId="2423C934" w14:textId="77777777" w:rsidTr="004134BA">
        <w:trPr>
          <w:tblCellSpacing w:w="15" w:type="dxa"/>
        </w:trPr>
        <w:tc>
          <w:tcPr>
            <w:tcW w:w="3919" w:type="dxa"/>
            <w:vMerge/>
          </w:tcPr>
          <w:p w14:paraId="64008C38" w14:textId="77777777" w:rsidR="00AF1CE4" w:rsidRPr="00B25BCF" w:rsidRDefault="00AF1CE4" w:rsidP="004134BA">
            <w:pPr>
              <w:spacing w:before="2" w:after="2"/>
              <w:ind w:left="57"/>
              <w:rPr>
                <w:rFonts w:asciiTheme="minorHAnsi" w:hAnsiTheme="minorHAnsi" w:cstheme="minorHAnsi"/>
                <w:sz w:val="20"/>
                <w:szCs w:val="20"/>
              </w:rPr>
            </w:pPr>
          </w:p>
        </w:tc>
        <w:tc>
          <w:tcPr>
            <w:tcW w:w="1104" w:type="dxa"/>
            <w:vAlign w:val="center"/>
          </w:tcPr>
          <w:p w14:paraId="04101A09" w14:textId="77777777" w:rsidR="00AF1CE4" w:rsidRPr="00B25BCF" w:rsidRDefault="00AF1CE4" w:rsidP="004134BA">
            <w:pPr>
              <w:spacing w:before="2" w:after="2"/>
              <w:ind w:left="57"/>
              <w:rPr>
                <w:rFonts w:asciiTheme="minorHAnsi" w:hAnsiTheme="minorHAnsi" w:cstheme="minorHAnsi"/>
                <w:sz w:val="20"/>
                <w:szCs w:val="20"/>
              </w:rPr>
            </w:pPr>
          </w:p>
        </w:tc>
        <w:tc>
          <w:tcPr>
            <w:tcW w:w="2238" w:type="dxa"/>
            <w:vAlign w:val="center"/>
          </w:tcPr>
          <w:p w14:paraId="78C38F00" w14:textId="77777777" w:rsidR="00AF1CE4" w:rsidRPr="00B25BCF" w:rsidRDefault="00AF1CE4" w:rsidP="004134BA">
            <w:pPr>
              <w:spacing w:before="2" w:after="2"/>
              <w:ind w:left="57"/>
              <w:rPr>
                <w:rFonts w:asciiTheme="minorHAnsi" w:hAnsiTheme="minorHAnsi" w:cstheme="minorHAnsi"/>
                <w:sz w:val="20"/>
                <w:szCs w:val="20"/>
              </w:rPr>
            </w:pPr>
          </w:p>
        </w:tc>
        <w:tc>
          <w:tcPr>
            <w:tcW w:w="679" w:type="dxa"/>
            <w:vAlign w:val="center"/>
          </w:tcPr>
          <w:p w14:paraId="0151FB00" w14:textId="77777777" w:rsidR="00AF1CE4" w:rsidRPr="00B25BCF" w:rsidRDefault="00AF1CE4" w:rsidP="004134BA">
            <w:pPr>
              <w:spacing w:before="2" w:after="2"/>
              <w:ind w:left="57"/>
              <w:rPr>
                <w:rFonts w:asciiTheme="minorHAnsi" w:hAnsiTheme="minorHAnsi" w:cstheme="minorHAnsi"/>
                <w:sz w:val="20"/>
                <w:szCs w:val="20"/>
              </w:rPr>
            </w:pPr>
          </w:p>
        </w:tc>
        <w:tc>
          <w:tcPr>
            <w:tcW w:w="7326" w:type="dxa"/>
            <w:vAlign w:val="center"/>
          </w:tcPr>
          <w:p w14:paraId="4116D630" w14:textId="77777777" w:rsidR="00AF1CE4" w:rsidRPr="00B25BCF" w:rsidRDefault="00AF1CE4" w:rsidP="004134BA">
            <w:pPr>
              <w:spacing w:before="2" w:after="2"/>
              <w:ind w:left="57"/>
              <w:rPr>
                <w:rFonts w:asciiTheme="minorHAnsi" w:hAnsiTheme="minorHAnsi" w:cstheme="minorHAnsi"/>
                <w:sz w:val="20"/>
                <w:szCs w:val="20"/>
              </w:rPr>
            </w:pPr>
          </w:p>
        </w:tc>
      </w:tr>
      <w:tr w:rsidR="00AF1CE4" w:rsidRPr="00B25BCF" w14:paraId="1E6D9B0F" w14:textId="77777777" w:rsidTr="004134BA">
        <w:trPr>
          <w:tblCellSpacing w:w="15" w:type="dxa"/>
        </w:trPr>
        <w:tc>
          <w:tcPr>
            <w:tcW w:w="3919" w:type="dxa"/>
          </w:tcPr>
          <w:p w14:paraId="0BEAA610" w14:textId="5823B21F" w:rsidR="00AF1CE4" w:rsidRPr="00B25BCF" w:rsidRDefault="00AF1CE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3F162F1" w14:textId="77777777" w:rsidR="00AF1CE4" w:rsidRPr="00B25BCF" w:rsidRDefault="00AF1CE4"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AF1CE4" w:rsidRPr="00B25BCF" w14:paraId="36C79CDC" w14:textId="77777777" w:rsidTr="004134BA">
        <w:trPr>
          <w:tblCellSpacing w:w="15" w:type="dxa"/>
        </w:trPr>
        <w:tc>
          <w:tcPr>
            <w:tcW w:w="3919" w:type="dxa"/>
          </w:tcPr>
          <w:p w14:paraId="6DE24A50" w14:textId="77777777" w:rsidR="00AF1CE4" w:rsidRPr="00B25BCF" w:rsidRDefault="00AF1CE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1D49E44A" w14:textId="2459F175" w:rsidR="00AF1CE4" w:rsidRPr="00B25BCF" w:rsidRDefault="00D562D0"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FFC11 </w:t>
            </w:r>
            <w:r w:rsidR="008362D6">
              <w:rPr>
                <w:rFonts w:asciiTheme="minorHAnsi" w:hAnsiTheme="minorHAnsi" w:cstheme="minorHAnsi"/>
                <w:sz w:val="20"/>
                <w:szCs w:val="20"/>
              </w:rPr>
              <w:t>aims to support</w:t>
            </w:r>
            <w:r w:rsidRPr="00B25BCF">
              <w:rPr>
                <w:rFonts w:asciiTheme="minorHAnsi" w:hAnsiTheme="minorHAnsi" w:cstheme="minorHAnsi"/>
                <w:sz w:val="20"/>
                <w:szCs w:val="20"/>
              </w:rPr>
              <w:t xml:space="preserve"> transition away from fossil fuels in buildings by promoting the retrofitting of low-carbon heating systems, </w:t>
            </w:r>
            <w:r w:rsidR="008362D6">
              <w:rPr>
                <w:rFonts w:asciiTheme="minorHAnsi" w:hAnsiTheme="minorHAnsi" w:cstheme="minorHAnsi"/>
                <w:sz w:val="20"/>
                <w:szCs w:val="20"/>
              </w:rPr>
              <w:t xml:space="preserve">so </w:t>
            </w:r>
            <w:r w:rsidRPr="00B25BCF">
              <w:rPr>
                <w:rFonts w:asciiTheme="minorHAnsi" w:hAnsiTheme="minorHAnsi" w:cstheme="minorHAnsi"/>
                <w:sz w:val="20"/>
                <w:szCs w:val="20"/>
              </w:rPr>
              <w:t xml:space="preserve">delivering climate mitigation and energy efficiency gains. By eliminating the on-site combustion of oil and gas, this transition substantially improves both indoor and outdoor air quality, which directly supports occupant health and wellbeing. </w:t>
            </w:r>
            <w:r w:rsidR="008362D6">
              <w:rPr>
                <w:rFonts w:asciiTheme="minorHAnsi" w:hAnsiTheme="minorHAnsi" w:cstheme="minorHAnsi"/>
                <w:sz w:val="20"/>
                <w:szCs w:val="20"/>
              </w:rPr>
              <w:t>T</w:t>
            </w:r>
            <w:r w:rsidRPr="00B25BCF">
              <w:rPr>
                <w:rFonts w:asciiTheme="minorHAnsi" w:hAnsiTheme="minorHAnsi" w:cstheme="minorHAnsi"/>
                <w:sz w:val="20"/>
                <w:szCs w:val="20"/>
              </w:rPr>
              <w:t xml:space="preserve">he policy </w:t>
            </w:r>
            <w:r w:rsidR="008362D6">
              <w:rPr>
                <w:rFonts w:asciiTheme="minorHAnsi" w:hAnsiTheme="minorHAnsi" w:cstheme="minorHAnsi"/>
                <w:sz w:val="20"/>
                <w:szCs w:val="20"/>
              </w:rPr>
              <w:t xml:space="preserve">has the potential to </w:t>
            </w:r>
            <w:r w:rsidRPr="00B25BCF">
              <w:rPr>
                <w:rFonts w:asciiTheme="minorHAnsi" w:hAnsiTheme="minorHAnsi" w:cstheme="minorHAnsi"/>
                <w:sz w:val="20"/>
                <w:szCs w:val="20"/>
              </w:rPr>
              <w:t>deliver</w:t>
            </w:r>
            <w:r w:rsidR="008362D6">
              <w:rPr>
                <w:rFonts w:asciiTheme="minorHAnsi" w:hAnsiTheme="minorHAnsi" w:cstheme="minorHAnsi"/>
                <w:sz w:val="20"/>
                <w:szCs w:val="20"/>
              </w:rPr>
              <w:t xml:space="preserve"> </w:t>
            </w:r>
            <w:r w:rsidRPr="00B25BCF">
              <w:rPr>
                <w:rFonts w:asciiTheme="minorHAnsi" w:hAnsiTheme="minorHAnsi" w:cstheme="minorHAnsi"/>
                <w:sz w:val="20"/>
                <w:szCs w:val="20"/>
              </w:rPr>
              <w:t xml:space="preserve">strong social equity benefits by reducing fuel poverty and lowering energy bills, while significantly enhancing housing quality through improved thermal comfort and enabling the sensitive, heritage-aware revitalisation of existing homes. </w:t>
            </w:r>
            <w:r w:rsidR="008362D6">
              <w:rPr>
                <w:rFonts w:asciiTheme="minorHAnsi" w:hAnsiTheme="minorHAnsi" w:cstheme="minorHAnsi"/>
                <w:sz w:val="20"/>
                <w:szCs w:val="20"/>
              </w:rPr>
              <w:t>W</w:t>
            </w:r>
            <w:r w:rsidRPr="00B25BCF">
              <w:rPr>
                <w:rFonts w:asciiTheme="minorHAnsi" w:hAnsiTheme="minorHAnsi" w:cstheme="minorHAnsi"/>
                <w:sz w:val="20"/>
                <w:szCs w:val="20"/>
              </w:rPr>
              <w:t xml:space="preserve">idespread retrofitting </w:t>
            </w:r>
            <w:r w:rsidR="008362D6">
              <w:rPr>
                <w:rFonts w:asciiTheme="minorHAnsi" w:hAnsiTheme="minorHAnsi" w:cstheme="minorHAnsi"/>
                <w:sz w:val="20"/>
                <w:szCs w:val="20"/>
              </w:rPr>
              <w:t xml:space="preserve">can </w:t>
            </w:r>
            <w:r w:rsidRPr="00B25BCF">
              <w:rPr>
                <w:rFonts w:asciiTheme="minorHAnsi" w:hAnsiTheme="minorHAnsi" w:cstheme="minorHAnsi"/>
                <w:sz w:val="20"/>
                <w:szCs w:val="20"/>
              </w:rPr>
              <w:t>also stimulate the local green economy, creating skilled jobs in the installer market and fostering new training opportunities in low-carbon technologies.</w:t>
            </w:r>
          </w:p>
        </w:tc>
      </w:tr>
      <w:tr w:rsidR="00AF1CE4" w:rsidRPr="00B25BCF" w14:paraId="6FA8EF57" w14:textId="77777777" w:rsidTr="004134BA">
        <w:trPr>
          <w:tblCellSpacing w:w="15" w:type="dxa"/>
        </w:trPr>
        <w:tc>
          <w:tcPr>
            <w:tcW w:w="3919" w:type="dxa"/>
          </w:tcPr>
          <w:p w14:paraId="22D983AF" w14:textId="77777777" w:rsidR="00AF1CE4" w:rsidRPr="00B25BCF" w:rsidRDefault="00AF1CE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0D9D894C" w14:textId="64C92296" w:rsidR="00AF1CE4" w:rsidRPr="00B25BCF" w:rsidRDefault="008362D6"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63B47A87" w14:textId="1DCD6DDA" w:rsidR="00A876C7" w:rsidRPr="00B25BCF" w:rsidRDefault="00A876C7">
      <w:pPr>
        <w:rPr>
          <w:rFonts w:asciiTheme="minorHAnsi" w:hAnsiTheme="minorHAnsi" w:cstheme="minorHAnsi"/>
          <w:sz w:val="20"/>
          <w:szCs w:val="20"/>
        </w:rPr>
      </w:pPr>
    </w:p>
    <w:p w14:paraId="24DDAAE8" w14:textId="77777777" w:rsidR="00F946A0" w:rsidRPr="00B25BCF" w:rsidRDefault="00F946A0">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DD792A" w:rsidRPr="00B25BCF" w14:paraId="2F19BF66" w14:textId="77777777" w:rsidTr="004134BA">
        <w:trPr>
          <w:tblHeader/>
          <w:tblCellSpacing w:w="15" w:type="dxa"/>
        </w:trPr>
        <w:tc>
          <w:tcPr>
            <w:tcW w:w="3919" w:type="dxa"/>
            <w:vAlign w:val="center"/>
          </w:tcPr>
          <w:p w14:paraId="1D098F75" w14:textId="77777777" w:rsidR="00DD792A" w:rsidRPr="00B25BCF" w:rsidRDefault="00DD792A"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2D12DEF" w14:textId="77777777" w:rsidR="00DD792A" w:rsidRPr="00B25BCF" w:rsidRDefault="00DD792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7DDBE6AA" w14:textId="77777777" w:rsidR="00DD792A" w:rsidRPr="00B25BCF" w:rsidRDefault="00DD792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782CF47A" w14:textId="77777777" w:rsidR="00DD792A" w:rsidRPr="00B25BCF" w:rsidRDefault="00DD792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FABDBBC" w14:textId="77777777" w:rsidR="00DD792A" w:rsidRPr="00B25BCF" w:rsidRDefault="00DD792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D562D0" w:rsidRPr="00B25BCF" w14:paraId="23EA7B05" w14:textId="77777777" w:rsidTr="006357BD">
        <w:trPr>
          <w:tblCellSpacing w:w="15" w:type="dxa"/>
        </w:trPr>
        <w:tc>
          <w:tcPr>
            <w:tcW w:w="3919" w:type="dxa"/>
            <w:vMerge w:val="restart"/>
          </w:tcPr>
          <w:p w14:paraId="1E2CB16A" w14:textId="77777777" w:rsidR="00D562D0" w:rsidRPr="00B25BCF" w:rsidRDefault="00D562D0" w:rsidP="00D562D0">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FFC12 – Window Replacement</w:t>
            </w:r>
            <w:r w:rsidRPr="00B25BCF">
              <w:rPr>
                <w:rFonts w:asciiTheme="minorHAnsi" w:hAnsiTheme="minorHAnsi" w:cstheme="minorHAnsi"/>
                <w:b/>
                <w:bCs/>
                <w:sz w:val="20"/>
                <w:szCs w:val="20"/>
              </w:rPr>
              <w:tab/>
            </w:r>
          </w:p>
          <w:p w14:paraId="1B46A690" w14:textId="5FBF7908" w:rsidR="00D562D0" w:rsidRPr="00B25BCF" w:rsidRDefault="00D562D0" w:rsidP="00D562D0">
            <w:pPr>
              <w:widowControl w:val="0"/>
              <w:autoSpaceDE w:val="0"/>
              <w:autoSpaceDN w:val="0"/>
              <w:spacing w:before="2" w:after="2"/>
              <w:rPr>
                <w:rFonts w:asciiTheme="minorHAnsi" w:hAnsiTheme="minorHAnsi" w:cstheme="minorHAnsi"/>
                <w:sz w:val="20"/>
                <w:szCs w:val="20"/>
              </w:rPr>
            </w:pPr>
          </w:p>
        </w:tc>
        <w:tc>
          <w:tcPr>
            <w:tcW w:w="1104" w:type="dxa"/>
          </w:tcPr>
          <w:p w14:paraId="0070998A" w14:textId="786A868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7ABEF196" w14:textId="310EA4F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0A46F903" w14:textId="7B8229F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FCBAE4C" w14:textId="34BD721B"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Energy-efficiency improvements in repairs/replacements contribute to reduced heat loss and carbon emissions, though limited to window openings.</w:t>
            </w:r>
          </w:p>
        </w:tc>
      </w:tr>
      <w:tr w:rsidR="00D562D0" w:rsidRPr="00B25BCF" w14:paraId="600D2E7B" w14:textId="77777777" w:rsidTr="006357BD">
        <w:trPr>
          <w:tblCellSpacing w:w="15" w:type="dxa"/>
        </w:trPr>
        <w:tc>
          <w:tcPr>
            <w:tcW w:w="3919" w:type="dxa"/>
            <w:vMerge/>
          </w:tcPr>
          <w:p w14:paraId="757E2762"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3B9E021" w14:textId="4638049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CD7F97B" w14:textId="322A6A7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548A8C98" w14:textId="37D0424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24083CD" w14:textId="3C0146FF"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Emphasis on repair and reuse of original elements minimizes demolition waste; replacement only when </w:t>
            </w:r>
            <w:proofErr w:type="gramStart"/>
            <w:r w:rsidRPr="00B25BCF">
              <w:rPr>
                <w:rFonts w:asciiTheme="minorHAnsi" w:hAnsiTheme="minorHAnsi" w:cstheme="minorHAnsi"/>
                <w:sz w:val="20"/>
                <w:szCs w:val="20"/>
              </w:rPr>
              <w:t>necessary</w:t>
            </w:r>
            <w:proofErr w:type="gramEnd"/>
            <w:r w:rsidRPr="00B25BCF">
              <w:rPr>
                <w:rFonts w:asciiTheme="minorHAnsi" w:hAnsiTheme="minorHAnsi" w:cstheme="minorHAnsi"/>
                <w:sz w:val="20"/>
                <w:szCs w:val="20"/>
              </w:rPr>
              <w:t xml:space="preserve"> reduces material waste.</w:t>
            </w:r>
          </w:p>
        </w:tc>
      </w:tr>
      <w:tr w:rsidR="00D562D0" w:rsidRPr="00B25BCF" w14:paraId="286D7C33" w14:textId="77777777" w:rsidTr="002A4C2F">
        <w:trPr>
          <w:tblCellSpacing w:w="15" w:type="dxa"/>
        </w:trPr>
        <w:tc>
          <w:tcPr>
            <w:tcW w:w="3919" w:type="dxa"/>
            <w:vMerge/>
          </w:tcPr>
          <w:p w14:paraId="74BD0ACF"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3549725" w14:textId="573E711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F37284E" w14:textId="1C74A93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2120536" w14:textId="26ED244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85ED065" w14:textId="0FFE0991"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w:t>
            </w:r>
            <w:proofErr w:type="gramStart"/>
            <w:r w:rsidRPr="00B25BCF">
              <w:rPr>
                <w:rFonts w:asciiTheme="minorHAnsi" w:hAnsiTheme="minorHAnsi" w:cstheme="minorHAnsi"/>
                <w:sz w:val="20"/>
                <w:szCs w:val="20"/>
              </w:rPr>
              <w:t>link;</w:t>
            </w:r>
            <w:proofErr w:type="gramEnd"/>
            <w:r w:rsidRPr="00B25BCF">
              <w:rPr>
                <w:rFonts w:asciiTheme="minorHAnsi" w:hAnsiTheme="minorHAnsi" w:cstheme="minorHAnsi"/>
                <w:sz w:val="20"/>
                <w:szCs w:val="20"/>
              </w:rPr>
              <w:t xml:space="preserve"> minimal ground impact but uses timber or glass which rely on resource supply chains, not geological interests.</w:t>
            </w:r>
          </w:p>
        </w:tc>
      </w:tr>
      <w:tr w:rsidR="00D562D0" w:rsidRPr="00B25BCF" w14:paraId="33B09FDB" w14:textId="77777777" w:rsidTr="002A4C2F">
        <w:trPr>
          <w:tblCellSpacing w:w="15" w:type="dxa"/>
        </w:trPr>
        <w:tc>
          <w:tcPr>
            <w:tcW w:w="3919" w:type="dxa"/>
            <w:vMerge/>
          </w:tcPr>
          <w:p w14:paraId="0B426B4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E1A1F7E" w14:textId="6736177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1B36EE0E" w14:textId="4C7E9B1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25575B4A" w14:textId="1D0CADC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355F54F" w14:textId="059D4D8A"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Building-fabric focus means negligible soil impacts.</w:t>
            </w:r>
          </w:p>
        </w:tc>
      </w:tr>
      <w:tr w:rsidR="00D562D0" w:rsidRPr="00B25BCF" w14:paraId="05E55A46" w14:textId="77777777" w:rsidTr="006357BD">
        <w:trPr>
          <w:tblCellSpacing w:w="15" w:type="dxa"/>
        </w:trPr>
        <w:tc>
          <w:tcPr>
            <w:tcW w:w="3919" w:type="dxa"/>
            <w:vMerge/>
          </w:tcPr>
          <w:p w14:paraId="19F16B54"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DAF3607" w14:textId="654783E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25B89372" w14:textId="105A2EE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34FD3B48" w14:textId="540742A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1D7FBD7" w14:textId="368D74C7"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thermal performance reduces fuel combustion for heating, yielding indirect air-quality benefits.</w:t>
            </w:r>
          </w:p>
        </w:tc>
      </w:tr>
      <w:tr w:rsidR="00D562D0" w:rsidRPr="00B25BCF" w14:paraId="51C760E2" w14:textId="77777777" w:rsidTr="002A4C2F">
        <w:trPr>
          <w:tblCellSpacing w:w="15" w:type="dxa"/>
        </w:trPr>
        <w:tc>
          <w:tcPr>
            <w:tcW w:w="3919" w:type="dxa"/>
            <w:vMerge/>
          </w:tcPr>
          <w:p w14:paraId="4AC4E9F3"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F4FE3CB" w14:textId="204FA8B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6E2DEC1" w14:textId="599CD76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38885D44" w14:textId="66F9A1F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26EDAA9" w14:textId="099941E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water-use provisions, though reduced drafts may lower humidity-related building water ingress issues.</w:t>
            </w:r>
          </w:p>
        </w:tc>
      </w:tr>
      <w:tr w:rsidR="00D562D0" w:rsidRPr="00B25BCF" w14:paraId="602D6C48" w14:textId="77777777" w:rsidTr="002A4C2F">
        <w:trPr>
          <w:tblCellSpacing w:w="15" w:type="dxa"/>
        </w:trPr>
        <w:tc>
          <w:tcPr>
            <w:tcW w:w="3919" w:type="dxa"/>
            <w:vMerge/>
          </w:tcPr>
          <w:p w14:paraId="68DC8F9F"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07EB893" w14:textId="234C2CF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487BDC3C" w14:textId="44205EC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52BCB4F3" w14:textId="55E9DD0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C76AF3C" w14:textId="5BD1AA5B"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habitat </w:t>
            </w:r>
            <w:proofErr w:type="gramStart"/>
            <w:r w:rsidRPr="00B25BCF">
              <w:rPr>
                <w:rFonts w:asciiTheme="minorHAnsi" w:hAnsiTheme="minorHAnsi" w:cstheme="minorHAnsi"/>
                <w:sz w:val="20"/>
                <w:szCs w:val="20"/>
              </w:rPr>
              <w:t>impacts;</w:t>
            </w:r>
            <w:proofErr w:type="gramEnd"/>
            <w:r w:rsidRPr="00B25BCF">
              <w:rPr>
                <w:rFonts w:asciiTheme="minorHAnsi" w:hAnsiTheme="minorHAnsi" w:cstheme="minorHAnsi"/>
                <w:sz w:val="20"/>
                <w:szCs w:val="20"/>
              </w:rPr>
              <w:t xml:space="preserve"> neutral, though use of sustainably sourced timber could benefit forestry ecosystems.</w:t>
            </w:r>
          </w:p>
        </w:tc>
      </w:tr>
      <w:tr w:rsidR="00D562D0" w:rsidRPr="00B25BCF" w14:paraId="555E7CA3" w14:textId="77777777" w:rsidTr="00057D9A">
        <w:trPr>
          <w:tblCellSpacing w:w="15" w:type="dxa"/>
        </w:trPr>
        <w:tc>
          <w:tcPr>
            <w:tcW w:w="3919" w:type="dxa"/>
            <w:vMerge/>
          </w:tcPr>
          <w:p w14:paraId="499FFE0B"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9E1B774" w14:textId="1C05FBD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03478D40" w14:textId="4920248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6B0274E3" w14:textId="42734BE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84B21DA" w14:textId="4422A2BD"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historic window styles and village character maintains streetscape value and visual amenity significantly.</w:t>
            </w:r>
          </w:p>
        </w:tc>
      </w:tr>
      <w:tr w:rsidR="00D562D0" w:rsidRPr="00B25BCF" w14:paraId="688C1701" w14:textId="77777777" w:rsidTr="002A4C2F">
        <w:trPr>
          <w:tblCellSpacing w:w="15" w:type="dxa"/>
        </w:trPr>
        <w:tc>
          <w:tcPr>
            <w:tcW w:w="3919" w:type="dxa"/>
            <w:vMerge/>
          </w:tcPr>
          <w:p w14:paraId="24E06E41"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0F282D0" w14:textId="04BE6A4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2913F2E" w14:textId="68A4C22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1931847B" w14:textId="6F25D0B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BB42214" w14:textId="395A79AD"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to marine factors; neutral.</w:t>
            </w:r>
          </w:p>
        </w:tc>
      </w:tr>
      <w:tr w:rsidR="00D562D0" w:rsidRPr="00B25BCF" w14:paraId="10AB7BF7" w14:textId="77777777" w:rsidTr="00057D9A">
        <w:trPr>
          <w:tblCellSpacing w:w="15" w:type="dxa"/>
        </w:trPr>
        <w:tc>
          <w:tcPr>
            <w:tcW w:w="3919" w:type="dxa"/>
            <w:vMerge/>
          </w:tcPr>
          <w:p w14:paraId="615B74FA"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CA37F14" w14:textId="5127E15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74ED716" w14:textId="435922B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269E695F" w14:textId="21E0EE9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63D1716" w14:textId="1C5FF9BC"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conserve and enhance heritage fabric, matching materials and details, a significant positive for historic preservation.</w:t>
            </w:r>
          </w:p>
        </w:tc>
      </w:tr>
      <w:tr w:rsidR="00D562D0" w:rsidRPr="00B25BCF" w14:paraId="0FA9A2C0" w14:textId="77777777" w:rsidTr="00057D9A">
        <w:trPr>
          <w:tblCellSpacing w:w="15" w:type="dxa"/>
        </w:trPr>
        <w:tc>
          <w:tcPr>
            <w:tcW w:w="3919" w:type="dxa"/>
            <w:vMerge/>
          </w:tcPr>
          <w:p w14:paraId="1DBF657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2A41238" w14:textId="7535AB9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B5BCA94" w14:textId="1D34D60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0B77809C" w14:textId="03FAB04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28DA96E" w14:textId="0CD5E7F3"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high-quality, context-sensitive craftsmanship and accurate replication of original design, raising overall design standards.</w:t>
            </w:r>
          </w:p>
        </w:tc>
      </w:tr>
      <w:tr w:rsidR="00D562D0" w:rsidRPr="00B25BCF" w14:paraId="24D77B2C" w14:textId="77777777" w:rsidTr="002A4C2F">
        <w:trPr>
          <w:tblCellSpacing w:w="15" w:type="dxa"/>
        </w:trPr>
        <w:tc>
          <w:tcPr>
            <w:tcW w:w="3919" w:type="dxa"/>
            <w:vMerge/>
          </w:tcPr>
          <w:p w14:paraId="79D565A8"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AA9E0EF" w14:textId="1DB5D25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3226F0E4" w14:textId="7A1CCBB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D0CECE" w:themeFill="background2" w:themeFillShade="E6"/>
          </w:tcPr>
          <w:p w14:paraId="1AF419EC" w14:textId="76B071E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19323F7" w14:textId="4EB0C2A1"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social measures; indirect benefit via improved comfort for occupants.</w:t>
            </w:r>
          </w:p>
        </w:tc>
      </w:tr>
      <w:tr w:rsidR="00D562D0" w:rsidRPr="00B25BCF" w14:paraId="7F8F568B" w14:textId="77777777" w:rsidTr="002A4C2F">
        <w:trPr>
          <w:tblCellSpacing w:w="15" w:type="dxa"/>
        </w:trPr>
        <w:tc>
          <w:tcPr>
            <w:tcW w:w="3919" w:type="dxa"/>
            <w:vMerge/>
          </w:tcPr>
          <w:p w14:paraId="799D028D"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777C493" w14:textId="79563B5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68BCFDDD" w14:textId="1F32597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3563E58C" w14:textId="11415CA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469F2AA" w14:textId="323C06C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addressed; neutral.</w:t>
            </w:r>
          </w:p>
        </w:tc>
      </w:tr>
      <w:tr w:rsidR="00D562D0" w:rsidRPr="00B25BCF" w14:paraId="0FFB06DD" w14:textId="77777777" w:rsidTr="006357BD">
        <w:trPr>
          <w:tblCellSpacing w:w="15" w:type="dxa"/>
        </w:trPr>
        <w:tc>
          <w:tcPr>
            <w:tcW w:w="3919" w:type="dxa"/>
            <w:vMerge/>
          </w:tcPr>
          <w:p w14:paraId="38F81D30"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1849CAC" w14:textId="02263E0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77B2AFA" w14:textId="51F8949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4B2CB760" w14:textId="6AC73BB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D83AFC6" w14:textId="4978BAE2"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Retrofit and sympathetic replacement improves thermal comfort and energy bills for residents, enhancing housing quality.</w:t>
            </w:r>
          </w:p>
        </w:tc>
      </w:tr>
      <w:tr w:rsidR="00D562D0" w:rsidRPr="00B25BCF" w14:paraId="31721EA5" w14:textId="77777777" w:rsidTr="006357BD">
        <w:trPr>
          <w:tblCellSpacing w:w="15" w:type="dxa"/>
        </w:trPr>
        <w:tc>
          <w:tcPr>
            <w:tcW w:w="3919" w:type="dxa"/>
            <w:vMerge/>
          </w:tcPr>
          <w:p w14:paraId="2C430E2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38294AF" w14:textId="7FD186D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638EBEFC" w14:textId="38E6D82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7641B956" w14:textId="282A2C7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27018BE" w14:textId="1AB52F9F"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Better indoor environment reduces damp and mold risk, supporting occupant health and wellbeing.</w:t>
            </w:r>
          </w:p>
        </w:tc>
      </w:tr>
      <w:tr w:rsidR="00D562D0" w:rsidRPr="00B25BCF" w14:paraId="03B836EF" w14:textId="77777777" w:rsidTr="006357BD">
        <w:trPr>
          <w:tblCellSpacing w:w="15" w:type="dxa"/>
        </w:trPr>
        <w:tc>
          <w:tcPr>
            <w:tcW w:w="3919" w:type="dxa"/>
            <w:vMerge/>
          </w:tcPr>
          <w:p w14:paraId="020E6FD2"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EE47086" w14:textId="30C722E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CBDCF74" w14:textId="4BFACE7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38CC489E" w14:textId="360379E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00AA713" w14:textId="6419527C"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Demand for specialist heritage glazing and joinery supports local craft businesses and trades.</w:t>
            </w:r>
          </w:p>
        </w:tc>
      </w:tr>
      <w:tr w:rsidR="00D562D0" w:rsidRPr="00B25BCF" w14:paraId="64BA9FA9" w14:textId="77777777" w:rsidTr="006357BD">
        <w:trPr>
          <w:tblCellSpacing w:w="15" w:type="dxa"/>
        </w:trPr>
        <w:tc>
          <w:tcPr>
            <w:tcW w:w="3919" w:type="dxa"/>
            <w:vMerge/>
          </w:tcPr>
          <w:p w14:paraId="4D2016B0"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31329B0" w14:textId="1C2D368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1333747" w14:textId="285D673A"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54DC7FAD" w14:textId="1F0BB4E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A1AE472" w14:textId="7AAD59F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traditional craftsmanship skills and training in historic building conservation techniques.</w:t>
            </w:r>
          </w:p>
        </w:tc>
      </w:tr>
      <w:tr w:rsidR="00D562D0" w:rsidRPr="00B25BCF" w14:paraId="1DF9603A" w14:textId="77777777" w:rsidTr="002A4C2F">
        <w:trPr>
          <w:tblCellSpacing w:w="15" w:type="dxa"/>
        </w:trPr>
        <w:tc>
          <w:tcPr>
            <w:tcW w:w="3919" w:type="dxa"/>
            <w:vMerge/>
          </w:tcPr>
          <w:p w14:paraId="668C03B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4775DD9" w14:textId="11B9580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1258038F" w14:textId="58AA357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558D417E" w14:textId="6464226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164F9F" w14:textId="2F8DC2C2"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transport implications; neutral.</w:t>
            </w:r>
          </w:p>
        </w:tc>
      </w:tr>
      <w:tr w:rsidR="00D562D0" w:rsidRPr="00B25BCF" w14:paraId="76B5D2F1" w14:textId="77777777" w:rsidTr="00057D9A">
        <w:trPr>
          <w:tblCellSpacing w:w="15" w:type="dxa"/>
        </w:trPr>
        <w:tc>
          <w:tcPr>
            <w:tcW w:w="3919" w:type="dxa"/>
            <w:vMerge/>
          </w:tcPr>
          <w:p w14:paraId="02ED664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8790655" w14:textId="6B84A9E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5F4DD9A" w14:textId="6FC2462A"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1DE60496" w14:textId="3645CC8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C4AA558" w14:textId="19401D1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addresses building energy efficiency via upgraded windows and doors, delivering significant energy-saving benefits.</w:t>
            </w:r>
          </w:p>
        </w:tc>
      </w:tr>
      <w:tr w:rsidR="00DD792A" w:rsidRPr="00B25BCF" w14:paraId="270E1308" w14:textId="77777777" w:rsidTr="004134BA">
        <w:trPr>
          <w:tblCellSpacing w:w="15" w:type="dxa"/>
        </w:trPr>
        <w:tc>
          <w:tcPr>
            <w:tcW w:w="3919" w:type="dxa"/>
            <w:vMerge/>
          </w:tcPr>
          <w:p w14:paraId="386A6DAC" w14:textId="77777777" w:rsidR="00DD792A" w:rsidRPr="00B25BCF" w:rsidRDefault="00DD792A" w:rsidP="004134BA">
            <w:pPr>
              <w:spacing w:before="2" w:after="2"/>
              <w:ind w:left="57"/>
              <w:rPr>
                <w:rFonts w:asciiTheme="minorHAnsi" w:hAnsiTheme="minorHAnsi" w:cstheme="minorHAnsi"/>
                <w:sz w:val="20"/>
                <w:szCs w:val="20"/>
              </w:rPr>
            </w:pPr>
          </w:p>
        </w:tc>
        <w:tc>
          <w:tcPr>
            <w:tcW w:w="1104" w:type="dxa"/>
            <w:vAlign w:val="center"/>
          </w:tcPr>
          <w:p w14:paraId="65FE3EB7" w14:textId="77777777" w:rsidR="00DD792A" w:rsidRPr="00B25BCF" w:rsidRDefault="00DD792A" w:rsidP="004134BA">
            <w:pPr>
              <w:spacing w:before="2" w:after="2"/>
              <w:ind w:left="57"/>
              <w:rPr>
                <w:rFonts w:asciiTheme="minorHAnsi" w:hAnsiTheme="minorHAnsi" w:cstheme="minorHAnsi"/>
                <w:sz w:val="20"/>
                <w:szCs w:val="20"/>
              </w:rPr>
            </w:pPr>
          </w:p>
        </w:tc>
        <w:tc>
          <w:tcPr>
            <w:tcW w:w="2238" w:type="dxa"/>
            <w:vAlign w:val="center"/>
          </w:tcPr>
          <w:p w14:paraId="65B8ED83" w14:textId="77777777" w:rsidR="00DD792A" w:rsidRPr="00B25BCF" w:rsidRDefault="00DD792A" w:rsidP="004134BA">
            <w:pPr>
              <w:spacing w:before="2" w:after="2"/>
              <w:ind w:left="57"/>
              <w:rPr>
                <w:rFonts w:asciiTheme="minorHAnsi" w:hAnsiTheme="minorHAnsi" w:cstheme="minorHAnsi"/>
                <w:sz w:val="20"/>
                <w:szCs w:val="20"/>
              </w:rPr>
            </w:pPr>
          </w:p>
        </w:tc>
        <w:tc>
          <w:tcPr>
            <w:tcW w:w="679" w:type="dxa"/>
            <w:vAlign w:val="center"/>
          </w:tcPr>
          <w:p w14:paraId="027C9E2C" w14:textId="77777777" w:rsidR="00DD792A" w:rsidRPr="00B25BCF" w:rsidRDefault="00DD792A" w:rsidP="004134BA">
            <w:pPr>
              <w:spacing w:before="2" w:after="2"/>
              <w:ind w:left="57"/>
              <w:rPr>
                <w:rFonts w:asciiTheme="minorHAnsi" w:hAnsiTheme="minorHAnsi" w:cstheme="minorHAnsi"/>
                <w:sz w:val="20"/>
                <w:szCs w:val="20"/>
              </w:rPr>
            </w:pPr>
          </w:p>
        </w:tc>
        <w:tc>
          <w:tcPr>
            <w:tcW w:w="7326" w:type="dxa"/>
            <w:vAlign w:val="center"/>
          </w:tcPr>
          <w:p w14:paraId="01CCC0D3" w14:textId="77777777" w:rsidR="00DD792A" w:rsidRPr="00B25BCF" w:rsidRDefault="00DD792A" w:rsidP="004134BA">
            <w:pPr>
              <w:spacing w:before="2" w:after="2"/>
              <w:ind w:left="57"/>
              <w:rPr>
                <w:rFonts w:asciiTheme="minorHAnsi" w:hAnsiTheme="minorHAnsi" w:cstheme="minorHAnsi"/>
                <w:sz w:val="20"/>
                <w:szCs w:val="20"/>
              </w:rPr>
            </w:pPr>
          </w:p>
        </w:tc>
      </w:tr>
      <w:tr w:rsidR="00DD792A" w:rsidRPr="00B25BCF" w14:paraId="73F02C84" w14:textId="77777777" w:rsidTr="004134BA">
        <w:trPr>
          <w:tblCellSpacing w:w="15" w:type="dxa"/>
        </w:trPr>
        <w:tc>
          <w:tcPr>
            <w:tcW w:w="3919" w:type="dxa"/>
          </w:tcPr>
          <w:p w14:paraId="61FCE31B" w14:textId="63AF8649" w:rsidR="00DD792A" w:rsidRPr="00B25BCF" w:rsidRDefault="00DD792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3DA166C3" w14:textId="77777777" w:rsidR="00DD792A" w:rsidRPr="00B25BCF" w:rsidRDefault="00DD792A"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DD792A" w:rsidRPr="00B25BCF" w14:paraId="53E94F09" w14:textId="77777777" w:rsidTr="004134BA">
        <w:trPr>
          <w:tblCellSpacing w:w="15" w:type="dxa"/>
        </w:trPr>
        <w:tc>
          <w:tcPr>
            <w:tcW w:w="3919" w:type="dxa"/>
          </w:tcPr>
          <w:p w14:paraId="5FE8B073" w14:textId="77777777" w:rsidR="00DD792A" w:rsidRPr="00B25BCF" w:rsidRDefault="00DD792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CC60636" w14:textId="44C00424" w:rsidR="00DD792A" w:rsidRPr="00B25BCF" w:rsidRDefault="00D562D0"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FFC12 provides a heritage-led approach to window replacement, prioritising the repair and reuse of original elements to conserve historic character while delivering significant energy-saving benefits. It</w:t>
            </w:r>
            <w:r w:rsidR="008362D6">
              <w:rPr>
                <w:rFonts w:asciiTheme="minorHAnsi" w:hAnsiTheme="minorHAnsi" w:cstheme="minorHAnsi"/>
                <w:sz w:val="20"/>
                <w:szCs w:val="20"/>
              </w:rPr>
              <w:t xml:space="preserve"> </w:t>
            </w:r>
            <w:proofErr w:type="gramStart"/>
            <w:r w:rsidR="008362D6">
              <w:rPr>
                <w:rFonts w:asciiTheme="minorHAnsi" w:hAnsiTheme="minorHAnsi" w:cstheme="minorHAnsi"/>
                <w:sz w:val="20"/>
                <w:szCs w:val="20"/>
              </w:rPr>
              <w:t xml:space="preserve">aims  </w:t>
            </w:r>
            <w:r w:rsidRPr="00B25BCF">
              <w:rPr>
                <w:rFonts w:asciiTheme="minorHAnsi" w:hAnsiTheme="minorHAnsi" w:cstheme="minorHAnsi"/>
                <w:sz w:val="20"/>
                <w:szCs w:val="20"/>
              </w:rPr>
              <w:t>to</w:t>
            </w:r>
            <w:proofErr w:type="gramEnd"/>
            <w:r w:rsidRPr="00B25BCF">
              <w:rPr>
                <w:rFonts w:asciiTheme="minorHAnsi" w:hAnsiTheme="minorHAnsi" w:cstheme="minorHAnsi"/>
                <w:sz w:val="20"/>
                <w:szCs w:val="20"/>
              </w:rPr>
              <w:t xml:space="preserve"> conserve and enhance heritage fabric by requiring high-quality craftsmanship and sympathetic design, which significantly benefits streetscape character and visual amenity. This 'repair-first' principle also minimises construction waste and ensures that any necessary replacements contribute to climate mitigation by reducing heat loss. For residents, this </w:t>
            </w:r>
            <w:r w:rsidR="008362D6">
              <w:rPr>
                <w:rFonts w:asciiTheme="minorHAnsi" w:hAnsiTheme="minorHAnsi" w:cstheme="minorHAnsi"/>
                <w:sz w:val="20"/>
                <w:szCs w:val="20"/>
              </w:rPr>
              <w:t xml:space="preserve">can result </w:t>
            </w:r>
            <w:r w:rsidRPr="00B25BCF">
              <w:rPr>
                <w:rFonts w:asciiTheme="minorHAnsi" w:hAnsiTheme="minorHAnsi" w:cstheme="minorHAnsi"/>
                <w:sz w:val="20"/>
                <w:szCs w:val="20"/>
              </w:rPr>
              <w:t xml:space="preserve">in warmer, healthier homes with lower energy bills, while economically, the policy supports the local economy by creating demand for specialist skills in traditional joinery and historic conservation. Ultimately, this policy </w:t>
            </w:r>
            <w:r w:rsidR="00A914C4">
              <w:rPr>
                <w:rFonts w:asciiTheme="minorHAnsi" w:hAnsiTheme="minorHAnsi" w:cstheme="minorHAnsi"/>
                <w:sz w:val="20"/>
                <w:szCs w:val="20"/>
              </w:rPr>
              <w:t xml:space="preserve">has the potential to </w:t>
            </w:r>
            <w:r w:rsidRPr="00B25BCF">
              <w:rPr>
                <w:rFonts w:asciiTheme="minorHAnsi" w:hAnsiTheme="minorHAnsi" w:cstheme="minorHAnsi"/>
                <w:sz w:val="20"/>
                <w:szCs w:val="20"/>
              </w:rPr>
              <w:t>make a</w:t>
            </w:r>
            <w:r w:rsidR="00A914C4">
              <w:rPr>
                <w:rFonts w:asciiTheme="minorHAnsi" w:hAnsiTheme="minorHAnsi" w:cstheme="minorHAnsi"/>
                <w:sz w:val="20"/>
                <w:szCs w:val="20"/>
              </w:rPr>
              <w:t xml:space="preserve">n important </w:t>
            </w:r>
            <w:r w:rsidRPr="00B25BCF">
              <w:rPr>
                <w:rFonts w:asciiTheme="minorHAnsi" w:hAnsiTheme="minorHAnsi" w:cstheme="minorHAnsi"/>
                <w:sz w:val="20"/>
                <w:szCs w:val="20"/>
              </w:rPr>
              <w:t>contribution to sustainable development by demonstrating how the careful conservation of architectural heritage can be integrated with modern energy efficiency, creating a positive synergy that supports local skills, enhances wellbeing, and preserves community character.</w:t>
            </w:r>
          </w:p>
        </w:tc>
      </w:tr>
      <w:tr w:rsidR="00DD792A" w:rsidRPr="00B25BCF" w14:paraId="0E95056D" w14:textId="77777777" w:rsidTr="004134BA">
        <w:trPr>
          <w:tblCellSpacing w:w="15" w:type="dxa"/>
        </w:trPr>
        <w:tc>
          <w:tcPr>
            <w:tcW w:w="3919" w:type="dxa"/>
          </w:tcPr>
          <w:p w14:paraId="3889EB34" w14:textId="77777777" w:rsidR="00DD792A" w:rsidRPr="00B25BCF" w:rsidRDefault="00DD792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E11090D" w14:textId="6FF42B32" w:rsidR="00DD792A" w:rsidRPr="00B25BCF" w:rsidRDefault="00A914C4"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76FD495E" w14:textId="77777777" w:rsidR="00F946A0" w:rsidRPr="00B25BCF" w:rsidRDefault="00F946A0">
      <w:pPr>
        <w:rPr>
          <w:rFonts w:asciiTheme="minorHAnsi" w:hAnsiTheme="minorHAnsi" w:cstheme="minorHAnsi"/>
          <w:sz w:val="20"/>
          <w:szCs w:val="20"/>
        </w:rPr>
      </w:pPr>
    </w:p>
    <w:p w14:paraId="084BF9C9" w14:textId="77777777" w:rsidR="00DD792A" w:rsidRPr="00B25BCF" w:rsidRDefault="00DD792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B01455" w:rsidRPr="00B25BCF" w14:paraId="7F4FF170" w14:textId="77777777" w:rsidTr="004134BA">
        <w:trPr>
          <w:tblHeader/>
          <w:tblCellSpacing w:w="15" w:type="dxa"/>
        </w:trPr>
        <w:tc>
          <w:tcPr>
            <w:tcW w:w="3919" w:type="dxa"/>
            <w:vAlign w:val="center"/>
          </w:tcPr>
          <w:p w14:paraId="3753B487" w14:textId="77777777" w:rsidR="00B01455" w:rsidRPr="00B25BCF" w:rsidRDefault="00B01455" w:rsidP="004134BA">
            <w:pPr>
              <w:spacing w:before="2" w:after="2"/>
              <w:ind w:left="57"/>
              <w:rPr>
                <w:rFonts w:asciiTheme="minorHAnsi" w:hAnsiTheme="minorHAnsi" w:cstheme="minorHAnsi"/>
                <w:b/>
                <w:bCs/>
                <w:sz w:val="20"/>
                <w:szCs w:val="20"/>
              </w:rPr>
            </w:pPr>
            <w:bookmarkStart w:id="25" w:name="_Hlk205308259"/>
            <w:r w:rsidRPr="00B25BCF">
              <w:rPr>
                <w:rFonts w:asciiTheme="minorHAnsi" w:hAnsiTheme="minorHAnsi" w:cstheme="minorHAnsi"/>
                <w:b/>
                <w:bCs/>
                <w:sz w:val="20"/>
                <w:szCs w:val="20"/>
              </w:rPr>
              <w:t>Neighbourhood Plan Policy Ref</w:t>
            </w:r>
          </w:p>
        </w:tc>
        <w:tc>
          <w:tcPr>
            <w:tcW w:w="1104" w:type="dxa"/>
            <w:vAlign w:val="center"/>
            <w:hideMark/>
          </w:tcPr>
          <w:p w14:paraId="21417C2E" w14:textId="77777777" w:rsidR="00B01455" w:rsidRPr="00B25BCF" w:rsidRDefault="00B0145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6845C215" w14:textId="77777777" w:rsidR="00B01455" w:rsidRPr="00B25BCF" w:rsidRDefault="00B0145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7338382" w14:textId="77777777" w:rsidR="00B01455" w:rsidRPr="00B25BCF" w:rsidRDefault="00B0145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E48F0EF" w14:textId="77777777" w:rsidR="00B01455" w:rsidRPr="00B25BCF" w:rsidRDefault="00B0145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D562D0" w:rsidRPr="00B25BCF" w14:paraId="650FEF09" w14:textId="77777777" w:rsidTr="00057D9A">
        <w:trPr>
          <w:tblCellSpacing w:w="15" w:type="dxa"/>
        </w:trPr>
        <w:tc>
          <w:tcPr>
            <w:tcW w:w="3919" w:type="dxa"/>
            <w:vMerge w:val="restart"/>
          </w:tcPr>
          <w:p w14:paraId="0DEEFB05" w14:textId="77777777" w:rsidR="00D562D0" w:rsidRPr="00B25BCF" w:rsidRDefault="00D562D0" w:rsidP="00D562D0">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H1 – Sustainable Settlements</w:t>
            </w:r>
          </w:p>
          <w:p w14:paraId="2A6D5D0F" w14:textId="7DDD4E5F" w:rsidR="00D562D0" w:rsidRPr="00B25BCF" w:rsidRDefault="00D562D0" w:rsidP="00D562D0">
            <w:pPr>
              <w:widowControl w:val="0"/>
              <w:autoSpaceDE w:val="0"/>
              <w:autoSpaceDN w:val="0"/>
              <w:spacing w:before="2" w:after="2"/>
              <w:rPr>
                <w:rFonts w:asciiTheme="minorHAnsi" w:hAnsiTheme="minorHAnsi" w:cstheme="minorHAnsi"/>
                <w:sz w:val="20"/>
                <w:szCs w:val="20"/>
              </w:rPr>
            </w:pPr>
          </w:p>
        </w:tc>
        <w:tc>
          <w:tcPr>
            <w:tcW w:w="1104" w:type="dxa"/>
          </w:tcPr>
          <w:p w14:paraId="4097D853" w14:textId="4BD5EBB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1C52B3C2" w14:textId="6B83496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2BC6D785" w14:textId="1C14AB8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646CC15" w14:textId="4CD36179"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Emphasises sustainable location, design per Natural Environment policy, and active travel, significantly reducing transport emissions and promoting low-carbon living.</w:t>
            </w:r>
          </w:p>
        </w:tc>
      </w:tr>
      <w:tr w:rsidR="00D562D0" w:rsidRPr="00B25BCF" w14:paraId="59448543" w14:textId="77777777" w:rsidTr="006357BD">
        <w:trPr>
          <w:tblCellSpacing w:w="15" w:type="dxa"/>
        </w:trPr>
        <w:tc>
          <w:tcPr>
            <w:tcW w:w="3919" w:type="dxa"/>
            <w:vMerge/>
          </w:tcPr>
          <w:p w14:paraId="2F5208F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92E6CED" w14:textId="5175F6E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515BCB5" w14:textId="3C32016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2DF521EE" w14:textId="68E9D63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0236773" w14:textId="296A4D3A"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reuse of previously developed land and conversion of existing buildings, minimising construction waste and demolition arisings.</w:t>
            </w:r>
          </w:p>
        </w:tc>
      </w:tr>
      <w:tr w:rsidR="00D562D0" w:rsidRPr="00B25BCF" w14:paraId="15208141" w14:textId="77777777" w:rsidTr="002A4C2F">
        <w:trPr>
          <w:tblCellSpacing w:w="15" w:type="dxa"/>
        </w:trPr>
        <w:tc>
          <w:tcPr>
            <w:tcW w:w="3919" w:type="dxa"/>
            <w:vMerge/>
          </w:tcPr>
          <w:p w14:paraId="34B9370E"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4081D426" w14:textId="13FFB3A7"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4FB49B42" w14:textId="1867847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5EB50A91" w14:textId="0CC2D91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263437A" w14:textId="329607BF"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mineral or geology </w:t>
            </w:r>
            <w:proofErr w:type="gramStart"/>
            <w:r w:rsidRPr="00B25BCF">
              <w:rPr>
                <w:rFonts w:asciiTheme="minorHAnsi" w:hAnsiTheme="minorHAnsi" w:cstheme="minorHAnsi"/>
                <w:sz w:val="20"/>
                <w:szCs w:val="20"/>
              </w:rPr>
              <w:t>measures, but</w:t>
            </w:r>
            <w:proofErr w:type="gramEnd"/>
            <w:r w:rsidRPr="00B25BCF">
              <w:rPr>
                <w:rFonts w:asciiTheme="minorHAnsi" w:hAnsiTheme="minorHAnsi" w:cstheme="minorHAnsi"/>
                <w:sz w:val="20"/>
                <w:szCs w:val="20"/>
              </w:rPr>
              <w:t xml:space="preserve"> focusing on infill and redevelopment avoids disturbance of sensitive geodiversity sites.</w:t>
            </w:r>
          </w:p>
        </w:tc>
      </w:tr>
      <w:tr w:rsidR="00D562D0" w:rsidRPr="00B25BCF" w14:paraId="297E3DEF" w14:textId="77777777" w:rsidTr="006357BD">
        <w:trPr>
          <w:tblCellSpacing w:w="15" w:type="dxa"/>
        </w:trPr>
        <w:tc>
          <w:tcPr>
            <w:tcW w:w="3919" w:type="dxa"/>
            <w:vMerge/>
          </w:tcPr>
          <w:p w14:paraId="1B0B5D9A"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E129F42" w14:textId="50EB669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4B74774D" w14:textId="2C80B5B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4E119405" w14:textId="6CC3830E"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36875DC" w14:textId="26F31F19"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Directs growth to built-up areas and previously developed sites, protecting undisturbed soils and reducing erosion potential.</w:t>
            </w:r>
          </w:p>
        </w:tc>
      </w:tr>
      <w:tr w:rsidR="00D562D0" w:rsidRPr="00B25BCF" w14:paraId="08C09C72" w14:textId="77777777" w:rsidTr="00057D9A">
        <w:trPr>
          <w:tblCellSpacing w:w="15" w:type="dxa"/>
        </w:trPr>
        <w:tc>
          <w:tcPr>
            <w:tcW w:w="3919" w:type="dxa"/>
            <w:vMerge/>
          </w:tcPr>
          <w:p w14:paraId="6B1AB87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7B23815F" w14:textId="17EA3CC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C27191E" w14:textId="6664478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22FB5444" w14:textId="747D737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EDC694E" w14:textId="74284EFC"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Promotes walking and cycling links and sustainable settlement patterns, significantly improving local air quality through reduced vehicle dependence.</w:t>
            </w:r>
          </w:p>
        </w:tc>
      </w:tr>
      <w:tr w:rsidR="00D562D0" w:rsidRPr="00B25BCF" w14:paraId="41160D07" w14:textId="77777777" w:rsidTr="006357BD">
        <w:trPr>
          <w:tblCellSpacing w:w="15" w:type="dxa"/>
        </w:trPr>
        <w:tc>
          <w:tcPr>
            <w:tcW w:w="3919" w:type="dxa"/>
            <w:vMerge/>
          </w:tcPr>
          <w:p w14:paraId="603E8359"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941E78A" w14:textId="2915F71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05C7CC9" w14:textId="4A1C7D6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072C1B31" w14:textId="3EC17E4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21BD70E" w14:textId="0BAFCEC4"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Redevelopment and infill facilitate SuDS integration (per other NDP policies), improving surface-water management and reducing runoff impacts.</w:t>
            </w:r>
          </w:p>
        </w:tc>
      </w:tr>
      <w:tr w:rsidR="00D562D0" w:rsidRPr="00B25BCF" w14:paraId="4572F289" w14:textId="77777777" w:rsidTr="006357BD">
        <w:trPr>
          <w:tblCellSpacing w:w="15" w:type="dxa"/>
        </w:trPr>
        <w:tc>
          <w:tcPr>
            <w:tcW w:w="3919" w:type="dxa"/>
            <w:vMerge/>
          </w:tcPr>
          <w:p w14:paraId="05FE9053"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1F37E45" w14:textId="6533EA9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453FE6CC" w14:textId="3A6C9C9A"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3F85EFC2" w14:textId="3FFDB88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04BC28A" w14:textId="0E28393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Prioritising brownfield, infill, </w:t>
            </w:r>
            <w:proofErr w:type="gramStart"/>
            <w:r w:rsidRPr="00B25BCF">
              <w:rPr>
                <w:rFonts w:asciiTheme="minorHAnsi" w:hAnsiTheme="minorHAnsi" w:cstheme="minorHAnsi"/>
                <w:sz w:val="20"/>
                <w:szCs w:val="20"/>
              </w:rPr>
              <w:t>rounding-off</w:t>
            </w:r>
            <w:proofErr w:type="gramEnd"/>
            <w:r w:rsidRPr="00B25BCF">
              <w:rPr>
                <w:rFonts w:asciiTheme="minorHAnsi" w:hAnsiTheme="minorHAnsi" w:cstheme="minorHAnsi"/>
                <w:sz w:val="20"/>
                <w:szCs w:val="20"/>
              </w:rPr>
              <w:t xml:space="preserve"> and conversions protects habitats in the open countryside, supporting biodiversity conservation.</w:t>
            </w:r>
          </w:p>
        </w:tc>
      </w:tr>
      <w:tr w:rsidR="00D562D0" w:rsidRPr="00B25BCF" w14:paraId="4D52E9BE" w14:textId="77777777" w:rsidTr="00057D9A">
        <w:trPr>
          <w:tblCellSpacing w:w="15" w:type="dxa"/>
        </w:trPr>
        <w:tc>
          <w:tcPr>
            <w:tcW w:w="3919" w:type="dxa"/>
            <w:vMerge/>
          </w:tcPr>
          <w:p w14:paraId="65CF59C5"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5EB3B8E6" w14:textId="5FF6988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2FC943B2" w14:textId="45F0B80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5736CBF8" w14:textId="0B6F3C5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C3BCDCC" w14:textId="00284EC4"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Criteria on form, character, rounding-off, and context-sensitive design preserve landscape character and avoid visual intrusion into the countryside.</w:t>
            </w:r>
          </w:p>
        </w:tc>
      </w:tr>
      <w:tr w:rsidR="00D562D0" w:rsidRPr="00B25BCF" w14:paraId="1EDE49EA" w14:textId="77777777" w:rsidTr="002A4C2F">
        <w:trPr>
          <w:tblCellSpacing w:w="15" w:type="dxa"/>
        </w:trPr>
        <w:tc>
          <w:tcPr>
            <w:tcW w:w="3919" w:type="dxa"/>
            <w:vMerge/>
          </w:tcPr>
          <w:p w14:paraId="00DE07C0"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0DC0F8A" w14:textId="4CFA5A0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54D0336" w14:textId="45F8DBC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2681315E" w14:textId="5628F55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54FBBA4" w14:textId="19F3427E"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unless coastal settlements are implicated; neutral impact.</w:t>
            </w:r>
          </w:p>
        </w:tc>
      </w:tr>
      <w:tr w:rsidR="00D562D0" w:rsidRPr="00B25BCF" w14:paraId="6132988B" w14:textId="77777777" w:rsidTr="00057D9A">
        <w:trPr>
          <w:tblCellSpacing w:w="15" w:type="dxa"/>
        </w:trPr>
        <w:tc>
          <w:tcPr>
            <w:tcW w:w="3919" w:type="dxa"/>
            <w:vMerge/>
          </w:tcPr>
          <w:p w14:paraId="50C6467C"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18AF0E4" w14:textId="5C6ED00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2A483F9C" w14:textId="0CB8DA82"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30BD02EA" w14:textId="59D59EA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E258A2C" w14:textId="2FE4D295"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retention and sensitive conversion of historic buildings, and compliance with Heritage policies ensures strong protection of heritage assets.</w:t>
            </w:r>
          </w:p>
        </w:tc>
      </w:tr>
      <w:tr w:rsidR="00D562D0" w:rsidRPr="00B25BCF" w14:paraId="7C993194" w14:textId="77777777" w:rsidTr="00057D9A">
        <w:trPr>
          <w:tblCellSpacing w:w="15" w:type="dxa"/>
        </w:trPr>
        <w:tc>
          <w:tcPr>
            <w:tcW w:w="3919" w:type="dxa"/>
            <w:vMerge/>
          </w:tcPr>
          <w:p w14:paraId="6D12EF2D"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A6E73A8" w14:textId="6651C2A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4A57B37F" w14:textId="1815408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218DE335" w14:textId="3D10BA9D"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B523A73" w14:textId="6C4504A3"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compliance with high-quality design, Heritage and Natural Environment policies, ensuring context-aware and visually coherent development.</w:t>
            </w:r>
          </w:p>
        </w:tc>
      </w:tr>
      <w:tr w:rsidR="00D562D0" w:rsidRPr="00B25BCF" w14:paraId="3C76F296" w14:textId="77777777" w:rsidTr="00057D9A">
        <w:trPr>
          <w:tblCellSpacing w:w="15" w:type="dxa"/>
        </w:trPr>
        <w:tc>
          <w:tcPr>
            <w:tcW w:w="3919" w:type="dxa"/>
            <w:vMerge/>
          </w:tcPr>
          <w:p w14:paraId="1C0FF8DF"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2BCB5177" w14:textId="7702034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3200FC87" w14:textId="4B68B86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AE486A8" w14:textId="5F47445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C0EBD09" w14:textId="0EBCE6EC"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Supports a mix of tenures, access to facilities, and integration of new residents, significantly enhancing community cohesion and equity.</w:t>
            </w:r>
          </w:p>
        </w:tc>
      </w:tr>
      <w:tr w:rsidR="00D562D0" w:rsidRPr="00B25BCF" w14:paraId="0D255531" w14:textId="77777777" w:rsidTr="006357BD">
        <w:trPr>
          <w:tblCellSpacing w:w="15" w:type="dxa"/>
        </w:trPr>
        <w:tc>
          <w:tcPr>
            <w:tcW w:w="3919" w:type="dxa"/>
            <w:vMerge/>
          </w:tcPr>
          <w:p w14:paraId="3A45490C"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0F10220F" w14:textId="4157BEF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78F764F9" w14:textId="3F8AAC69"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45E9A842" w14:textId="4BF73D9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FE8B2EF" w14:textId="43C2BCD2"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Active-travel routes, infill within built fronts, and consolidation of settlement form improve passive surveillance and reduce opportunities for anti-social behaviour.</w:t>
            </w:r>
          </w:p>
        </w:tc>
      </w:tr>
      <w:tr w:rsidR="00D562D0" w:rsidRPr="00B25BCF" w14:paraId="1B25ADEE" w14:textId="77777777" w:rsidTr="00057D9A">
        <w:trPr>
          <w:tblCellSpacing w:w="15" w:type="dxa"/>
        </w:trPr>
        <w:tc>
          <w:tcPr>
            <w:tcW w:w="3919" w:type="dxa"/>
            <w:vMerge/>
          </w:tcPr>
          <w:p w14:paraId="6C41EE8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38686D96" w14:textId="4CEC13EF"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1940E458" w14:textId="111BBC5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6984B711" w14:textId="4B027DD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37002BC" w14:textId="25D28FF0"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ensures housing delivery is appropriate, diverse, and meets local needs without compromising environmental or community assets.</w:t>
            </w:r>
          </w:p>
        </w:tc>
      </w:tr>
      <w:tr w:rsidR="00D562D0" w:rsidRPr="00B25BCF" w14:paraId="601BD621" w14:textId="77777777" w:rsidTr="00057D9A">
        <w:trPr>
          <w:tblCellSpacing w:w="15" w:type="dxa"/>
        </w:trPr>
        <w:tc>
          <w:tcPr>
            <w:tcW w:w="3919" w:type="dxa"/>
            <w:vMerge/>
          </w:tcPr>
          <w:p w14:paraId="0F8E4FD1"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198BBEC" w14:textId="0EDAF311"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B6E3303" w14:textId="50EBF43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0DA7D19C" w14:textId="781A3CB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A210723" w14:textId="5F8E21C8"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 walking/cycling links to community facilities, protection of green spaces, and integrated design support active lifestyles and recreational access.</w:t>
            </w:r>
          </w:p>
        </w:tc>
      </w:tr>
      <w:tr w:rsidR="00D562D0" w:rsidRPr="00B25BCF" w14:paraId="3CB28F2F" w14:textId="77777777" w:rsidTr="00057D9A">
        <w:trPr>
          <w:tblCellSpacing w:w="15" w:type="dxa"/>
        </w:trPr>
        <w:tc>
          <w:tcPr>
            <w:tcW w:w="3919" w:type="dxa"/>
            <w:vMerge/>
          </w:tcPr>
          <w:p w14:paraId="26F2991D"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43E8C14E" w14:textId="6BC30ACB"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534CAA05" w14:textId="7AD9E66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3F23761B" w14:textId="1DA80E2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E76C00D" w14:textId="58CADE61"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Proportional growth supports local shops, services and community facilities, sustaining economic vitality and reducing leakage of spend to larger towns.</w:t>
            </w:r>
          </w:p>
        </w:tc>
      </w:tr>
      <w:tr w:rsidR="00D562D0" w:rsidRPr="00B25BCF" w14:paraId="461E07B7" w14:textId="77777777" w:rsidTr="006357BD">
        <w:trPr>
          <w:tblCellSpacing w:w="15" w:type="dxa"/>
        </w:trPr>
        <w:tc>
          <w:tcPr>
            <w:tcW w:w="3919" w:type="dxa"/>
            <w:vMerge/>
          </w:tcPr>
          <w:p w14:paraId="292BDD76"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2DBB41D" w14:textId="2766CD76"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11997183" w14:textId="41DBF854"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46A4722D" w14:textId="5C952A70"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DBCFC0B" w14:textId="0438C7E3"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population stability and proximity to schools and training facilities supports educational provision, though not explicitly mandated.</w:t>
            </w:r>
          </w:p>
        </w:tc>
      </w:tr>
      <w:tr w:rsidR="00D562D0" w:rsidRPr="00B25BCF" w14:paraId="2B18C7BA" w14:textId="77777777" w:rsidTr="00057D9A">
        <w:trPr>
          <w:tblCellSpacing w:w="15" w:type="dxa"/>
        </w:trPr>
        <w:tc>
          <w:tcPr>
            <w:tcW w:w="3919" w:type="dxa"/>
            <w:vMerge/>
          </w:tcPr>
          <w:p w14:paraId="091AC988"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63B215E9" w14:textId="20E9512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41FF6BA1" w14:textId="554BD805"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7ED0CD1C" w14:textId="160746B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B59B245" w14:textId="59096DDF"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pedestrian and cycle connectivity and location within existing settlements delivers significant gains in accessibility and reduced reliance on private vehicles.</w:t>
            </w:r>
          </w:p>
        </w:tc>
      </w:tr>
      <w:tr w:rsidR="00D562D0" w:rsidRPr="00B25BCF" w14:paraId="1C311191" w14:textId="77777777" w:rsidTr="006357BD">
        <w:trPr>
          <w:tblCellSpacing w:w="15" w:type="dxa"/>
        </w:trPr>
        <w:tc>
          <w:tcPr>
            <w:tcW w:w="3919" w:type="dxa"/>
            <w:vMerge/>
          </w:tcPr>
          <w:p w14:paraId="70B2E90F" w14:textId="77777777" w:rsidR="00D562D0" w:rsidRPr="00B25BCF" w:rsidRDefault="00D562D0" w:rsidP="00D562D0">
            <w:pPr>
              <w:spacing w:before="2" w:after="2"/>
              <w:ind w:left="57"/>
              <w:rPr>
                <w:rFonts w:asciiTheme="minorHAnsi" w:hAnsiTheme="minorHAnsi" w:cstheme="minorHAnsi"/>
                <w:sz w:val="20"/>
                <w:szCs w:val="20"/>
              </w:rPr>
            </w:pPr>
          </w:p>
        </w:tc>
        <w:tc>
          <w:tcPr>
            <w:tcW w:w="1104" w:type="dxa"/>
          </w:tcPr>
          <w:p w14:paraId="1AA3D106" w14:textId="0C216CC8"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9968E4D" w14:textId="16EEA833"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3FDDDF83" w14:textId="00EDE36C" w:rsidR="00D562D0" w:rsidRPr="00B25BCF" w:rsidRDefault="00D562D0" w:rsidP="00D562D0">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DD47FA1" w14:textId="735A51C6" w:rsidR="00D562D0" w:rsidRPr="00B25BCF" w:rsidRDefault="00D562D0" w:rsidP="00D562D0">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Settlement consolidation and redevelopment facilitate integration of energy-efficiency and low-carbon heat solutions per other NDP policies, though not explicitly required here.</w:t>
            </w:r>
          </w:p>
        </w:tc>
      </w:tr>
      <w:tr w:rsidR="00B01455" w:rsidRPr="00B25BCF" w14:paraId="055D4D34" w14:textId="77777777" w:rsidTr="004134BA">
        <w:trPr>
          <w:tblCellSpacing w:w="15" w:type="dxa"/>
        </w:trPr>
        <w:tc>
          <w:tcPr>
            <w:tcW w:w="3919" w:type="dxa"/>
            <w:vMerge/>
          </w:tcPr>
          <w:p w14:paraId="217BA57E" w14:textId="77777777" w:rsidR="00B01455" w:rsidRPr="00B25BCF" w:rsidRDefault="00B01455" w:rsidP="004134BA">
            <w:pPr>
              <w:spacing w:before="2" w:after="2"/>
              <w:ind w:left="57"/>
              <w:rPr>
                <w:rFonts w:asciiTheme="minorHAnsi" w:hAnsiTheme="minorHAnsi" w:cstheme="minorHAnsi"/>
                <w:sz w:val="20"/>
                <w:szCs w:val="20"/>
              </w:rPr>
            </w:pPr>
          </w:p>
        </w:tc>
        <w:tc>
          <w:tcPr>
            <w:tcW w:w="1104" w:type="dxa"/>
            <w:vAlign w:val="center"/>
          </w:tcPr>
          <w:p w14:paraId="1F88A6FF" w14:textId="77777777" w:rsidR="00B01455" w:rsidRPr="00B25BCF" w:rsidRDefault="00B01455" w:rsidP="004134BA">
            <w:pPr>
              <w:spacing w:before="2" w:after="2"/>
              <w:ind w:left="57"/>
              <w:rPr>
                <w:rFonts w:asciiTheme="minorHAnsi" w:hAnsiTheme="minorHAnsi" w:cstheme="minorHAnsi"/>
                <w:sz w:val="20"/>
                <w:szCs w:val="20"/>
              </w:rPr>
            </w:pPr>
          </w:p>
        </w:tc>
        <w:tc>
          <w:tcPr>
            <w:tcW w:w="2238" w:type="dxa"/>
            <w:vAlign w:val="center"/>
          </w:tcPr>
          <w:p w14:paraId="587B3E68" w14:textId="77777777" w:rsidR="00B01455" w:rsidRPr="00B25BCF" w:rsidRDefault="00B01455" w:rsidP="004134BA">
            <w:pPr>
              <w:spacing w:before="2" w:after="2"/>
              <w:ind w:left="57"/>
              <w:rPr>
                <w:rFonts w:asciiTheme="minorHAnsi" w:hAnsiTheme="minorHAnsi" w:cstheme="minorHAnsi"/>
                <w:sz w:val="20"/>
                <w:szCs w:val="20"/>
              </w:rPr>
            </w:pPr>
          </w:p>
        </w:tc>
        <w:tc>
          <w:tcPr>
            <w:tcW w:w="679" w:type="dxa"/>
            <w:vAlign w:val="center"/>
          </w:tcPr>
          <w:p w14:paraId="0B15F759" w14:textId="77777777" w:rsidR="00B01455" w:rsidRPr="00B25BCF" w:rsidRDefault="00B01455" w:rsidP="004134BA">
            <w:pPr>
              <w:spacing w:before="2" w:after="2"/>
              <w:ind w:left="57"/>
              <w:rPr>
                <w:rFonts w:asciiTheme="minorHAnsi" w:hAnsiTheme="minorHAnsi" w:cstheme="minorHAnsi"/>
                <w:sz w:val="20"/>
                <w:szCs w:val="20"/>
              </w:rPr>
            </w:pPr>
          </w:p>
        </w:tc>
        <w:tc>
          <w:tcPr>
            <w:tcW w:w="7326" w:type="dxa"/>
            <w:vAlign w:val="center"/>
          </w:tcPr>
          <w:p w14:paraId="64BEC375" w14:textId="77777777" w:rsidR="00B01455" w:rsidRPr="00B25BCF" w:rsidRDefault="00B01455" w:rsidP="004134BA">
            <w:pPr>
              <w:spacing w:before="2" w:after="2"/>
              <w:ind w:left="57"/>
              <w:rPr>
                <w:rFonts w:asciiTheme="minorHAnsi" w:hAnsiTheme="minorHAnsi" w:cstheme="minorHAnsi"/>
                <w:sz w:val="20"/>
                <w:szCs w:val="20"/>
              </w:rPr>
            </w:pPr>
          </w:p>
        </w:tc>
      </w:tr>
      <w:tr w:rsidR="00B01455" w:rsidRPr="00B25BCF" w14:paraId="1353200E" w14:textId="77777777" w:rsidTr="004134BA">
        <w:trPr>
          <w:tblCellSpacing w:w="15" w:type="dxa"/>
        </w:trPr>
        <w:tc>
          <w:tcPr>
            <w:tcW w:w="3919" w:type="dxa"/>
          </w:tcPr>
          <w:p w14:paraId="6767745E" w14:textId="5532185B" w:rsidR="00B01455" w:rsidRPr="00B25BCF" w:rsidRDefault="00B0145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6E827FF" w14:textId="77777777" w:rsidR="00B01455" w:rsidRPr="00B25BCF" w:rsidRDefault="00B01455"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B01455" w:rsidRPr="00B25BCF" w14:paraId="43B80AD8" w14:textId="77777777" w:rsidTr="004134BA">
        <w:trPr>
          <w:tblCellSpacing w:w="15" w:type="dxa"/>
        </w:trPr>
        <w:tc>
          <w:tcPr>
            <w:tcW w:w="3919" w:type="dxa"/>
          </w:tcPr>
          <w:p w14:paraId="77017853" w14:textId="77777777" w:rsidR="00B01455" w:rsidRPr="00B25BCF" w:rsidRDefault="00B0145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E71EDAF" w14:textId="4C473E5C" w:rsidR="00B01455" w:rsidRPr="00B25BCF" w:rsidRDefault="00466F8C"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H1 provides a spatial strategy for sustainable growth, directing all new housing towards the most sustainable locations through the prioritisation of previously developed land, infill, and the conversion of existing buildings. This 'brownfield-first' approach </w:t>
            </w:r>
            <w:r w:rsidR="00A914C4">
              <w:rPr>
                <w:rFonts w:asciiTheme="minorHAnsi" w:hAnsiTheme="minorHAnsi" w:cstheme="minorHAnsi"/>
                <w:sz w:val="20"/>
                <w:szCs w:val="20"/>
              </w:rPr>
              <w:t xml:space="preserve">has the potential to </w:t>
            </w:r>
            <w:r w:rsidRPr="00B25BCF">
              <w:rPr>
                <w:rFonts w:asciiTheme="minorHAnsi" w:hAnsiTheme="minorHAnsi" w:cstheme="minorHAnsi"/>
                <w:sz w:val="20"/>
                <w:szCs w:val="20"/>
              </w:rPr>
              <w:t>deliver</w:t>
            </w:r>
            <w:r w:rsidR="00A914C4">
              <w:rPr>
                <w:rFonts w:asciiTheme="minorHAnsi" w:hAnsiTheme="minorHAnsi" w:cstheme="minorHAnsi"/>
                <w:sz w:val="20"/>
                <w:szCs w:val="20"/>
              </w:rPr>
              <w:t xml:space="preserve"> </w:t>
            </w:r>
            <w:r w:rsidRPr="00B25BCF">
              <w:rPr>
                <w:rFonts w:asciiTheme="minorHAnsi" w:hAnsiTheme="minorHAnsi" w:cstheme="minorHAnsi"/>
                <w:sz w:val="20"/>
                <w:szCs w:val="20"/>
              </w:rPr>
              <w:t xml:space="preserve">significant environmental gains by protecting the open countryside, conserving habitats and undisturbed soils, preserving landscape character, and cutting transport-related emissions. By consolidating growth within existing settlements, the policy strengthens community cohesion, ensures new homes are well-connected to services via safe walking and cycling links, supports active lifestyles, and protects heritage assets. Furthermore, this proportional growth underpins the economic vitality of local shops and facilities and ensures the delivery of diverse housing that meets local needs. Ultimately, this policy represents a cornerstone of the entire plan, making a comprehensive contribution to sustainable development by </w:t>
            </w:r>
            <w:r w:rsidR="00A914C4">
              <w:rPr>
                <w:rFonts w:asciiTheme="minorHAnsi" w:hAnsiTheme="minorHAnsi" w:cstheme="minorHAnsi"/>
                <w:sz w:val="20"/>
                <w:szCs w:val="20"/>
              </w:rPr>
              <w:t xml:space="preserve">supporting </w:t>
            </w:r>
            <w:r w:rsidRPr="00B25BCF">
              <w:rPr>
                <w:rFonts w:asciiTheme="minorHAnsi" w:hAnsiTheme="minorHAnsi" w:cstheme="minorHAnsi"/>
                <w:sz w:val="20"/>
                <w:szCs w:val="20"/>
              </w:rPr>
              <w:t>compact, resilient, and economically vibrant low-carbon communities.</w:t>
            </w:r>
          </w:p>
        </w:tc>
      </w:tr>
      <w:tr w:rsidR="00B01455" w:rsidRPr="00B25BCF" w14:paraId="594A8ED4" w14:textId="77777777" w:rsidTr="004134BA">
        <w:trPr>
          <w:tblCellSpacing w:w="15" w:type="dxa"/>
        </w:trPr>
        <w:tc>
          <w:tcPr>
            <w:tcW w:w="3919" w:type="dxa"/>
          </w:tcPr>
          <w:p w14:paraId="0684EA1F" w14:textId="77777777" w:rsidR="00B01455" w:rsidRPr="00B25BCF" w:rsidRDefault="00B0145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4165F16" w14:textId="71EE0CD5" w:rsidR="00B01455" w:rsidRPr="00B25BCF" w:rsidRDefault="00A914C4"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No Change </w:t>
            </w:r>
          </w:p>
        </w:tc>
      </w:tr>
      <w:bookmarkEnd w:id="25"/>
    </w:tbl>
    <w:p w14:paraId="0A5536E7" w14:textId="77777777" w:rsidR="00DD792A" w:rsidRPr="00B25BCF" w:rsidRDefault="00DD792A">
      <w:pPr>
        <w:rPr>
          <w:rFonts w:asciiTheme="minorHAnsi" w:hAnsiTheme="minorHAnsi" w:cstheme="minorHAnsi"/>
          <w:sz w:val="20"/>
          <w:szCs w:val="20"/>
        </w:rPr>
      </w:pPr>
    </w:p>
    <w:p w14:paraId="164555AC" w14:textId="77777777" w:rsidR="00DD792A" w:rsidRPr="00B25BCF" w:rsidRDefault="00DD792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873C4A" w:rsidRPr="00B25BCF" w14:paraId="24B2ABCC" w14:textId="77777777" w:rsidTr="004134BA">
        <w:trPr>
          <w:tblHeader/>
          <w:tblCellSpacing w:w="15" w:type="dxa"/>
        </w:trPr>
        <w:tc>
          <w:tcPr>
            <w:tcW w:w="3919" w:type="dxa"/>
            <w:vAlign w:val="center"/>
          </w:tcPr>
          <w:p w14:paraId="0A7CBDB8" w14:textId="77777777" w:rsidR="00873C4A" w:rsidRPr="00B25BCF" w:rsidRDefault="00873C4A"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E86FD67" w14:textId="77777777" w:rsidR="00873C4A" w:rsidRPr="00B25BCF" w:rsidRDefault="00873C4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BB45626" w14:textId="77777777" w:rsidR="00873C4A" w:rsidRPr="00B25BCF" w:rsidRDefault="00873C4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059C1D9" w14:textId="77777777" w:rsidR="00873C4A" w:rsidRPr="00B25BCF" w:rsidRDefault="00873C4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E6E9E10" w14:textId="77777777" w:rsidR="00873C4A" w:rsidRPr="00B25BCF" w:rsidRDefault="00873C4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466F8C" w:rsidRPr="00B25BCF" w14:paraId="72DD44BC" w14:textId="77777777" w:rsidTr="002A4C2F">
        <w:trPr>
          <w:tblCellSpacing w:w="15" w:type="dxa"/>
        </w:trPr>
        <w:tc>
          <w:tcPr>
            <w:tcW w:w="3919" w:type="dxa"/>
            <w:vMerge w:val="restart"/>
            <w:tcBorders>
              <w:bottom w:val="single" w:sz="4" w:space="0" w:color="auto"/>
            </w:tcBorders>
          </w:tcPr>
          <w:p w14:paraId="74D50C4A" w14:textId="77777777" w:rsidR="00466F8C" w:rsidRPr="00B25BCF" w:rsidRDefault="00466F8C" w:rsidP="00466F8C">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H2 – Housing Mix</w:t>
            </w:r>
          </w:p>
          <w:p w14:paraId="378EB2E7" w14:textId="5FC8D8C1" w:rsidR="00466F8C" w:rsidRPr="00B25BCF" w:rsidRDefault="00466F8C" w:rsidP="00466F8C">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sz w:val="20"/>
                <w:szCs w:val="20"/>
              </w:rPr>
              <w:t>.</w:t>
            </w:r>
          </w:p>
        </w:tc>
        <w:tc>
          <w:tcPr>
            <w:tcW w:w="1104" w:type="dxa"/>
          </w:tcPr>
          <w:p w14:paraId="78720A60" w14:textId="3ABBB88F"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A05097F" w14:textId="0A86ACFF"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3E4A3A75" w14:textId="10D14F07"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0B174DE" w14:textId="284D006F"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Housing mix itself doesn’t mandate low-carbon design, though smaller, energy-efficient units typically use fewer resources and lower operational emissions.</w:t>
            </w:r>
          </w:p>
        </w:tc>
      </w:tr>
      <w:tr w:rsidR="00466F8C" w:rsidRPr="00B25BCF" w14:paraId="3CD67B08" w14:textId="77777777" w:rsidTr="002A4C2F">
        <w:trPr>
          <w:tblCellSpacing w:w="15" w:type="dxa"/>
        </w:trPr>
        <w:tc>
          <w:tcPr>
            <w:tcW w:w="3919" w:type="dxa"/>
            <w:vMerge/>
            <w:tcBorders>
              <w:bottom w:val="single" w:sz="4" w:space="0" w:color="auto"/>
            </w:tcBorders>
          </w:tcPr>
          <w:p w14:paraId="2DA2C334"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582772BD" w14:textId="52B1A86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7C69961F" w14:textId="246DB93C"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79B11ED1" w14:textId="4E80CB83"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AF825FF" w14:textId="7858068A"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waste-management measures, but lifetime-home adaptability can reduce future demolition waste by extending building life.</w:t>
            </w:r>
          </w:p>
        </w:tc>
      </w:tr>
      <w:tr w:rsidR="00466F8C" w:rsidRPr="00B25BCF" w14:paraId="09651FC0" w14:textId="77777777" w:rsidTr="002A4C2F">
        <w:trPr>
          <w:tblCellSpacing w:w="15" w:type="dxa"/>
        </w:trPr>
        <w:tc>
          <w:tcPr>
            <w:tcW w:w="3919" w:type="dxa"/>
            <w:vMerge/>
          </w:tcPr>
          <w:p w14:paraId="0B3AC21E"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6835B510" w14:textId="6A8F1728"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F70218B" w14:textId="3A1FF295"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3BC3BF91" w14:textId="747ACCE1"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F98F112" w14:textId="37AAC0B8"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related; building mix focus avoids greenfield expansion but doesn’t explicitly protect geodiversity.</w:t>
            </w:r>
          </w:p>
        </w:tc>
      </w:tr>
      <w:tr w:rsidR="00466F8C" w:rsidRPr="00B25BCF" w14:paraId="149A1FDA" w14:textId="77777777" w:rsidTr="002A4C2F">
        <w:trPr>
          <w:tblCellSpacing w:w="15" w:type="dxa"/>
        </w:trPr>
        <w:tc>
          <w:tcPr>
            <w:tcW w:w="3919" w:type="dxa"/>
            <w:vMerge/>
          </w:tcPr>
          <w:p w14:paraId="077FC4EC"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4BB23FBD" w14:textId="7A424EB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104423BC" w14:textId="72D8452C"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211B9042" w14:textId="296220B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979E6DB" w14:textId="2F9086DE"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Neutral </w:t>
            </w:r>
            <w:proofErr w:type="gramStart"/>
            <w:r w:rsidRPr="00B25BCF">
              <w:rPr>
                <w:rFonts w:asciiTheme="minorHAnsi" w:hAnsiTheme="minorHAnsi" w:cstheme="minorHAnsi"/>
                <w:sz w:val="20"/>
                <w:szCs w:val="20"/>
              </w:rPr>
              <w:t>impact;</w:t>
            </w:r>
            <w:proofErr w:type="gramEnd"/>
            <w:r w:rsidRPr="00B25BCF">
              <w:rPr>
                <w:rFonts w:asciiTheme="minorHAnsi" w:hAnsiTheme="minorHAnsi" w:cstheme="minorHAnsi"/>
                <w:sz w:val="20"/>
                <w:szCs w:val="20"/>
              </w:rPr>
              <w:t xml:space="preserve"> policy doesn’t change site footprint or soil management, beyond standard planning controls.</w:t>
            </w:r>
          </w:p>
        </w:tc>
      </w:tr>
      <w:tr w:rsidR="00466F8C" w:rsidRPr="00B25BCF" w14:paraId="24E54E48" w14:textId="77777777" w:rsidTr="002A4C2F">
        <w:trPr>
          <w:tblCellSpacing w:w="15" w:type="dxa"/>
        </w:trPr>
        <w:tc>
          <w:tcPr>
            <w:tcW w:w="3919" w:type="dxa"/>
            <w:vMerge/>
          </w:tcPr>
          <w:p w14:paraId="77C49BD3"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4C9ADF3E" w14:textId="5820701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C733572" w14:textId="6BBAF717"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1AD65425" w14:textId="45D8B39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B66E17D" w14:textId="2428F6FB"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Smaller homes and tenure mix can reduce per-capita travel and energy use, modestly improving air quality.</w:t>
            </w:r>
          </w:p>
        </w:tc>
      </w:tr>
      <w:tr w:rsidR="00466F8C" w:rsidRPr="00B25BCF" w14:paraId="5900484F" w14:textId="77777777" w:rsidTr="002A4C2F">
        <w:trPr>
          <w:tblCellSpacing w:w="15" w:type="dxa"/>
        </w:trPr>
        <w:tc>
          <w:tcPr>
            <w:tcW w:w="3919" w:type="dxa"/>
            <w:vMerge/>
          </w:tcPr>
          <w:p w14:paraId="0BF8D9C8"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64C774EB" w14:textId="23B1F16D"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2DD3C1A" w14:textId="7ADF8E3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0C579E65" w14:textId="6890AB26"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8644037" w14:textId="336113AD"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water-efficiency measures, though smaller dwellings often have lower water demand.</w:t>
            </w:r>
          </w:p>
        </w:tc>
      </w:tr>
      <w:tr w:rsidR="00466F8C" w:rsidRPr="00B25BCF" w14:paraId="0B67E615" w14:textId="77777777" w:rsidTr="002A4C2F">
        <w:trPr>
          <w:tblCellSpacing w:w="15" w:type="dxa"/>
        </w:trPr>
        <w:tc>
          <w:tcPr>
            <w:tcW w:w="3919" w:type="dxa"/>
            <w:vMerge/>
          </w:tcPr>
          <w:p w14:paraId="7AE2DFBA"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6CADEB63" w14:textId="6816D3A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672C28E0" w14:textId="264031D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24291994" w14:textId="2CBFB57E"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7C71470" w14:textId="603A7439"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overall; policy focuses on housing types rather than location or habitat protection.</w:t>
            </w:r>
          </w:p>
        </w:tc>
      </w:tr>
      <w:tr w:rsidR="00466F8C" w:rsidRPr="00B25BCF" w14:paraId="29EF9A60" w14:textId="77777777" w:rsidTr="006357BD">
        <w:trPr>
          <w:tblCellSpacing w:w="15" w:type="dxa"/>
        </w:trPr>
        <w:tc>
          <w:tcPr>
            <w:tcW w:w="3919" w:type="dxa"/>
            <w:vMerge/>
          </w:tcPr>
          <w:p w14:paraId="2BF25B7E"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0BACBC88" w14:textId="6555BA55"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7CC95304" w14:textId="6413419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5282C7B3" w14:textId="74DFCA82"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33F29E" w14:textId="7AE98C5C"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Lifetime-home design and diversity in scale helps housing integrate into village form without dominating the landscape.</w:t>
            </w:r>
          </w:p>
        </w:tc>
      </w:tr>
      <w:tr w:rsidR="00466F8C" w:rsidRPr="00B25BCF" w14:paraId="3467BC00" w14:textId="77777777" w:rsidTr="002A4C2F">
        <w:trPr>
          <w:tblCellSpacing w:w="15" w:type="dxa"/>
        </w:trPr>
        <w:tc>
          <w:tcPr>
            <w:tcW w:w="3919" w:type="dxa"/>
            <w:vMerge/>
          </w:tcPr>
          <w:p w14:paraId="68021BD4"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33F294BE" w14:textId="4D00F903"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C41191B" w14:textId="5AF72F6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686D2A13" w14:textId="7C68125F"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EF4121D" w14:textId="6CA25281"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to coastal factors; neutral.</w:t>
            </w:r>
          </w:p>
        </w:tc>
      </w:tr>
      <w:tr w:rsidR="00466F8C" w:rsidRPr="00B25BCF" w14:paraId="097AACDA" w14:textId="77777777" w:rsidTr="002A4C2F">
        <w:trPr>
          <w:tblCellSpacing w:w="15" w:type="dxa"/>
        </w:trPr>
        <w:tc>
          <w:tcPr>
            <w:tcW w:w="3919" w:type="dxa"/>
            <w:vMerge/>
          </w:tcPr>
          <w:p w14:paraId="0AA42132"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559A42CB" w14:textId="1237C333"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1A015877" w14:textId="6D459F4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D0CECE" w:themeFill="background2" w:themeFillShade="E6"/>
          </w:tcPr>
          <w:p w14:paraId="40AB843A" w14:textId="32427F75"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EFC8B5A" w14:textId="478B686C"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heritage measures, but smaller, adaptable homes can be more easily fitted into historic contexts where required.</w:t>
            </w:r>
          </w:p>
        </w:tc>
      </w:tr>
      <w:tr w:rsidR="00466F8C" w:rsidRPr="00B25BCF" w14:paraId="717A9EC0" w14:textId="77777777" w:rsidTr="006357BD">
        <w:trPr>
          <w:tblCellSpacing w:w="15" w:type="dxa"/>
        </w:trPr>
        <w:tc>
          <w:tcPr>
            <w:tcW w:w="3919" w:type="dxa"/>
            <w:vMerge/>
          </w:tcPr>
          <w:p w14:paraId="4245E0AA"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0DC8BFD0" w14:textId="77115656"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6973512C" w14:textId="3AC2AD3C"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07FDF12F" w14:textId="1C27563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41A56A4" w14:textId="4F55C924"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lifetime-home standards and level access raises overall quality of housing design for accessibility and adaptability.</w:t>
            </w:r>
          </w:p>
        </w:tc>
      </w:tr>
      <w:tr w:rsidR="00466F8C" w:rsidRPr="00B25BCF" w14:paraId="0499C9F8" w14:textId="77777777" w:rsidTr="00057D9A">
        <w:trPr>
          <w:tblCellSpacing w:w="15" w:type="dxa"/>
        </w:trPr>
        <w:tc>
          <w:tcPr>
            <w:tcW w:w="3919" w:type="dxa"/>
            <w:vMerge/>
          </w:tcPr>
          <w:p w14:paraId="08292F67"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2F0C3B71" w14:textId="3FDDBC5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3511A4C" w14:textId="758F9F27"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596A8A95" w14:textId="301F8BD1"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536014" w14:textId="74A51BDB"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addresses affordability, social rent, and downsizing options, delivering significant social equity and cohesion benefits.</w:t>
            </w:r>
          </w:p>
        </w:tc>
      </w:tr>
      <w:tr w:rsidR="00466F8C" w:rsidRPr="00B25BCF" w14:paraId="4FC65886" w14:textId="77777777" w:rsidTr="002A4C2F">
        <w:trPr>
          <w:tblCellSpacing w:w="15" w:type="dxa"/>
        </w:trPr>
        <w:tc>
          <w:tcPr>
            <w:tcW w:w="3919" w:type="dxa"/>
            <w:vMerge/>
          </w:tcPr>
          <w:p w14:paraId="1AE5D562"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7E37E378" w14:textId="724F510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411E6EC0" w14:textId="1B45D130"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478B94D7" w14:textId="4CC6C87E"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0D9D4D2" w14:textId="6FAF129B"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safety or community-safety measures, though mixed tenure and active street frontages may indirectly deter anti-social activity.</w:t>
            </w:r>
          </w:p>
        </w:tc>
      </w:tr>
      <w:tr w:rsidR="00466F8C" w:rsidRPr="00B25BCF" w14:paraId="09E9466A" w14:textId="77777777" w:rsidTr="00057D9A">
        <w:trPr>
          <w:tblCellSpacing w:w="15" w:type="dxa"/>
        </w:trPr>
        <w:tc>
          <w:tcPr>
            <w:tcW w:w="3919" w:type="dxa"/>
            <w:vMerge/>
          </w:tcPr>
          <w:p w14:paraId="073EFD87"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1690C64A" w14:textId="35995ED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B13B8BC" w14:textId="0B5FFA78"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4EA2D272" w14:textId="513C56CF"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7704A8F" w14:textId="7A8E5EF5"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ensures a range of dwelling sizes, tenures and accessibility, meeting diverse local housing needs.</w:t>
            </w:r>
          </w:p>
        </w:tc>
      </w:tr>
      <w:tr w:rsidR="00466F8C" w:rsidRPr="00B25BCF" w14:paraId="4901CBE8" w14:textId="77777777" w:rsidTr="006357BD">
        <w:trPr>
          <w:tblCellSpacing w:w="15" w:type="dxa"/>
        </w:trPr>
        <w:tc>
          <w:tcPr>
            <w:tcW w:w="3919" w:type="dxa"/>
            <w:vMerge/>
          </w:tcPr>
          <w:p w14:paraId="553F0AA7"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6E8880B5" w14:textId="53A75592"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5BE8A02" w14:textId="423A3085"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79C111B7" w14:textId="1B4C2B5E"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D19303" w14:textId="2D73719A"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Level-access lifetime homes and local-need focus support independent living for elderly/disabled, indirectly promoting wellbeing and access to recreation.</w:t>
            </w:r>
          </w:p>
        </w:tc>
      </w:tr>
      <w:tr w:rsidR="00466F8C" w:rsidRPr="00B25BCF" w14:paraId="742B6EE4" w14:textId="77777777" w:rsidTr="006357BD">
        <w:trPr>
          <w:tblCellSpacing w:w="15" w:type="dxa"/>
        </w:trPr>
        <w:tc>
          <w:tcPr>
            <w:tcW w:w="3919" w:type="dxa"/>
            <w:vMerge/>
          </w:tcPr>
          <w:p w14:paraId="64F859D2"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269AC5A0" w14:textId="00A59A2D"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A9C5A07" w14:textId="7F24C289"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7B367C48" w14:textId="27522A41"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44AC9C5" w14:textId="29EBF834"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Affordable and mixed housing supports a stable local workforce and helps retain essential workers, benefiting the local economy.</w:t>
            </w:r>
          </w:p>
        </w:tc>
      </w:tr>
      <w:tr w:rsidR="00466F8C" w:rsidRPr="00B25BCF" w14:paraId="6E0C864C" w14:textId="77777777" w:rsidTr="002A4C2F">
        <w:trPr>
          <w:tblCellSpacing w:w="15" w:type="dxa"/>
        </w:trPr>
        <w:tc>
          <w:tcPr>
            <w:tcW w:w="3919" w:type="dxa"/>
            <w:vMerge/>
          </w:tcPr>
          <w:p w14:paraId="414A296C"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5523F32B" w14:textId="290DD2BD"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5F3497C7" w14:textId="30F45B88"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7FAFA15A" w14:textId="1D5A6E13"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FCE07C3" w14:textId="227455BF"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skills or training elements, though self-build plots offer hands-on learning opportunities for local self-builders.</w:t>
            </w:r>
          </w:p>
        </w:tc>
      </w:tr>
      <w:tr w:rsidR="00466F8C" w:rsidRPr="00B25BCF" w14:paraId="4DDB5CBB" w14:textId="77777777" w:rsidTr="006357BD">
        <w:trPr>
          <w:tblCellSpacing w:w="15" w:type="dxa"/>
        </w:trPr>
        <w:tc>
          <w:tcPr>
            <w:tcW w:w="3919" w:type="dxa"/>
            <w:vMerge/>
          </w:tcPr>
          <w:p w14:paraId="7189163B"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3326C2C1" w14:textId="7707105C"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710A408D" w14:textId="063FE143"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315B4447" w14:textId="427998D5"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5736BB" w14:textId="68B97241"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Smaller, local homes </w:t>
            </w:r>
            <w:r w:rsidR="00A914C4">
              <w:rPr>
                <w:rFonts w:asciiTheme="minorHAnsi" w:hAnsiTheme="minorHAnsi" w:cstheme="minorHAnsi"/>
                <w:sz w:val="20"/>
                <w:szCs w:val="20"/>
              </w:rPr>
              <w:t>near to local employment r</w:t>
            </w:r>
            <w:r w:rsidRPr="00B25BCF">
              <w:rPr>
                <w:rFonts w:asciiTheme="minorHAnsi" w:hAnsiTheme="minorHAnsi" w:cstheme="minorHAnsi"/>
                <w:sz w:val="20"/>
                <w:szCs w:val="20"/>
              </w:rPr>
              <w:t>educe</w:t>
            </w:r>
            <w:r w:rsidR="00A914C4">
              <w:rPr>
                <w:rFonts w:asciiTheme="minorHAnsi" w:hAnsiTheme="minorHAnsi" w:cstheme="minorHAnsi"/>
                <w:sz w:val="20"/>
                <w:szCs w:val="20"/>
              </w:rPr>
              <w:t>s</w:t>
            </w:r>
            <w:r w:rsidRPr="00B25BCF">
              <w:rPr>
                <w:rFonts w:asciiTheme="minorHAnsi" w:hAnsiTheme="minorHAnsi" w:cstheme="minorHAnsi"/>
                <w:sz w:val="20"/>
                <w:szCs w:val="20"/>
              </w:rPr>
              <w:t xml:space="preserve"> commuting distances, supporting year-round transport use.</w:t>
            </w:r>
          </w:p>
        </w:tc>
      </w:tr>
      <w:tr w:rsidR="00466F8C" w:rsidRPr="00B25BCF" w14:paraId="35922C78" w14:textId="77777777" w:rsidTr="002A4C2F">
        <w:trPr>
          <w:tblCellSpacing w:w="15" w:type="dxa"/>
        </w:trPr>
        <w:tc>
          <w:tcPr>
            <w:tcW w:w="3919" w:type="dxa"/>
            <w:vMerge/>
          </w:tcPr>
          <w:p w14:paraId="73813FA2" w14:textId="77777777" w:rsidR="00466F8C" w:rsidRPr="00B25BCF" w:rsidRDefault="00466F8C" w:rsidP="00466F8C">
            <w:pPr>
              <w:spacing w:before="2" w:after="2"/>
              <w:ind w:left="57"/>
              <w:rPr>
                <w:rFonts w:asciiTheme="minorHAnsi" w:hAnsiTheme="minorHAnsi" w:cstheme="minorHAnsi"/>
                <w:sz w:val="20"/>
                <w:szCs w:val="20"/>
              </w:rPr>
            </w:pPr>
          </w:p>
        </w:tc>
        <w:tc>
          <w:tcPr>
            <w:tcW w:w="1104" w:type="dxa"/>
          </w:tcPr>
          <w:p w14:paraId="4073118D" w14:textId="0FED9BFC"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975370D" w14:textId="0DEAB042"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40CDA59F" w14:textId="4E391B94" w:rsidR="00466F8C" w:rsidRPr="00B25BCF" w:rsidRDefault="00466F8C" w:rsidP="00466F8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C578B92" w14:textId="646D35CE" w:rsidR="00466F8C" w:rsidRPr="00B25BCF" w:rsidRDefault="00466F8C" w:rsidP="00466F8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Does not mandate energy-performance standards, though smaller homes generally require less energy to heat and maintain.</w:t>
            </w:r>
          </w:p>
        </w:tc>
      </w:tr>
      <w:tr w:rsidR="00873C4A" w:rsidRPr="00B25BCF" w14:paraId="04842393" w14:textId="77777777" w:rsidTr="004134BA">
        <w:trPr>
          <w:tblCellSpacing w:w="15" w:type="dxa"/>
        </w:trPr>
        <w:tc>
          <w:tcPr>
            <w:tcW w:w="3919" w:type="dxa"/>
            <w:vMerge/>
          </w:tcPr>
          <w:p w14:paraId="43C0B58F" w14:textId="77777777" w:rsidR="00873C4A" w:rsidRPr="00B25BCF" w:rsidRDefault="00873C4A" w:rsidP="00873C4A">
            <w:pPr>
              <w:spacing w:before="2" w:after="2"/>
              <w:ind w:left="57"/>
              <w:rPr>
                <w:rFonts w:asciiTheme="minorHAnsi" w:hAnsiTheme="minorHAnsi" w:cstheme="minorHAnsi"/>
                <w:sz w:val="20"/>
                <w:szCs w:val="20"/>
              </w:rPr>
            </w:pPr>
          </w:p>
        </w:tc>
        <w:tc>
          <w:tcPr>
            <w:tcW w:w="1104" w:type="dxa"/>
            <w:vAlign w:val="center"/>
          </w:tcPr>
          <w:p w14:paraId="5302111B" w14:textId="77777777" w:rsidR="00873C4A" w:rsidRPr="00B25BCF" w:rsidRDefault="00873C4A" w:rsidP="00873C4A">
            <w:pPr>
              <w:spacing w:before="2" w:after="2"/>
              <w:ind w:left="57"/>
              <w:rPr>
                <w:rFonts w:asciiTheme="minorHAnsi" w:hAnsiTheme="minorHAnsi" w:cstheme="minorHAnsi"/>
                <w:sz w:val="20"/>
                <w:szCs w:val="20"/>
              </w:rPr>
            </w:pPr>
          </w:p>
        </w:tc>
        <w:tc>
          <w:tcPr>
            <w:tcW w:w="2238" w:type="dxa"/>
            <w:vAlign w:val="center"/>
          </w:tcPr>
          <w:p w14:paraId="115710B4" w14:textId="77777777" w:rsidR="00873C4A" w:rsidRPr="00B25BCF" w:rsidRDefault="00873C4A" w:rsidP="00873C4A">
            <w:pPr>
              <w:spacing w:before="2" w:after="2"/>
              <w:ind w:left="57"/>
              <w:rPr>
                <w:rFonts w:asciiTheme="minorHAnsi" w:hAnsiTheme="minorHAnsi" w:cstheme="minorHAnsi"/>
                <w:sz w:val="20"/>
                <w:szCs w:val="20"/>
              </w:rPr>
            </w:pPr>
          </w:p>
        </w:tc>
        <w:tc>
          <w:tcPr>
            <w:tcW w:w="679" w:type="dxa"/>
            <w:vAlign w:val="center"/>
          </w:tcPr>
          <w:p w14:paraId="54287F57" w14:textId="77777777" w:rsidR="00873C4A" w:rsidRPr="00B25BCF" w:rsidRDefault="00873C4A" w:rsidP="00873C4A">
            <w:pPr>
              <w:spacing w:before="2" w:after="2"/>
              <w:ind w:left="57"/>
              <w:rPr>
                <w:rFonts w:asciiTheme="minorHAnsi" w:hAnsiTheme="minorHAnsi" w:cstheme="minorHAnsi"/>
                <w:sz w:val="20"/>
                <w:szCs w:val="20"/>
              </w:rPr>
            </w:pPr>
          </w:p>
        </w:tc>
        <w:tc>
          <w:tcPr>
            <w:tcW w:w="7326" w:type="dxa"/>
            <w:vAlign w:val="center"/>
          </w:tcPr>
          <w:p w14:paraId="30A9FE0E" w14:textId="77777777" w:rsidR="00873C4A" w:rsidRPr="00B25BCF" w:rsidRDefault="00873C4A" w:rsidP="00873C4A">
            <w:pPr>
              <w:spacing w:before="2" w:after="2"/>
              <w:ind w:left="57"/>
              <w:rPr>
                <w:rFonts w:asciiTheme="minorHAnsi" w:hAnsiTheme="minorHAnsi" w:cstheme="minorHAnsi"/>
                <w:sz w:val="20"/>
                <w:szCs w:val="20"/>
              </w:rPr>
            </w:pPr>
          </w:p>
        </w:tc>
      </w:tr>
      <w:tr w:rsidR="00873C4A" w:rsidRPr="00B25BCF" w14:paraId="149D3672" w14:textId="77777777" w:rsidTr="004134BA">
        <w:trPr>
          <w:tblCellSpacing w:w="15" w:type="dxa"/>
        </w:trPr>
        <w:tc>
          <w:tcPr>
            <w:tcW w:w="3919" w:type="dxa"/>
          </w:tcPr>
          <w:p w14:paraId="5C5572A0" w14:textId="140D5D81" w:rsidR="00873C4A" w:rsidRPr="00B25BCF" w:rsidRDefault="00873C4A" w:rsidP="00873C4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551B551E" w14:textId="77777777" w:rsidR="00873C4A" w:rsidRPr="00B25BCF" w:rsidRDefault="00873C4A" w:rsidP="00873C4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873C4A" w:rsidRPr="00B25BCF" w14:paraId="74043B71" w14:textId="77777777" w:rsidTr="004134BA">
        <w:trPr>
          <w:tblCellSpacing w:w="15" w:type="dxa"/>
        </w:trPr>
        <w:tc>
          <w:tcPr>
            <w:tcW w:w="3919" w:type="dxa"/>
          </w:tcPr>
          <w:p w14:paraId="6E3E5F05" w14:textId="77777777" w:rsidR="00873C4A" w:rsidRPr="00B25BCF" w:rsidRDefault="00873C4A" w:rsidP="00873C4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9D03814" w14:textId="14709FCD" w:rsidR="00873C4A" w:rsidRPr="00B25BCF" w:rsidRDefault="00466F8C" w:rsidP="00873C4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H2 provides a framework for the housing mix, </w:t>
            </w:r>
            <w:r w:rsidR="00A914C4">
              <w:rPr>
                <w:rFonts w:asciiTheme="minorHAnsi" w:hAnsiTheme="minorHAnsi" w:cstheme="minorHAnsi"/>
                <w:sz w:val="20"/>
                <w:szCs w:val="20"/>
              </w:rPr>
              <w:t>seeking to ensure</w:t>
            </w:r>
            <w:r w:rsidRPr="00B25BCF">
              <w:rPr>
                <w:rFonts w:asciiTheme="minorHAnsi" w:hAnsiTheme="minorHAnsi" w:cstheme="minorHAnsi"/>
                <w:sz w:val="20"/>
                <w:szCs w:val="20"/>
              </w:rPr>
              <w:t xml:space="preserve"> that new development directly addresses diverse local needs through a range of dwelling sizes, tenures, and accessibility standards. Its core focus on social equity </w:t>
            </w:r>
            <w:r w:rsidR="00A914C4">
              <w:rPr>
                <w:rFonts w:asciiTheme="minorHAnsi" w:hAnsiTheme="minorHAnsi" w:cstheme="minorHAnsi"/>
                <w:sz w:val="20"/>
                <w:szCs w:val="20"/>
              </w:rPr>
              <w:t>has the potential to deliver</w:t>
            </w:r>
            <w:r w:rsidRPr="00B25BCF">
              <w:rPr>
                <w:rFonts w:asciiTheme="minorHAnsi" w:hAnsiTheme="minorHAnsi" w:cstheme="minorHAnsi"/>
                <w:sz w:val="20"/>
                <w:szCs w:val="20"/>
              </w:rPr>
              <w:t xml:space="preserve"> benefits by providing affordable and social rent options, supporting downsizing, and requiring 'lifetime home' standards to enable independent living for all ages and abilities. This diverse mix </w:t>
            </w:r>
            <w:r w:rsidR="00A914C4">
              <w:rPr>
                <w:rFonts w:asciiTheme="minorHAnsi" w:hAnsiTheme="minorHAnsi" w:cstheme="minorHAnsi"/>
                <w:sz w:val="20"/>
                <w:szCs w:val="20"/>
              </w:rPr>
              <w:t>would help</w:t>
            </w:r>
            <w:r w:rsidRPr="00B25BCF">
              <w:rPr>
                <w:rFonts w:asciiTheme="minorHAnsi" w:hAnsiTheme="minorHAnsi" w:cstheme="minorHAnsi"/>
                <w:sz w:val="20"/>
                <w:szCs w:val="20"/>
              </w:rPr>
              <w:t xml:space="preserve"> to sustain the local economy by retaining an essential workforce. Environmentally, while not its primary aim, the policy provides modest benefits by encouraging smaller, more resource-efficient homes that can reduce future waste and integrate sensitively into the landscape. Ultimately, this policy makes a </w:t>
            </w:r>
            <w:r w:rsidR="00A914C4">
              <w:rPr>
                <w:rFonts w:asciiTheme="minorHAnsi" w:hAnsiTheme="minorHAnsi" w:cstheme="minorHAnsi"/>
                <w:sz w:val="20"/>
                <w:szCs w:val="20"/>
              </w:rPr>
              <w:t>strong</w:t>
            </w:r>
            <w:r w:rsidRPr="00B25BCF">
              <w:rPr>
                <w:rFonts w:asciiTheme="minorHAnsi" w:hAnsiTheme="minorHAnsi" w:cstheme="minorHAnsi"/>
                <w:sz w:val="20"/>
                <w:szCs w:val="20"/>
              </w:rPr>
              <w:t xml:space="preserve"> contribution to social sustainability, </w:t>
            </w:r>
            <w:r w:rsidR="00A914C4">
              <w:rPr>
                <w:rFonts w:asciiTheme="minorHAnsi" w:hAnsiTheme="minorHAnsi" w:cstheme="minorHAnsi"/>
                <w:sz w:val="20"/>
                <w:szCs w:val="20"/>
              </w:rPr>
              <w:t>by requiring</w:t>
            </w:r>
            <w:r w:rsidRPr="00B25BCF">
              <w:rPr>
                <w:rFonts w:asciiTheme="minorHAnsi" w:hAnsiTheme="minorHAnsi" w:cstheme="minorHAnsi"/>
                <w:sz w:val="20"/>
                <w:szCs w:val="20"/>
              </w:rPr>
              <w:t xml:space="preserve"> the provision of </w:t>
            </w:r>
            <w:r w:rsidR="00A914C4">
              <w:rPr>
                <w:rFonts w:asciiTheme="minorHAnsi" w:hAnsiTheme="minorHAnsi" w:cstheme="minorHAnsi"/>
                <w:sz w:val="20"/>
                <w:szCs w:val="20"/>
              </w:rPr>
              <w:t>the</w:t>
            </w:r>
            <w:r w:rsidRPr="00B25BCF">
              <w:rPr>
                <w:rFonts w:asciiTheme="minorHAnsi" w:hAnsiTheme="minorHAnsi" w:cstheme="minorHAnsi"/>
                <w:sz w:val="20"/>
                <w:szCs w:val="20"/>
              </w:rPr>
              <w:t xml:space="preserve"> equitable, adaptable, and affordable housing mix </w:t>
            </w:r>
            <w:r w:rsidR="00A914C4">
              <w:rPr>
                <w:rFonts w:asciiTheme="minorHAnsi" w:hAnsiTheme="minorHAnsi" w:cstheme="minorHAnsi"/>
                <w:sz w:val="20"/>
                <w:szCs w:val="20"/>
              </w:rPr>
              <w:t xml:space="preserve">that </w:t>
            </w:r>
            <w:r w:rsidRPr="00B25BCF">
              <w:rPr>
                <w:rFonts w:asciiTheme="minorHAnsi" w:hAnsiTheme="minorHAnsi" w:cstheme="minorHAnsi"/>
                <w:sz w:val="20"/>
                <w:szCs w:val="20"/>
              </w:rPr>
              <w:t>is fundamental to creating a resilient, stable, and inclusive community.</w:t>
            </w:r>
          </w:p>
        </w:tc>
      </w:tr>
      <w:tr w:rsidR="00873C4A" w:rsidRPr="00B25BCF" w14:paraId="6503851B" w14:textId="77777777" w:rsidTr="004134BA">
        <w:trPr>
          <w:tblCellSpacing w:w="15" w:type="dxa"/>
        </w:trPr>
        <w:tc>
          <w:tcPr>
            <w:tcW w:w="3919" w:type="dxa"/>
          </w:tcPr>
          <w:p w14:paraId="616958A2" w14:textId="77777777" w:rsidR="00873C4A" w:rsidRPr="00B25BCF" w:rsidRDefault="00873C4A" w:rsidP="00873C4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217A1EFD" w14:textId="77777777" w:rsidR="00873C4A" w:rsidRPr="00B25BCF" w:rsidRDefault="00873C4A" w:rsidP="00873C4A">
            <w:pPr>
              <w:spacing w:before="2" w:after="2"/>
              <w:ind w:left="57"/>
              <w:rPr>
                <w:rFonts w:asciiTheme="minorHAnsi" w:hAnsiTheme="minorHAnsi" w:cstheme="minorHAnsi"/>
                <w:sz w:val="20"/>
                <w:szCs w:val="20"/>
              </w:rPr>
            </w:pPr>
          </w:p>
        </w:tc>
      </w:tr>
    </w:tbl>
    <w:p w14:paraId="07F5CB68" w14:textId="77777777" w:rsidR="00873C4A" w:rsidRPr="00B25BCF" w:rsidRDefault="00873C4A">
      <w:pPr>
        <w:rPr>
          <w:rFonts w:asciiTheme="minorHAnsi" w:hAnsiTheme="minorHAnsi" w:cstheme="minorHAnsi"/>
          <w:sz w:val="20"/>
          <w:szCs w:val="20"/>
        </w:rPr>
      </w:pPr>
    </w:p>
    <w:p w14:paraId="55C07E9C" w14:textId="77777777" w:rsidR="00873C4A" w:rsidRPr="00B25BCF" w:rsidRDefault="00873C4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A23E8" w:rsidRPr="00B25BCF" w14:paraId="49E0FEB4" w14:textId="77777777" w:rsidTr="004134BA">
        <w:trPr>
          <w:tblHeader/>
          <w:tblCellSpacing w:w="15" w:type="dxa"/>
        </w:trPr>
        <w:tc>
          <w:tcPr>
            <w:tcW w:w="3919" w:type="dxa"/>
            <w:vAlign w:val="center"/>
          </w:tcPr>
          <w:p w14:paraId="7F9FD1BB" w14:textId="77777777" w:rsidR="006A23E8" w:rsidRPr="00B25BCF" w:rsidRDefault="006A23E8"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13DDFBB" w14:textId="77777777" w:rsidR="006A23E8" w:rsidRPr="00B25BCF" w:rsidRDefault="006A23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2DBCD8E2" w14:textId="77777777" w:rsidR="006A23E8" w:rsidRPr="00B25BCF" w:rsidRDefault="006A23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0D928AC" w14:textId="77777777" w:rsidR="006A23E8" w:rsidRPr="00B25BCF" w:rsidRDefault="006A23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5FA2EC4" w14:textId="77777777" w:rsidR="006A23E8" w:rsidRPr="00B25BCF" w:rsidRDefault="006A23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8190E" w:rsidRPr="00B25BCF" w14:paraId="66C0AB70" w14:textId="77777777" w:rsidTr="002A4C2F">
        <w:trPr>
          <w:tblCellSpacing w:w="15" w:type="dxa"/>
        </w:trPr>
        <w:tc>
          <w:tcPr>
            <w:tcW w:w="3919" w:type="dxa"/>
            <w:vMerge w:val="restart"/>
            <w:tcBorders>
              <w:bottom w:val="single" w:sz="4" w:space="0" w:color="auto"/>
            </w:tcBorders>
          </w:tcPr>
          <w:p w14:paraId="050883E5" w14:textId="77777777" w:rsidR="00E8190E" w:rsidRPr="00B25BCF" w:rsidRDefault="00E8190E" w:rsidP="00E8190E">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H3 – Rural Exception Affordable Housing</w:t>
            </w:r>
          </w:p>
          <w:p w14:paraId="7F9CCEA8" w14:textId="0C3476F1" w:rsidR="00E8190E" w:rsidRPr="00B25BCF" w:rsidRDefault="00E8190E" w:rsidP="00E8190E">
            <w:pPr>
              <w:widowControl w:val="0"/>
              <w:autoSpaceDE w:val="0"/>
              <w:autoSpaceDN w:val="0"/>
              <w:spacing w:before="2" w:after="2"/>
              <w:rPr>
                <w:rFonts w:asciiTheme="minorHAnsi" w:hAnsiTheme="minorHAnsi" w:cstheme="minorHAnsi"/>
                <w:sz w:val="20"/>
                <w:szCs w:val="20"/>
              </w:rPr>
            </w:pPr>
          </w:p>
        </w:tc>
        <w:tc>
          <w:tcPr>
            <w:tcW w:w="1104" w:type="dxa"/>
          </w:tcPr>
          <w:p w14:paraId="3DB0F932" w14:textId="11E83BD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954B7E0" w14:textId="40669B0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521ED581" w14:textId="0A1932A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3F19A7F" w14:textId="4FB75E3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Focus is on tenure and location rather than explicit low-carbon measures; neutral to modest climate impact unless other NDP policies applied.</w:t>
            </w:r>
          </w:p>
        </w:tc>
      </w:tr>
      <w:tr w:rsidR="00E8190E" w:rsidRPr="00B25BCF" w14:paraId="1EF087D8" w14:textId="77777777" w:rsidTr="002A4C2F">
        <w:trPr>
          <w:tblCellSpacing w:w="15" w:type="dxa"/>
        </w:trPr>
        <w:tc>
          <w:tcPr>
            <w:tcW w:w="3919" w:type="dxa"/>
            <w:vMerge/>
            <w:tcBorders>
              <w:bottom w:val="single" w:sz="4" w:space="0" w:color="auto"/>
            </w:tcBorders>
          </w:tcPr>
          <w:p w14:paraId="087DD57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E72C750" w14:textId="522DA25D"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745531C9" w14:textId="05F276F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0363D12D" w14:textId="0B95A27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5C6738" w14:textId="6F798969"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waste-management provisions; standard construction controls apply.</w:t>
            </w:r>
          </w:p>
        </w:tc>
      </w:tr>
      <w:tr w:rsidR="00E8190E" w:rsidRPr="00B25BCF" w14:paraId="2122B91B" w14:textId="77777777" w:rsidTr="002A4C2F">
        <w:trPr>
          <w:tblCellSpacing w:w="15" w:type="dxa"/>
        </w:trPr>
        <w:tc>
          <w:tcPr>
            <w:tcW w:w="3919" w:type="dxa"/>
            <w:vMerge/>
          </w:tcPr>
          <w:p w14:paraId="0C981B4D"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25C046E" w14:textId="2E7FF67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F22D749" w14:textId="0556FEF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56A9F7DD" w14:textId="5009A7E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196CC26" w14:textId="14FA604B"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Site selection outside built form avoids sensitive geology but no active geodiversity safeguards.</w:t>
            </w:r>
          </w:p>
        </w:tc>
      </w:tr>
      <w:tr w:rsidR="00E8190E" w:rsidRPr="00B25BCF" w14:paraId="2B075B59" w14:textId="77777777" w:rsidTr="006357BD">
        <w:trPr>
          <w:tblCellSpacing w:w="15" w:type="dxa"/>
        </w:trPr>
        <w:tc>
          <w:tcPr>
            <w:tcW w:w="3919" w:type="dxa"/>
            <w:vMerge/>
          </w:tcPr>
          <w:p w14:paraId="4C23F87B"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B005EF4" w14:textId="73EFC3D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78476910" w14:textId="4E489B6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66969461" w14:textId="3DDFFB8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9C739F6" w14:textId="7DAD7742"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Requiring well-related sites and LVIA protects soils from inappropriate development and erosion; mitigation can preserve soil integrity.</w:t>
            </w:r>
          </w:p>
        </w:tc>
      </w:tr>
      <w:tr w:rsidR="00E8190E" w:rsidRPr="00B25BCF" w14:paraId="1C0A3090" w14:textId="77777777" w:rsidTr="006357BD">
        <w:trPr>
          <w:tblCellSpacing w:w="15" w:type="dxa"/>
        </w:trPr>
        <w:tc>
          <w:tcPr>
            <w:tcW w:w="3919" w:type="dxa"/>
            <w:vMerge/>
          </w:tcPr>
          <w:p w14:paraId="54483C0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2339216" w14:textId="612A03E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F784303" w14:textId="42A2042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03AFAF06" w14:textId="166BEB2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5DA1FFF" w14:textId="3E0082EE"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Locating homes near settlements and encouraging tenure-blind mixed schemes reduces travel distances, modestly improving air quality.</w:t>
            </w:r>
          </w:p>
        </w:tc>
      </w:tr>
      <w:tr w:rsidR="00E8190E" w:rsidRPr="00B25BCF" w14:paraId="5747670D" w14:textId="77777777" w:rsidTr="002A4C2F">
        <w:trPr>
          <w:tblCellSpacing w:w="15" w:type="dxa"/>
        </w:trPr>
        <w:tc>
          <w:tcPr>
            <w:tcW w:w="3919" w:type="dxa"/>
            <w:vMerge/>
          </w:tcPr>
          <w:p w14:paraId="4DF5BD42"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76A689D" w14:textId="395A7C8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83C2E7E" w14:textId="51A9F0E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37D08159" w14:textId="525B51C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4FF0A9F" w14:textId="2A89CC76"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water-management measures, though design can integrate SuDS under other NDP policies.</w:t>
            </w:r>
          </w:p>
        </w:tc>
      </w:tr>
      <w:tr w:rsidR="00E8190E" w:rsidRPr="00B25BCF" w14:paraId="31D7DEA2" w14:textId="77777777" w:rsidTr="006357BD">
        <w:trPr>
          <w:tblCellSpacing w:w="15" w:type="dxa"/>
        </w:trPr>
        <w:tc>
          <w:tcPr>
            <w:tcW w:w="3919" w:type="dxa"/>
            <w:vMerge/>
          </w:tcPr>
          <w:p w14:paraId="69495023"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3C943691" w14:textId="4F0975C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CFE2914" w14:textId="3BD8AF4D"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5D7A93EB" w14:textId="18DA9D9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2898C4B" w14:textId="1F040105"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LVIA requirement and sensitive siting protect adjacent habitats; mitigation can enhance biodiversity through planting and buffers.</w:t>
            </w:r>
          </w:p>
        </w:tc>
      </w:tr>
      <w:tr w:rsidR="00E8190E" w:rsidRPr="00B25BCF" w14:paraId="10B8BB3B" w14:textId="77777777" w:rsidTr="00057D9A">
        <w:trPr>
          <w:tblCellSpacing w:w="15" w:type="dxa"/>
        </w:trPr>
        <w:tc>
          <w:tcPr>
            <w:tcW w:w="3919" w:type="dxa"/>
            <w:vMerge/>
          </w:tcPr>
          <w:p w14:paraId="4184A7F8"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92CBB00" w14:textId="7C367BA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640EA3AC" w14:textId="4B769A1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20A9F1ED" w14:textId="0238213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2B2CEEA" w14:textId="400A65EA"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LVIA and mitigation ensure landscape character is </w:t>
            </w:r>
            <w:proofErr w:type="gramStart"/>
            <w:r w:rsidRPr="00B25BCF">
              <w:rPr>
                <w:rFonts w:asciiTheme="minorHAnsi" w:hAnsiTheme="minorHAnsi" w:cstheme="minorHAnsi"/>
                <w:sz w:val="20"/>
                <w:szCs w:val="20"/>
              </w:rPr>
              <w:t>respected</w:t>
            </w:r>
            <w:proofErr w:type="gramEnd"/>
            <w:r w:rsidRPr="00B25BCF">
              <w:rPr>
                <w:rFonts w:asciiTheme="minorHAnsi" w:hAnsiTheme="minorHAnsi" w:cstheme="minorHAnsi"/>
                <w:sz w:val="20"/>
                <w:szCs w:val="20"/>
              </w:rPr>
              <w:t xml:space="preserve"> and any harm is addressed, a significant benefit for visual amenity.</w:t>
            </w:r>
          </w:p>
        </w:tc>
      </w:tr>
      <w:tr w:rsidR="00E8190E" w:rsidRPr="00B25BCF" w14:paraId="7836E1D9" w14:textId="77777777" w:rsidTr="002A4C2F">
        <w:trPr>
          <w:tblCellSpacing w:w="15" w:type="dxa"/>
        </w:trPr>
        <w:tc>
          <w:tcPr>
            <w:tcW w:w="3919" w:type="dxa"/>
            <w:vMerge/>
          </w:tcPr>
          <w:p w14:paraId="19F3803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2D8A2674" w14:textId="67426E8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27F208A2" w14:textId="3AB2E0A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0B41F630" w14:textId="51D10D3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C8E3FEA" w14:textId="34EE04B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neutral unless coastal exception sites are proposed.</w:t>
            </w:r>
          </w:p>
        </w:tc>
      </w:tr>
      <w:tr w:rsidR="00E8190E" w:rsidRPr="00B25BCF" w14:paraId="47888910" w14:textId="77777777" w:rsidTr="006357BD">
        <w:trPr>
          <w:tblCellSpacing w:w="15" w:type="dxa"/>
        </w:trPr>
        <w:tc>
          <w:tcPr>
            <w:tcW w:w="3919" w:type="dxa"/>
            <w:vMerge/>
          </w:tcPr>
          <w:p w14:paraId="6C834D1F"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043291E1" w14:textId="5675829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231322B5" w14:textId="42E1082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3027358C" w14:textId="666AC62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B3E13BF" w14:textId="126BCAC5"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Sensitive site selection and design respect heritage settings; tenure-blind design avoids conspicuous affordable clusters.</w:t>
            </w:r>
          </w:p>
        </w:tc>
      </w:tr>
      <w:tr w:rsidR="00E8190E" w:rsidRPr="00B25BCF" w14:paraId="33A2A217" w14:textId="77777777" w:rsidTr="00057D9A">
        <w:trPr>
          <w:tblCellSpacing w:w="15" w:type="dxa"/>
        </w:trPr>
        <w:tc>
          <w:tcPr>
            <w:tcW w:w="3919" w:type="dxa"/>
            <w:vMerge/>
          </w:tcPr>
          <w:p w14:paraId="5BFEFC42"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0205AD3" w14:textId="7EFAC28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54492B3D" w14:textId="7471E16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160CB428" w14:textId="6389390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06812B7" w14:textId="00E47950"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‘Tenure blind’ requirement and mitigation-focused design drive high-quality, context-sensitive architectural outcomes.</w:t>
            </w:r>
          </w:p>
        </w:tc>
      </w:tr>
      <w:tr w:rsidR="00E8190E" w:rsidRPr="00B25BCF" w14:paraId="4E49B112" w14:textId="77777777" w:rsidTr="00057D9A">
        <w:trPr>
          <w:tblCellSpacing w:w="15" w:type="dxa"/>
        </w:trPr>
        <w:tc>
          <w:tcPr>
            <w:tcW w:w="3919" w:type="dxa"/>
            <w:vMerge/>
          </w:tcPr>
          <w:p w14:paraId="01311B43"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3EF7F1A" w14:textId="46DCFAB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25EBF744" w14:textId="1E39A62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879C371" w14:textId="07332DC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24BBACB" w14:textId="5FCFD643"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delivers affordable homes for local need and integrates mixed tenures, significantly enhancing social equity and cohesion.</w:t>
            </w:r>
          </w:p>
        </w:tc>
      </w:tr>
      <w:tr w:rsidR="00E8190E" w:rsidRPr="00B25BCF" w14:paraId="3CC376B5" w14:textId="77777777" w:rsidTr="002A4C2F">
        <w:trPr>
          <w:tblCellSpacing w:w="15" w:type="dxa"/>
        </w:trPr>
        <w:tc>
          <w:tcPr>
            <w:tcW w:w="3919" w:type="dxa"/>
            <w:vMerge/>
          </w:tcPr>
          <w:p w14:paraId="7C1AE9A2"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2F81F3D9" w14:textId="2E2D079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7749962" w14:textId="71DAA44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3F2D1E5E" w14:textId="28B8A74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0F2C6DA" w14:textId="7AF3E5B5"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crime-prevention measures; neutral, though tenure-blind, well-sited schemes can promote community surveillance.</w:t>
            </w:r>
          </w:p>
        </w:tc>
      </w:tr>
      <w:tr w:rsidR="00E8190E" w:rsidRPr="00B25BCF" w14:paraId="554CC595" w14:textId="77777777" w:rsidTr="00057D9A">
        <w:trPr>
          <w:tblCellSpacing w:w="15" w:type="dxa"/>
        </w:trPr>
        <w:tc>
          <w:tcPr>
            <w:tcW w:w="3919" w:type="dxa"/>
            <w:vMerge/>
          </w:tcPr>
          <w:p w14:paraId="31ADCB9B"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368C894" w14:textId="62F14D1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15E3DCB7" w14:textId="433AB46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61971133" w14:textId="094180F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B7BBE9F" w14:textId="0E303AA6"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ensures delivery of affordable, accessible housing in response to identified local need, a significant positive for housing supply.</w:t>
            </w:r>
          </w:p>
        </w:tc>
      </w:tr>
      <w:tr w:rsidR="00E8190E" w:rsidRPr="00B25BCF" w14:paraId="0BB2BAAB" w14:textId="77777777" w:rsidTr="006357BD">
        <w:trPr>
          <w:tblCellSpacing w:w="15" w:type="dxa"/>
        </w:trPr>
        <w:tc>
          <w:tcPr>
            <w:tcW w:w="3919" w:type="dxa"/>
            <w:vMerge/>
          </w:tcPr>
          <w:p w14:paraId="7D44CDA7"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392686B" w14:textId="0F10C9D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2BCA850" w14:textId="328D618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0A91DDEE" w14:textId="5F4DAA0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8FBB746" w14:textId="19D55D3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Provision of accessible homes for older or less mobile residents supports wellbeing and reduces need to relocate, indirectly facilitating participation in community life.</w:t>
            </w:r>
          </w:p>
        </w:tc>
      </w:tr>
      <w:tr w:rsidR="00E8190E" w:rsidRPr="00B25BCF" w14:paraId="62723054" w14:textId="77777777" w:rsidTr="006357BD">
        <w:trPr>
          <w:tblCellSpacing w:w="15" w:type="dxa"/>
        </w:trPr>
        <w:tc>
          <w:tcPr>
            <w:tcW w:w="3919" w:type="dxa"/>
            <w:vMerge/>
          </w:tcPr>
          <w:p w14:paraId="62AFFB79"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44F4A7E" w14:textId="6599EBE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40E98F14" w14:textId="707A26A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B22BACB" w14:textId="0E83591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E64F75A" w14:textId="4BD4355F"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Affordable housing retention supports local workforce, though not directly an economic policy; accessible homes for carers aid health-employment linkages.</w:t>
            </w:r>
          </w:p>
        </w:tc>
      </w:tr>
      <w:tr w:rsidR="00E8190E" w:rsidRPr="00B25BCF" w14:paraId="59B38E1B" w14:textId="77777777" w:rsidTr="002A4C2F">
        <w:trPr>
          <w:tblCellSpacing w:w="15" w:type="dxa"/>
        </w:trPr>
        <w:tc>
          <w:tcPr>
            <w:tcW w:w="3919" w:type="dxa"/>
            <w:vMerge/>
          </w:tcPr>
          <w:p w14:paraId="51B4F14A"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25997781" w14:textId="37C616F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B8A5E9E" w14:textId="3A9E5B1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565C8334" w14:textId="0EDD7A2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6223762" w14:textId="66CE30DC"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training or educational elements, beyond potential skills for self-builders.</w:t>
            </w:r>
          </w:p>
        </w:tc>
      </w:tr>
      <w:tr w:rsidR="00E8190E" w:rsidRPr="00B25BCF" w14:paraId="2A209B35" w14:textId="77777777" w:rsidTr="006357BD">
        <w:trPr>
          <w:tblCellSpacing w:w="15" w:type="dxa"/>
        </w:trPr>
        <w:tc>
          <w:tcPr>
            <w:tcW w:w="3919" w:type="dxa"/>
            <w:vMerge/>
          </w:tcPr>
          <w:p w14:paraId="585F840A"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359527D" w14:textId="0E2D8DB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74BE83F6" w14:textId="5790E70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4BD96C8D" w14:textId="2E0DDDB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F26448C" w14:textId="357B8FE7"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Well-related sites reduce travel distances; location outside but near settlements balances accessibility with rural character.</w:t>
            </w:r>
          </w:p>
        </w:tc>
      </w:tr>
      <w:tr w:rsidR="00E8190E" w:rsidRPr="00B25BCF" w14:paraId="32E2BDB1" w14:textId="77777777" w:rsidTr="002A4C2F">
        <w:trPr>
          <w:tblCellSpacing w:w="15" w:type="dxa"/>
        </w:trPr>
        <w:tc>
          <w:tcPr>
            <w:tcW w:w="3919" w:type="dxa"/>
            <w:vMerge/>
          </w:tcPr>
          <w:p w14:paraId="3FEF0CE8"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0CEF327" w14:textId="6AE2919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2E52F4F6" w14:textId="2CCF9D5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3F8C5A62" w14:textId="5C6BDBE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674335A" w14:textId="4A34AE87"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energy-efficiency requirements, though regional policies (e.g. SEC1) may apply to retrofits and new build under other NDP provisions.</w:t>
            </w:r>
          </w:p>
        </w:tc>
      </w:tr>
      <w:tr w:rsidR="006A23E8" w:rsidRPr="00B25BCF" w14:paraId="66B3F8FA" w14:textId="77777777" w:rsidTr="004134BA">
        <w:trPr>
          <w:tblCellSpacing w:w="15" w:type="dxa"/>
        </w:trPr>
        <w:tc>
          <w:tcPr>
            <w:tcW w:w="3919" w:type="dxa"/>
            <w:vMerge/>
          </w:tcPr>
          <w:p w14:paraId="3F93F968" w14:textId="77777777" w:rsidR="006A23E8" w:rsidRPr="00B25BCF" w:rsidRDefault="006A23E8" w:rsidP="004134BA">
            <w:pPr>
              <w:spacing w:before="2" w:after="2"/>
              <w:ind w:left="57"/>
              <w:rPr>
                <w:rFonts w:asciiTheme="minorHAnsi" w:hAnsiTheme="minorHAnsi" w:cstheme="minorHAnsi"/>
                <w:sz w:val="20"/>
                <w:szCs w:val="20"/>
              </w:rPr>
            </w:pPr>
          </w:p>
        </w:tc>
        <w:tc>
          <w:tcPr>
            <w:tcW w:w="1104" w:type="dxa"/>
            <w:vAlign w:val="center"/>
          </w:tcPr>
          <w:p w14:paraId="2AD3D6E9" w14:textId="77777777" w:rsidR="006A23E8" w:rsidRPr="00B25BCF" w:rsidRDefault="006A23E8" w:rsidP="004134BA">
            <w:pPr>
              <w:spacing w:before="2" w:after="2"/>
              <w:ind w:left="57"/>
              <w:rPr>
                <w:rFonts w:asciiTheme="minorHAnsi" w:hAnsiTheme="minorHAnsi" w:cstheme="minorHAnsi"/>
                <w:sz w:val="20"/>
                <w:szCs w:val="20"/>
              </w:rPr>
            </w:pPr>
          </w:p>
        </w:tc>
        <w:tc>
          <w:tcPr>
            <w:tcW w:w="2238" w:type="dxa"/>
            <w:vAlign w:val="center"/>
          </w:tcPr>
          <w:p w14:paraId="1BE8711A" w14:textId="77777777" w:rsidR="006A23E8" w:rsidRPr="00B25BCF" w:rsidRDefault="006A23E8" w:rsidP="004134BA">
            <w:pPr>
              <w:spacing w:before="2" w:after="2"/>
              <w:ind w:left="57"/>
              <w:rPr>
                <w:rFonts w:asciiTheme="minorHAnsi" w:hAnsiTheme="minorHAnsi" w:cstheme="minorHAnsi"/>
                <w:sz w:val="20"/>
                <w:szCs w:val="20"/>
              </w:rPr>
            </w:pPr>
          </w:p>
        </w:tc>
        <w:tc>
          <w:tcPr>
            <w:tcW w:w="679" w:type="dxa"/>
            <w:vAlign w:val="center"/>
          </w:tcPr>
          <w:p w14:paraId="3F47BEB9" w14:textId="77777777" w:rsidR="006A23E8" w:rsidRPr="00B25BCF" w:rsidRDefault="006A23E8" w:rsidP="004134BA">
            <w:pPr>
              <w:spacing w:before="2" w:after="2"/>
              <w:ind w:left="57"/>
              <w:rPr>
                <w:rFonts w:asciiTheme="minorHAnsi" w:hAnsiTheme="minorHAnsi" w:cstheme="minorHAnsi"/>
                <w:sz w:val="20"/>
                <w:szCs w:val="20"/>
              </w:rPr>
            </w:pPr>
          </w:p>
        </w:tc>
        <w:tc>
          <w:tcPr>
            <w:tcW w:w="7326" w:type="dxa"/>
            <w:vAlign w:val="center"/>
          </w:tcPr>
          <w:p w14:paraId="3E6C959A" w14:textId="77777777" w:rsidR="006A23E8" w:rsidRPr="00B25BCF" w:rsidRDefault="006A23E8" w:rsidP="004134BA">
            <w:pPr>
              <w:spacing w:before="2" w:after="2"/>
              <w:ind w:left="57"/>
              <w:rPr>
                <w:rFonts w:asciiTheme="minorHAnsi" w:hAnsiTheme="minorHAnsi" w:cstheme="minorHAnsi"/>
                <w:sz w:val="20"/>
                <w:szCs w:val="20"/>
              </w:rPr>
            </w:pPr>
          </w:p>
        </w:tc>
      </w:tr>
      <w:tr w:rsidR="006A23E8" w:rsidRPr="00B25BCF" w14:paraId="5F2A6285" w14:textId="77777777" w:rsidTr="004134BA">
        <w:trPr>
          <w:tblCellSpacing w:w="15" w:type="dxa"/>
        </w:trPr>
        <w:tc>
          <w:tcPr>
            <w:tcW w:w="3919" w:type="dxa"/>
          </w:tcPr>
          <w:p w14:paraId="21638C54" w14:textId="2608FEBD" w:rsidR="006A23E8" w:rsidRPr="00B25BCF" w:rsidRDefault="006A23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6E1AE5"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30B2F83" w14:textId="77777777" w:rsidR="006A23E8" w:rsidRPr="00B25BCF" w:rsidRDefault="006A23E8"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A23E8" w:rsidRPr="00B25BCF" w14:paraId="74B4D55F" w14:textId="77777777" w:rsidTr="004134BA">
        <w:trPr>
          <w:tblCellSpacing w:w="15" w:type="dxa"/>
        </w:trPr>
        <w:tc>
          <w:tcPr>
            <w:tcW w:w="3919" w:type="dxa"/>
          </w:tcPr>
          <w:p w14:paraId="78126F6B" w14:textId="77777777" w:rsidR="006A23E8" w:rsidRPr="00B25BCF" w:rsidRDefault="006A23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6494A50" w14:textId="55314D00" w:rsidR="006A23E8"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H3 </w:t>
            </w:r>
            <w:r w:rsidR="008F3C14">
              <w:rPr>
                <w:rFonts w:asciiTheme="minorHAnsi" w:hAnsiTheme="minorHAnsi" w:cstheme="minorHAnsi"/>
                <w:sz w:val="20"/>
                <w:szCs w:val="20"/>
              </w:rPr>
              <w:t xml:space="preserve">builds on CLP Policy 9 to </w:t>
            </w:r>
            <w:r w:rsidRPr="00B25BCF">
              <w:rPr>
                <w:rFonts w:asciiTheme="minorHAnsi" w:hAnsiTheme="minorHAnsi" w:cstheme="minorHAnsi"/>
                <w:sz w:val="20"/>
                <w:szCs w:val="20"/>
              </w:rPr>
              <w:t xml:space="preserve">provide a carefully controlled mechanism for delivering rural exception affordable housing, allowing for development on well-related sites adjacent to settlements to meet identified local need. Its focus is on social equity, ensuring the delivery of affordable and accessible homes for local people through tenure-blind schemes that foster cohesive, mixed communities. This is balanced by a strong emphasis on environmental protection, requiring Landscape and Visual Impact Assessments (LVIA) and sensitive design to safeguard landscape character, protect heritage settings, and enhance local biodiversity through mitigation. By enabling local people, including essential workers, to stay in the community, the policy supports the rural economy and ensures new homes have reasonable access to services. </w:t>
            </w:r>
          </w:p>
        </w:tc>
      </w:tr>
      <w:tr w:rsidR="006A23E8" w:rsidRPr="00B25BCF" w14:paraId="5C1EA6EC" w14:textId="77777777" w:rsidTr="004134BA">
        <w:trPr>
          <w:tblCellSpacing w:w="15" w:type="dxa"/>
        </w:trPr>
        <w:tc>
          <w:tcPr>
            <w:tcW w:w="3919" w:type="dxa"/>
          </w:tcPr>
          <w:p w14:paraId="586A9685" w14:textId="77777777" w:rsidR="006A23E8" w:rsidRPr="00B25BCF" w:rsidRDefault="006A23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0C1D53A5" w14:textId="37CEE053" w:rsidR="006A23E8" w:rsidRPr="00B25BCF" w:rsidRDefault="006E1AE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4C44E54B" w14:textId="77777777" w:rsidR="00873C4A" w:rsidRPr="00B25BCF" w:rsidRDefault="00873C4A">
      <w:pPr>
        <w:rPr>
          <w:rFonts w:asciiTheme="minorHAnsi" w:hAnsiTheme="minorHAnsi" w:cstheme="minorHAnsi"/>
          <w:sz w:val="20"/>
          <w:szCs w:val="20"/>
        </w:rPr>
      </w:pPr>
    </w:p>
    <w:p w14:paraId="3E89EB7E" w14:textId="77777777" w:rsidR="006A23E8" w:rsidRPr="00B25BCF" w:rsidRDefault="006A23E8">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B81548" w:rsidRPr="00B25BCF" w14:paraId="532881EB" w14:textId="77777777" w:rsidTr="004134BA">
        <w:trPr>
          <w:tblHeader/>
          <w:tblCellSpacing w:w="15" w:type="dxa"/>
        </w:trPr>
        <w:tc>
          <w:tcPr>
            <w:tcW w:w="3919" w:type="dxa"/>
            <w:vAlign w:val="center"/>
          </w:tcPr>
          <w:p w14:paraId="6711B656" w14:textId="77777777" w:rsidR="00B81548" w:rsidRPr="00B25BCF" w:rsidRDefault="00B81548"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2D8CE50C" w14:textId="77777777" w:rsidR="00B81548" w:rsidRPr="00B25BCF" w:rsidRDefault="00B8154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113BD51B" w14:textId="77777777" w:rsidR="00B81548" w:rsidRPr="00B25BCF" w:rsidRDefault="00B8154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F6B14D2" w14:textId="77777777" w:rsidR="00B81548" w:rsidRPr="00B25BCF" w:rsidRDefault="00B8154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0A0A95FB" w14:textId="77777777" w:rsidR="00B81548" w:rsidRPr="00B25BCF" w:rsidRDefault="00B8154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8190E" w:rsidRPr="00B25BCF" w14:paraId="2D1E3B96" w14:textId="77777777" w:rsidTr="002A4C2F">
        <w:trPr>
          <w:tblCellSpacing w:w="15" w:type="dxa"/>
        </w:trPr>
        <w:tc>
          <w:tcPr>
            <w:tcW w:w="3919" w:type="dxa"/>
            <w:vMerge w:val="restart"/>
            <w:tcBorders>
              <w:bottom w:val="single" w:sz="4" w:space="0" w:color="auto"/>
            </w:tcBorders>
          </w:tcPr>
          <w:p w14:paraId="1C894C8F" w14:textId="77777777" w:rsidR="00E8190E" w:rsidRPr="00B25BCF" w:rsidRDefault="00E8190E" w:rsidP="00E8190E">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H4 - Community Led, Self and Custom Build Housing</w:t>
            </w:r>
          </w:p>
          <w:p w14:paraId="104651D8" w14:textId="17CC1AFF" w:rsidR="00E8190E" w:rsidRPr="00B25BCF" w:rsidRDefault="00E8190E" w:rsidP="00E8190E">
            <w:pPr>
              <w:widowControl w:val="0"/>
              <w:autoSpaceDE w:val="0"/>
              <w:autoSpaceDN w:val="0"/>
              <w:spacing w:before="2" w:after="2"/>
              <w:rPr>
                <w:rFonts w:asciiTheme="minorHAnsi" w:hAnsiTheme="minorHAnsi" w:cstheme="minorHAnsi"/>
                <w:sz w:val="20"/>
                <w:szCs w:val="20"/>
              </w:rPr>
            </w:pPr>
          </w:p>
        </w:tc>
        <w:tc>
          <w:tcPr>
            <w:tcW w:w="1104" w:type="dxa"/>
          </w:tcPr>
          <w:p w14:paraId="74BE77E6" w14:textId="6664D1D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A0AA7BE" w14:textId="7B6C3BB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15D2012A" w14:textId="6B62810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4835345" w14:textId="3E693C60"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Focus is on delivery mechanism and affordability; no explicit low-carbon or climate-mitigation requirements.</w:t>
            </w:r>
          </w:p>
        </w:tc>
      </w:tr>
      <w:tr w:rsidR="00E8190E" w:rsidRPr="00B25BCF" w14:paraId="7BAD1D9B" w14:textId="77777777" w:rsidTr="006357BD">
        <w:trPr>
          <w:tblCellSpacing w:w="15" w:type="dxa"/>
        </w:trPr>
        <w:tc>
          <w:tcPr>
            <w:tcW w:w="3919" w:type="dxa"/>
            <w:vMerge/>
            <w:tcBorders>
              <w:bottom w:val="single" w:sz="4" w:space="0" w:color="auto"/>
            </w:tcBorders>
          </w:tcPr>
          <w:p w14:paraId="7BE0A1D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3AD7F5B" w14:textId="71F2E7E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61FBC68F" w14:textId="32399A4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12FD4993" w14:textId="265033D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9FC35EA" w14:textId="053C107E"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Small-scale infill and reuse of plots reduce demolition waste; local self-build often uses sustainable materials and waste-minimisation practices.</w:t>
            </w:r>
          </w:p>
        </w:tc>
      </w:tr>
      <w:tr w:rsidR="00E8190E" w:rsidRPr="00B25BCF" w14:paraId="4DB30317" w14:textId="77777777" w:rsidTr="002A4C2F">
        <w:trPr>
          <w:tblCellSpacing w:w="15" w:type="dxa"/>
        </w:trPr>
        <w:tc>
          <w:tcPr>
            <w:tcW w:w="3919" w:type="dxa"/>
            <w:vMerge/>
          </w:tcPr>
          <w:p w14:paraId="3B55CE14"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5CF9806" w14:textId="089DA5D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8081850" w14:textId="4F3722F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199991C0" w14:textId="7E6A464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37940AD" w14:textId="52069C9E"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targeted; infill avoids new disturbance but no explicit geodiversity safeguards.</w:t>
            </w:r>
          </w:p>
        </w:tc>
      </w:tr>
      <w:tr w:rsidR="00E8190E" w:rsidRPr="00B25BCF" w14:paraId="5D49A805" w14:textId="77777777" w:rsidTr="008F3C14">
        <w:trPr>
          <w:tblCellSpacing w:w="15" w:type="dxa"/>
        </w:trPr>
        <w:tc>
          <w:tcPr>
            <w:tcW w:w="3919" w:type="dxa"/>
            <w:vMerge/>
          </w:tcPr>
          <w:p w14:paraId="678A65D1"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370E24F" w14:textId="11230CE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5CA6D34E" w14:textId="70A66CB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FFFF00"/>
          </w:tcPr>
          <w:p w14:paraId="070532AD" w14:textId="12913E7D" w:rsidR="00E8190E" w:rsidRPr="00B25BCF" w:rsidRDefault="008F3C14" w:rsidP="00E8190E">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6D75DA6E" w14:textId="35DEB9E4" w:rsidR="00E8190E" w:rsidRPr="00B25BCF" w:rsidRDefault="008F3C14" w:rsidP="00E8190E">
            <w:pPr>
              <w:spacing w:before="2" w:after="2"/>
              <w:ind w:left="57"/>
              <w:rPr>
                <w:rFonts w:asciiTheme="minorHAnsi" w:hAnsiTheme="minorHAnsi" w:cstheme="minorHAnsi"/>
                <w:sz w:val="20"/>
                <w:szCs w:val="20"/>
              </w:rPr>
            </w:pPr>
            <w:r>
              <w:rPr>
                <w:rFonts w:asciiTheme="minorHAnsi" w:hAnsiTheme="minorHAnsi" w:cstheme="minorHAnsi"/>
                <w:sz w:val="20"/>
                <w:szCs w:val="20"/>
              </w:rPr>
              <w:t>May be allowed on land that is normally not considered suitable for even exception housing, but i</w:t>
            </w:r>
            <w:r w:rsidR="00E8190E" w:rsidRPr="00B25BCF">
              <w:rPr>
                <w:rFonts w:asciiTheme="minorHAnsi" w:hAnsiTheme="minorHAnsi" w:cstheme="minorHAnsi"/>
                <w:sz w:val="20"/>
                <w:szCs w:val="20"/>
              </w:rPr>
              <w:t>nfill and use of previously developed or small plots protects undisturbed soils and reduces erosion risk.</w:t>
            </w:r>
          </w:p>
        </w:tc>
      </w:tr>
      <w:tr w:rsidR="00E8190E" w:rsidRPr="00B25BCF" w14:paraId="63604A7A" w14:textId="77777777" w:rsidTr="002A4C2F">
        <w:trPr>
          <w:tblCellSpacing w:w="15" w:type="dxa"/>
        </w:trPr>
        <w:tc>
          <w:tcPr>
            <w:tcW w:w="3919" w:type="dxa"/>
            <w:vMerge/>
          </w:tcPr>
          <w:p w14:paraId="6DBF9D9B"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B0E42AF" w14:textId="20D3527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D212BB0" w14:textId="6D44F33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1C95B902" w14:textId="34DD879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6E752CD" w14:textId="1B9FD0E2"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specific air-quality measures; neutral, though local occupancy models can reduce travel emissions modestly.</w:t>
            </w:r>
          </w:p>
        </w:tc>
      </w:tr>
      <w:tr w:rsidR="00E8190E" w:rsidRPr="00B25BCF" w14:paraId="361E832E" w14:textId="77777777" w:rsidTr="002A4C2F">
        <w:trPr>
          <w:tblCellSpacing w:w="15" w:type="dxa"/>
        </w:trPr>
        <w:tc>
          <w:tcPr>
            <w:tcW w:w="3919" w:type="dxa"/>
            <w:vMerge/>
          </w:tcPr>
          <w:p w14:paraId="0016198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ADDA5B5" w14:textId="41E5D93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42AF8E8" w14:textId="596A588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0F9BAFFB" w14:textId="6E9143A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2BADF89" w14:textId="4D387DC6"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water-efficiency or SuDS requirements in this policy.</w:t>
            </w:r>
          </w:p>
        </w:tc>
      </w:tr>
      <w:tr w:rsidR="00E8190E" w:rsidRPr="00B25BCF" w14:paraId="64A7DA7F" w14:textId="77777777" w:rsidTr="008F3C14">
        <w:trPr>
          <w:tblCellSpacing w:w="15" w:type="dxa"/>
        </w:trPr>
        <w:tc>
          <w:tcPr>
            <w:tcW w:w="3919" w:type="dxa"/>
            <w:vMerge/>
          </w:tcPr>
          <w:p w14:paraId="4B9B5194"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20957AC0" w14:textId="62A7659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192E561" w14:textId="3BE2496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FFFF00"/>
          </w:tcPr>
          <w:p w14:paraId="1B76749C" w14:textId="447B406C" w:rsidR="00E8190E" w:rsidRPr="00B25BCF" w:rsidRDefault="008F3C14" w:rsidP="00E8190E">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2A644B42" w14:textId="377B3D1E" w:rsidR="00E8190E" w:rsidRPr="00B25BCF" w:rsidRDefault="008F3C14" w:rsidP="00E8190E">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May be allowed on land that is normally not considered suitable for even exception housing. </w:t>
            </w:r>
            <w:r w:rsidR="00E8190E" w:rsidRPr="00B25BCF">
              <w:rPr>
                <w:rFonts w:asciiTheme="minorHAnsi" w:hAnsiTheme="minorHAnsi" w:cstheme="minorHAnsi"/>
                <w:sz w:val="20"/>
                <w:szCs w:val="20"/>
              </w:rPr>
              <w:t>Small scale and sensitive siting protect habitats; community stewardship can include biodiversity enhancements.</w:t>
            </w:r>
          </w:p>
        </w:tc>
      </w:tr>
      <w:tr w:rsidR="00E8190E" w:rsidRPr="00B25BCF" w14:paraId="2F19C1EA" w14:textId="77777777" w:rsidTr="008F3C14">
        <w:trPr>
          <w:tblCellSpacing w:w="15" w:type="dxa"/>
        </w:trPr>
        <w:tc>
          <w:tcPr>
            <w:tcW w:w="3919" w:type="dxa"/>
            <w:vMerge/>
          </w:tcPr>
          <w:p w14:paraId="16762AD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E55E80C" w14:textId="6B4C531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0B3F6D1" w14:textId="0BAB658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FFFF00"/>
          </w:tcPr>
          <w:p w14:paraId="23107D54" w14:textId="177EE709" w:rsidR="00E8190E" w:rsidRPr="00B25BCF" w:rsidRDefault="008F3C14" w:rsidP="00E8190E">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4AA4CB58" w14:textId="3956DB24" w:rsidR="00E8190E" w:rsidRPr="00B25BCF" w:rsidRDefault="008F3C14" w:rsidP="00E8190E">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May be allowed on land that is normally not considered suitable for even exception housing. </w:t>
            </w:r>
            <w:r w:rsidR="00E8190E" w:rsidRPr="00B25BCF">
              <w:rPr>
                <w:rFonts w:asciiTheme="minorHAnsi" w:hAnsiTheme="minorHAnsi" w:cstheme="minorHAnsi"/>
                <w:sz w:val="20"/>
                <w:szCs w:val="20"/>
              </w:rPr>
              <w:t>Design Codes and small-scale infill preserve settlement character and avoid visual intrusion into the open countryside.</w:t>
            </w:r>
          </w:p>
        </w:tc>
      </w:tr>
      <w:tr w:rsidR="00E8190E" w:rsidRPr="00B25BCF" w14:paraId="4498A632" w14:textId="77777777" w:rsidTr="002A4C2F">
        <w:trPr>
          <w:tblCellSpacing w:w="15" w:type="dxa"/>
        </w:trPr>
        <w:tc>
          <w:tcPr>
            <w:tcW w:w="3919" w:type="dxa"/>
            <w:vMerge/>
          </w:tcPr>
          <w:p w14:paraId="0A310AC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676FC77" w14:textId="196994C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6DC00CFC" w14:textId="30D9668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7BBF22BE" w14:textId="4803ECB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EA4D552" w14:textId="6BD57B0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relevant to coastal factors unless specific coastal plots are involved; generally neutral.</w:t>
            </w:r>
          </w:p>
        </w:tc>
      </w:tr>
      <w:tr w:rsidR="00E8190E" w:rsidRPr="00B25BCF" w14:paraId="2AD65413" w14:textId="77777777" w:rsidTr="008F3C14">
        <w:trPr>
          <w:tblCellSpacing w:w="15" w:type="dxa"/>
        </w:trPr>
        <w:tc>
          <w:tcPr>
            <w:tcW w:w="3919" w:type="dxa"/>
            <w:vMerge/>
          </w:tcPr>
          <w:p w14:paraId="2F2CAC4C"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FDABB2C" w14:textId="32B4B5B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654B5F79" w14:textId="6286386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FFFF00"/>
          </w:tcPr>
          <w:p w14:paraId="179A92A8" w14:textId="2F97E589" w:rsidR="00E8190E" w:rsidRPr="00B25BCF" w:rsidRDefault="008F3C14" w:rsidP="00E8190E">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4</w:t>
            </w:r>
          </w:p>
        </w:tc>
        <w:tc>
          <w:tcPr>
            <w:tcW w:w="7326" w:type="dxa"/>
          </w:tcPr>
          <w:p w14:paraId="1FF8E783" w14:textId="5D93280B" w:rsidR="00E8190E" w:rsidRPr="00B25BCF" w:rsidRDefault="008F3C14" w:rsidP="00E8190E">
            <w:pPr>
              <w:spacing w:before="2" w:after="2"/>
              <w:ind w:left="57"/>
              <w:rPr>
                <w:rFonts w:asciiTheme="minorHAnsi" w:hAnsiTheme="minorHAnsi" w:cstheme="minorHAnsi"/>
                <w:sz w:val="20"/>
                <w:szCs w:val="20"/>
              </w:rPr>
            </w:pPr>
            <w:r>
              <w:rPr>
                <w:rFonts w:asciiTheme="minorHAnsi" w:hAnsiTheme="minorHAnsi" w:cstheme="minorHAnsi"/>
                <w:sz w:val="20"/>
                <w:szCs w:val="20"/>
              </w:rPr>
              <w:t xml:space="preserve">May be allowed on land that is normally not considered suitable for even exception housing. </w:t>
            </w:r>
            <w:r w:rsidR="00E8190E" w:rsidRPr="00B25BCF">
              <w:rPr>
                <w:rFonts w:asciiTheme="minorHAnsi" w:hAnsiTheme="minorHAnsi" w:cstheme="minorHAnsi"/>
                <w:sz w:val="20"/>
                <w:szCs w:val="20"/>
              </w:rPr>
              <w:t>Local design guidance and sensitive small-scale development help integrate new homes within historic contexts without harming heritage assets.</w:t>
            </w:r>
          </w:p>
        </w:tc>
      </w:tr>
      <w:tr w:rsidR="00E8190E" w:rsidRPr="00B25BCF" w14:paraId="22468326" w14:textId="77777777" w:rsidTr="00057D9A">
        <w:trPr>
          <w:tblCellSpacing w:w="15" w:type="dxa"/>
        </w:trPr>
        <w:tc>
          <w:tcPr>
            <w:tcW w:w="3919" w:type="dxa"/>
            <w:vMerge/>
          </w:tcPr>
          <w:p w14:paraId="7B641B50"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A78D807" w14:textId="24376B6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19046A13" w14:textId="3F4BBFC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59661319" w14:textId="76ABFFE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BF788C3" w14:textId="79D4A954"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Site-wide Design Codes and community input drive high-quality, context-sensitive architecture and materials choices.</w:t>
            </w:r>
          </w:p>
        </w:tc>
      </w:tr>
      <w:tr w:rsidR="00E8190E" w:rsidRPr="00B25BCF" w14:paraId="00F134B2" w14:textId="77777777" w:rsidTr="00057D9A">
        <w:trPr>
          <w:tblCellSpacing w:w="15" w:type="dxa"/>
        </w:trPr>
        <w:tc>
          <w:tcPr>
            <w:tcW w:w="3919" w:type="dxa"/>
            <w:vMerge/>
          </w:tcPr>
          <w:p w14:paraId="0622084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2A41322" w14:textId="7DDA860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B7EF7E9" w14:textId="0413F92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0F98973" w14:textId="645378D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01AD884" w14:textId="7C281DC5"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Directly enables local people to secure affordable homes, fosters community cohesion and ensures intergenerational retention.</w:t>
            </w:r>
          </w:p>
        </w:tc>
      </w:tr>
      <w:tr w:rsidR="00E8190E" w:rsidRPr="00B25BCF" w14:paraId="657FE38B" w14:textId="77777777" w:rsidTr="002A4C2F">
        <w:trPr>
          <w:tblCellSpacing w:w="15" w:type="dxa"/>
        </w:trPr>
        <w:tc>
          <w:tcPr>
            <w:tcW w:w="3919" w:type="dxa"/>
            <w:vMerge/>
          </w:tcPr>
          <w:p w14:paraId="407F43FE"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D602B02" w14:textId="0206929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D5ED8D3" w14:textId="6CB99CF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5AB0DC1C" w14:textId="0E5F581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DF9069F" w14:textId="1223FD03"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crime-prevention measures; neutral, though community oversight may deter vandalism.</w:t>
            </w:r>
          </w:p>
        </w:tc>
      </w:tr>
      <w:tr w:rsidR="00E8190E" w:rsidRPr="00B25BCF" w14:paraId="2EE8E4C0" w14:textId="77777777" w:rsidTr="00057D9A">
        <w:trPr>
          <w:tblCellSpacing w:w="15" w:type="dxa"/>
        </w:trPr>
        <w:tc>
          <w:tcPr>
            <w:tcW w:w="3919" w:type="dxa"/>
            <w:vMerge/>
          </w:tcPr>
          <w:p w14:paraId="764926E8"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F668332" w14:textId="73DD534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AC40B2D" w14:textId="2757924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5DED9A7B" w14:textId="6D3F048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F4C586A" w14:textId="3CB80483"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ensures delivery of affordable, tailored housing to meet local needs in perpetuity—a significant positive housing impact.</w:t>
            </w:r>
          </w:p>
        </w:tc>
      </w:tr>
      <w:tr w:rsidR="00E8190E" w:rsidRPr="00B25BCF" w14:paraId="50151B9F" w14:textId="77777777" w:rsidTr="006357BD">
        <w:trPr>
          <w:tblCellSpacing w:w="15" w:type="dxa"/>
        </w:trPr>
        <w:tc>
          <w:tcPr>
            <w:tcW w:w="3919" w:type="dxa"/>
            <w:vMerge/>
          </w:tcPr>
          <w:p w14:paraId="379C7889"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08C8F0FF" w14:textId="4B30C56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FD21638" w14:textId="43BA211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59AB22EE" w14:textId="39940A8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67F455" w14:textId="34EE082F"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Stable local housing reduces stress and poverty, freeing resources for leisure; design codes can include access to green space.</w:t>
            </w:r>
          </w:p>
        </w:tc>
      </w:tr>
      <w:tr w:rsidR="00E8190E" w:rsidRPr="00B25BCF" w14:paraId="588FC41D" w14:textId="77777777" w:rsidTr="006357BD">
        <w:trPr>
          <w:tblCellSpacing w:w="15" w:type="dxa"/>
        </w:trPr>
        <w:tc>
          <w:tcPr>
            <w:tcW w:w="3919" w:type="dxa"/>
            <w:vMerge/>
          </w:tcPr>
          <w:p w14:paraId="54D18C2F"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05FBD6B9" w14:textId="240EACB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29691D0C" w14:textId="72B283F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408C24C9" w14:textId="1778770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B6BFB2D" w14:textId="1A2323DF"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Supports local builders, CLTs and supply chains, and retains housing spend in the community, though not directly an economic policy.</w:t>
            </w:r>
          </w:p>
        </w:tc>
      </w:tr>
      <w:tr w:rsidR="00E8190E" w:rsidRPr="00B25BCF" w14:paraId="2951B59A" w14:textId="77777777" w:rsidTr="006357BD">
        <w:trPr>
          <w:tblCellSpacing w:w="15" w:type="dxa"/>
        </w:trPr>
        <w:tc>
          <w:tcPr>
            <w:tcW w:w="3919" w:type="dxa"/>
            <w:vMerge/>
          </w:tcPr>
          <w:p w14:paraId="1E63736A"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684F6C0B" w14:textId="667FD10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49F0C739" w14:textId="70D5DA6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3517BEC2" w14:textId="231662E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AFDE547" w14:textId="15D9BA6E"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Self-build and custom-build offer skills development in construction, project management and community engagement.</w:t>
            </w:r>
          </w:p>
        </w:tc>
      </w:tr>
      <w:tr w:rsidR="00E8190E" w:rsidRPr="00B25BCF" w14:paraId="1B648482" w14:textId="77777777" w:rsidTr="006357BD">
        <w:trPr>
          <w:tblCellSpacing w:w="15" w:type="dxa"/>
        </w:trPr>
        <w:tc>
          <w:tcPr>
            <w:tcW w:w="3919" w:type="dxa"/>
            <w:vMerge/>
          </w:tcPr>
          <w:p w14:paraId="3EB0A27F"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956BBE7" w14:textId="79BF6BC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F73579F" w14:textId="0C2B174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76F54C45" w14:textId="6AE530F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B7BE748" w14:textId="36BDCD5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Infill in sustainable settlements reduces travel distances and encourages active modes, though not explicitly specified here (covered under H1/H5).</w:t>
            </w:r>
          </w:p>
        </w:tc>
      </w:tr>
      <w:tr w:rsidR="00E8190E" w:rsidRPr="00B25BCF" w14:paraId="2D8BB37D" w14:textId="77777777" w:rsidTr="002A4C2F">
        <w:trPr>
          <w:tblCellSpacing w:w="15" w:type="dxa"/>
        </w:trPr>
        <w:tc>
          <w:tcPr>
            <w:tcW w:w="3919" w:type="dxa"/>
            <w:vMerge/>
          </w:tcPr>
          <w:p w14:paraId="7A3C3069"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21A2D65" w14:textId="7B4B8ED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714C6244" w14:textId="41A99A9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1A62BE2C" w14:textId="7E63419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9264E03" w14:textId="1F089349"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energy-efficiency standards required by this policy, though other NDP policies may apply at application stage.</w:t>
            </w:r>
          </w:p>
        </w:tc>
      </w:tr>
      <w:tr w:rsidR="00B81548" w:rsidRPr="00B25BCF" w14:paraId="216733A0" w14:textId="77777777" w:rsidTr="004134BA">
        <w:trPr>
          <w:tblCellSpacing w:w="15" w:type="dxa"/>
        </w:trPr>
        <w:tc>
          <w:tcPr>
            <w:tcW w:w="3919" w:type="dxa"/>
            <w:vMerge/>
          </w:tcPr>
          <w:p w14:paraId="6371998D" w14:textId="77777777" w:rsidR="00B81548" w:rsidRPr="00B25BCF" w:rsidRDefault="00B81548" w:rsidP="004134BA">
            <w:pPr>
              <w:spacing w:before="2" w:after="2"/>
              <w:ind w:left="57"/>
              <w:rPr>
                <w:rFonts w:asciiTheme="minorHAnsi" w:hAnsiTheme="minorHAnsi" w:cstheme="minorHAnsi"/>
                <w:sz w:val="20"/>
                <w:szCs w:val="20"/>
              </w:rPr>
            </w:pPr>
          </w:p>
        </w:tc>
        <w:tc>
          <w:tcPr>
            <w:tcW w:w="1104" w:type="dxa"/>
            <w:vAlign w:val="center"/>
          </w:tcPr>
          <w:p w14:paraId="181C9995" w14:textId="77777777" w:rsidR="00B81548" w:rsidRPr="00B25BCF" w:rsidRDefault="00B81548" w:rsidP="004134BA">
            <w:pPr>
              <w:spacing w:before="2" w:after="2"/>
              <w:ind w:left="57"/>
              <w:rPr>
                <w:rFonts w:asciiTheme="minorHAnsi" w:hAnsiTheme="minorHAnsi" w:cstheme="minorHAnsi"/>
                <w:sz w:val="20"/>
                <w:szCs w:val="20"/>
              </w:rPr>
            </w:pPr>
          </w:p>
        </w:tc>
        <w:tc>
          <w:tcPr>
            <w:tcW w:w="2238" w:type="dxa"/>
            <w:vAlign w:val="center"/>
          </w:tcPr>
          <w:p w14:paraId="1C3C9710" w14:textId="77777777" w:rsidR="00B81548" w:rsidRPr="00B25BCF" w:rsidRDefault="00B81548" w:rsidP="004134BA">
            <w:pPr>
              <w:spacing w:before="2" w:after="2"/>
              <w:ind w:left="57"/>
              <w:rPr>
                <w:rFonts w:asciiTheme="minorHAnsi" w:hAnsiTheme="minorHAnsi" w:cstheme="minorHAnsi"/>
                <w:sz w:val="20"/>
                <w:szCs w:val="20"/>
              </w:rPr>
            </w:pPr>
          </w:p>
        </w:tc>
        <w:tc>
          <w:tcPr>
            <w:tcW w:w="679" w:type="dxa"/>
            <w:vAlign w:val="center"/>
          </w:tcPr>
          <w:p w14:paraId="5B7C018D" w14:textId="77777777" w:rsidR="00B81548" w:rsidRPr="00B25BCF" w:rsidRDefault="00B81548" w:rsidP="004134BA">
            <w:pPr>
              <w:spacing w:before="2" w:after="2"/>
              <w:ind w:left="57"/>
              <w:rPr>
                <w:rFonts w:asciiTheme="minorHAnsi" w:hAnsiTheme="minorHAnsi" w:cstheme="minorHAnsi"/>
                <w:sz w:val="20"/>
                <w:szCs w:val="20"/>
              </w:rPr>
            </w:pPr>
          </w:p>
        </w:tc>
        <w:tc>
          <w:tcPr>
            <w:tcW w:w="7326" w:type="dxa"/>
            <w:vAlign w:val="center"/>
          </w:tcPr>
          <w:p w14:paraId="3F5455AA" w14:textId="77777777" w:rsidR="00B81548" w:rsidRPr="00B25BCF" w:rsidRDefault="00B81548" w:rsidP="004134BA">
            <w:pPr>
              <w:spacing w:before="2" w:after="2"/>
              <w:ind w:left="57"/>
              <w:rPr>
                <w:rFonts w:asciiTheme="minorHAnsi" w:hAnsiTheme="minorHAnsi" w:cstheme="minorHAnsi"/>
                <w:sz w:val="20"/>
                <w:szCs w:val="20"/>
              </w:rPr>
            </w:pPr>
          </w:p>
        </w:tc>
      </w:tr>
      <w:tr w:rsidR="00B81548" w:rsidRPr="00B25BCF" w14:paraId="7983B7F3" w14:textId="77777777" w:rsidTr="004134BA">
        <w:trPr>
          <w:tblCellSpacing w:w="15" w:type="dxa"/>
        </w:trPr>
        <w:tc>
          <w:tcPr>
            <w:tcW w:w="3919" w:type="dxa"/>
          </w:tcPr>
          <w:p w14:paraId="0F3444F0" w14:textId="77777777" w:rsidR="00B81548" w:rsidRPr="00B25BCF" w:rsidRDefault="00B8154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proofErr w:type="gramStart"/>
            <w:r w:rsidRPr="00B25BCF">
              <w:rPr>
                <w:rFonts w:asciiTheme="minorHAnsi" w:hAnsiTheme="minorHAnsi" w:cstheme="minorHAnsi"/>
                <w:b/>
                <w:sz w:val="20"/>
                <w:szCs w:val="20"/>
              </w:rPr>
              <w:t>NEGATIVE  IMPACT</w:t>
            </w:r>
            <w:proofErr w:type="gramEnd"/>
            <w:r w:rsidRPr="00B25BCF">
              <w:rPr>
                <w:rFonts w:asciiTheme="minorHAnsi" w:hAnsiTheme="minorHAnsi" w:cstheme="minorHAnsi"/>
                <w:b/>
                <w:sz w:val="20"/>
                <w:szCs w:val="20"/>
              </w:rPr>
              <w:t xml:space="preserve"> YES/NO?</w:t>
            </w:r>
          </w:p>
        </w:tc>
        <w:tc>
          <w:tcPr>
            <w:tcW w:w="11437" w:type="dxa"/>
            <w:gridSpan w:val="4"/>
            <w:vAlign w:val="center"/>
          </w:tcPr>
          <w:p w14:paraId="63456D6C" w14:textId="77777777" w:rsidR="00B81548" w:rsidRPr="00B25BCF" w:rsidRDefault="00B81548"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B81548" w:rsidRPr="00B25BCF" w14:paraId="491878EC" w14:textId="77777777" w:rsidTr="004134BA">
        <w:trPr>
          <w:tblCellSpacing w:w="15" w:type="dxa"/>
        </w:trPr>
        <w:tc>
          <w:tcPr>
            <w:tcW w:w="3919" w:type="dxa"/>
          </w:tcPr>
          <w:p w14:paraId="4D34DED0" w14:textId="77777777" w:rsidR="00B81548" w:rsidRPr="00B25BCF" w:rsidRDefault="00B8154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0549D05" w14:textId="6CC08DD0" w:rsidR="00B81548"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H4 champions a grassroots approach to housing delivery by enabling community-led, self-build, and custom-build projects, empowering local people to meet their own specific housing needs. </w:t>
            </w:r>
            <w:r w:rsidR="008F3C14">
              <w:rPr>
                <w:rFonts w:asciiTheme="minorHAnsi" w:hAnsiTheme="minorHAnsi" w:cstheme="minorHAnsi"/>
                <w:sz w:val="20"/>
                <w:szCs w:val="20"/>
              </w:rPr>
              <w:t>It has the potential to</w:t>
            </w:r>
            <w:r w:rsidRPr="00B25BCF">
              <w:rPr>
                <w:rFonts w:asciiTheme="minorHAnsi" w:hAnsiTheme="minorHAnsi" w:cstheme="minorHAnsi"/>
                <w:sz w:val="20"/>
                <w:szCs w:val="20"/>
              </w:rPr>
              <w:t xml:space="preserve"> foster strong community cohesion and social equity by delivering affordable, tailored homes that are retained for local people in perpetuity. This model </w:t>
            </w:r>
            <w:r w:rsidR="008F3C14">
              <w:rPr>
                <w:rFonts w:asciiTheme="minorHAnsi" w:hAnsiTheme="minorHAnsi" w:cstheme="minorHAnsi"/>
                <w:sz w:val="20"/>
                <w:szCs w:val="20"/>
              </w:rPr>
              <w:t xml:space="preserve">may also </w:t>
            </w:r>
            <w:r w:rsidRPr="00B25BCF">
              <w:rPr>
                <w:rFonts w:asciiTheme="minorHAnsi" w:hAnsiTheme="minorHAnsi" w:cstheme="minorHAnsi"/>
                <w:sz w:val="20"/>
                <w:szCs w:val="20"/>
              </w:rPr>
              <w:t xml:space="preserve">directly support the local economy by utilising small builders and supply chains, retaining wealth within the community, and offering valuable opportunities for skills development. Environmentally, the policy </w:t>
            </w:r>
            <w:r w:rsidR="008F3C14">
              <w:rPr>
                <w:rFonts w:asciiTheme="minorHAnsi" w:hAnsiTheme="minorHAnsi" w:cstheme="minorHAnsi"/>
                <w:sz w:val="20"/>
                <w:szCs w:val="20"/>
              </w:rPr>
              <w:t xml:space="preserve">may lead to development </w:t>
            </w:r>
            <w:proofErr w:type="gramStart"/>
            <w:r w:rsidR="008F3C14">
              <w:rPr>
                <w:rFonts w:asciiTheme="minorHAnsi" w:hAnsiTheme="minorHAnsi" w:cstheme="minorHAnsi"/>
                <w:sz w:val="20"/>
                <w:szCs w:val="20"/>
              </w:rPr>
              <w:t>in  areas</w:t>
            </w:r>
            <w:proofErr w:type="gramEnd"/>
            <w:r w:rsidR="008F3C14">
              <w:rPr>
                <w:rFonts w:asciiTheme="minorHAnsi" w:hAnsiTheme="minorHAnsi" w:cstheme="minorHAnsi"/>
                <w:sz w:val="20"/>
                <w:szCs w:val="20"/>
              </w:rPr>
              <w:t xml:space="preserve"> that would not normally be released, leading to environmental harms, but by promoting design guidance and </w:t>
            </w:r>
            <w:r w:rsidR="008F3C14" w:rsidRPr="00B25BCF">
              <w:rPr>
                <w:rFonts w:asciiTheme="minorHAnsi" w:hAnsiTheme="minorHAnsi" w:cstheme="minorHAnsi"/>
                <w:sz w:val="20"/>
                <w:szCs w:val="20"/>
              </w:rPr>
              <w:t>site-wide Design Codes</w:t>
            </w:r>
            <w:r w:rsidR="008F3C14">
              <w:rPr>
                <w:rFonts w:asciiTheme="minorHAnsi" w:hAnsiTheme="minorHAnsi" w:cstheme="minorHAnsi"/>
                <w:sz w:val="20"/>
                <w:szCs w:val="20"/>
              </w:rPr>
              <w:t>, harm to biodiversity, t</w:t>
            </w:r>
            <w:r w:rsidRPr="00B25BCF">
              <w:rPr>
                <w:rFonts w:asciiTheme="minorHAnsi" w:hAnsiTheme="minorHAnsi" w:cstheme="minorHAnsi"/>
                <w:sz w:val="20"/>
                <w:szCs w:val="20"/>
              </w:rPr>
              <w:t xml:space="preserve">he open countryside, undisturbed soils, </w:t>
            </w:r>
            <w:r w:rsidR="008F3C14">
              <w:rPr>
                <w:rFonts w:asciiTheme="minorHAnsi" w:hAnsiTheme="minorHAnsi" w:cstheme="minorHAnsi"/>
                <w:sz w:val="20"/>
                <w:szCs w:val="20"/>
              </w:rPr>
              <w:t>historic assets a</w:t>
            </w:r>
            <w:r w:rsidRPr="00B25BCF">
              <w:rPr>
                <w:rFonts w:asciiTheme="minorHAnsi" w:hAnsiTheme="minorHAnsi" w:cstheme="minorHAnsi"/>
                <w:sz w:val="20"/>
                <w:szCs w:val="20"/>
              </w:rPr>
              <w:t xml:space="preserve">nd landscape character, </w:t>
            </w:r>
            <w:r w:rsidR="008F3C14">
              <w:rPr>
                <w:rFonts w:asciiTheme="minorHAnsi" w:hAnsiTheme="minorHAnsi" w:cstheme="minorHAnsi"/>
                <w:sz w:val="20"/>
                <w:szCs w:val="20"/>
              </w:rPr>
              <w:t xml:space="preserve">will be minimised. </w:t>
            </w:r>
            <w:r w:rsidRPr="00B25BCF">
              <w:rPr>
                <w:rFonts w:asciiTheme="minorHAnsi" w:hAnsiTheme="minorHAnsi" w:cstheme="minorHAnsi"/>
                <w:sz w:val="20"/>
                <w:szCs w:val="20"/>
              </w:rPr>
              <w:t xml:space="preserve"> </w:t>
            </w:r>
          </w:p>
        </w:tc>
      </w:tr>
      <w:tr w:rsidR="00B81548" w:rsidRPr="00B25BCF" w14:paraId="48510F1C" w14:textId="77777777" w:rsidTr="004134BA">
        <w:trPr>
          <w:tblCellSpacing w:w="15" w:type="dxa"/>
        </w:trPr>
        <w:tc>
          <w:tcPr>
            <w:tcW w:w="3919" w:type="dxa"/>
          </w:tcPr>
          <w:p w14:paraId="4AE3C0BD" w14:textId="77777777" w:rsidR="00B81548" w:rsidRPr="00B25BCF" w:rsidRDefault="00B8154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E65F412" w14:textId="31C9361E" w:rsidR="00B81548" w:rsidRPr="00B25BCF" w:rsidRDefault="008F3C14"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229C6C0F" w14:textId="77777777" w:rsidR="00873C4A" w:rsidRPr="00B25BCF" w:rsidRDefault="00873C4A">
      <w:pPr>
        <w:rPr>
          <w:rFonts w:asciiTheme="minorHAnsi" w:hAnsiTheme="minorHAnsi" w:cstheme="minorHAnsi"/>
          <w:sz w:val="20"/>
          <w:szCs w:val="20"/>
        </w:rPr>
      </w:pPr>
    </w:p>
    <w:p w14:paraId="6838DC2D" w14:textId="77777777" w:rsidR="00873C4A" w:rsidRPr="00B25BCF" w:rsidRDefault="00873C4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716956" w:rsidRPr="00B25BCF" w14:paraId="2CEDF442" w14:textId="77777777" w:rsidTr="004134BA">
        <w:trPr>
          <w:tblHeader/>
          <w:tblCellSpacing w:w="15" w:type="dxa"/>
        </w:trPr>
        <w:tc>
          <w:tcPr>
            <w:tcW w:w="3919" w:type="dxa"/>
            <w:vAlign w:val="center"/>
          </w:tcPr>
          <w:p w14:paraId="4CAC81B8" w14:textId="77777777" w:rsidR="00716956" w:rsidRPr="00B25BCF" w:rsidRDefault="00716956" w:rsidP="004134BA">
            <w:pPr>
              <w:spacing w:before="2" w:after="2"/>
              <w:ind w:left="57"/>
              <w:rPr>
                <w:rFonts w:asciiTheme="minorHAnsi" w:hAnsiTheme="minorHAnsi" w:cstheme="minorHAnsi"/>
                <w:b/>
                <w:bCs/>
                <w:sz w:val="20"/>
                <w:szCs w:val="20"/>
              </w:rPr>
            </w:pPr>
            <w:bookmarkStart w:id="26" w:name="_Hlk205316407"/>
            <w:r w:rsidRPr="00B25BCF">
              <w:rPr>
                <w:rFonts w:asciiTheme="minorHAnsi" w:hAnsiTheme="minorHAnsi" w:cstheme="minorHAnsi"/>
                <w:b/>
                <w:bCs/>
                <w:sz w:val="20"/>
                <w:szCs w:val="20"/>
              </w:rPr>
              <w:t>Neighbourhood Plan Policy Ref</w:t>
            </w:r>
          </w:p>
        </w:tc>
        <w:tc>
          <w:tcPr>
            <w:tcW w:w="1104" w:type="dxa"/>
            <w:vAlign w:val="center"/>
            <w:hideMark/>
          </w:tcPr>
          <w:p w14:paraId="10F950BB" w14:textId="77777777" w:rsidR="00716956" w:rsidRPr="00B25BCF" w:rsidRDefault="0071695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79AC417" w14:textId="77777777" w:rsidR="00716956" w:rsidRPr="00B25BCF" w:rsidRDefault="0071695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7617C00" w14:textId="77777777" w:rsidR="00716956" w:rsidRPr="00B25BCF" w:rsidRDefault="0071695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1DED715" w14:textId="77777777" w:rsidR="00716956" w:rsidRPr="00B25BCF" w:rsidRDefault="0071695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E8190E" w:rsidRPr="00B25BCF" w14:paraId="6E68E277" w14:textId="77777777" w:rsidTr="006357BD">
        <w:trPr>
          <w:tblCellSpacing w:w="15" w:type="dxa"/>
        </w:trPr>
        <w:tc>
          <w:tcPr>
            <w:tcW w:w="3919" w:type="dxa"/>
            <w:vMerge w:val="restart"/>
            <w:tcBorders>
              <w:bottom w:val="single" w:sz="4" w:space="0" w:color="auto"/>
            </w:tcBorders>
          </w:tcPr>
          <w:p w14:paraId="1E2F4B76" w14:textId="77777777" w:rsidR="00E8190E" w:rsidRPr="00B25BCF" w:rsidRDefault="00E8190E" w:rsidP="00E8190E">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H5 – Infill Within Hamlets and Small Groups of Dwellings.</w:t>
            </w:r>
          </w:p>
          <w:p w14:paraId="4D92F8DB" w14:textId="0C118947" w:rsidR="00E8190E" w:rsidRPr="00B25BCF" w:rsidRDefault="00E8190E" w:rsidP="00E8190E">
            <w:pPr>
              <w:widowControl w:val="0"/>
              <w:autoSpaceDE w:val="0"/>
              <w:autoSpaceDN w:val="0"/>
              <w:spacing w:before="2" w:after="2"/>
              <w:rPr>
                <w:rFonts w:asciiTheme="minorHAnsi" w:hAnsiTheme="minorHAnsi" w:cstheme="minorHAnsi"/>
                <w:sz w:val="20"/>
                <w:szCs w:val="20"/>
              </w:rPr>
            </w:pPr>
          </w:p>
        </w:tc>
        <w:tc>
          <w:tcPr>
            <w:tcW w:w="1104" w:type="dxa"/>
          </w:tcPr>
          <w:p w14:paraId="1A61B889" w14:textId="6EEAD6A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31F1247B" w14:textId="3D9E6C9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0B114BD1" w14:textId="52B9BC5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1964F31" w14:textId="0B59BD4F"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Compact infill and </w:t>
            </w:r>
            <w:proofErr w:type="gramStart"/>
            <w:r w:rsidRPr="00B25BCF">
              <w:rPr>
                <w:rFonts w:asciiTheme="minorHAnsi" w:hAnsiTheme="minorHAnsi" w:cstheme="minorHAnsi"/>
                <w:sz w:val="20"/>
                <w:szCs w:val="20"/>
              </w:rPr>
              <w:t>home-working</w:t>
            </w:r>
            <w:proofErr w:type="gramEnd"/>
            <w:r w:rsidRPr="00B25BCF">
              <w:rPr>
                <w:rFonts w:asciiTheme="minorHAnsi" w:hAnsiTheme="minorHAnsi" w:cstheme="minorHAnsi"/>
                <w:sz w:val="20"/>
                <w:szCs w:val="20"/>
              </w:rPr>
              <w:t xml:space="preserve"> via broadband reduce travel-related emissions; design standards can integrate low-carbon features.</w:t>
            </w:r>
          </w:p>
        </w:tc>
      </w:tr>
      <w:tr w:rsidR="00E8190E" w:rsidRPr="00B25BCF" w14:paraId="3C51AF4D" w14:textId="77777777" w:rsidTr="002A4C2F">
        <w:trPr>
          <w:tblCellSpacing w:w="15" w:type="dxa"/>
        </w:trPr>
        <w:tc>
          <w:tcPr>
            <w:tcW w:w="3919" w:type="dxa"/>
            <w:vMerge/>
            <w:tcBorders>
              <w:bottom w:val="single" w:sz="4" w:space="0" w:color="auto"/>
            </w:tcBorders>
          </w:tcPr>
          <w:p w14:paraId="48C4DD00"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35F26E3" w14:textId="5E697ED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4639CCB" w14:textId="1BC598D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6C82F8C7" w14:textId="58F8D72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78ECCBF" w14:textId="3AFF3414"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waste-management measures; small-scale infill generates relatively modest construction waste.</w:t>
            </w:r>
          </w:p>
        </w:tc>
      </w:tr>
      <w:tr w:rsidR="00E8190E" w:rsidRPr="00B25BCF" w14:paraId="30C733A5" w14:textId="77777777" w:rsidTr="002A4C2F">
        <w:trPr>
          <w:tblCellSpacing w:w="15" w:type="dxa"/>
        </w:trPr>
        <w:tc>
          <w:tcPr>
            <w:tcW w:w="3919" w:type="dxa"/>
            <w:vMerge/>
          </w:tcPr>
          <w:p w14:paraId="24BEF6D0"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D0F5B3C" w14:textId="4EDB685D"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12BE62F" w14:textId="6C85F00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6C2A8DA9" w14:textId="0255619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7897E83" w14:textId="755775A8"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Avoids disturbance of undeveloped land and sensitive geology, but no active geodiversity safeguards.</w:t>
            </w:r>
          </w:p>
        </w:tc>
      </w:tr>
      <w:tr w:rsidR="00E8190E" w:rsidRPr="00B25BCF" w14:paraId="03ADAF92" w14:textId="77777777" w:rsidTr="006357BD">
        <w:trPr>
          <w:tblCellSpacing w:w="15" w:type="dxa"/>
        </w:trPr>
        <w:tc>
          <w:tcPr>
            <w:tcW w:w="3919" w:type="dxa"/>
            <w:vMerge/>
          </w:tcPr>
          <w:p w14:paraId="6515026D"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20B065B" w14:textId="2154BE0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BFFCD71" w14:textId="13C1186D"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0F792F9C" w14:textId="3F1A527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724390E" w14:textId="5664C9E4"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Targets previously developed gaps, protecting undisturbed soils and reducing erosion potential.</w:t>
            </w:r>
          </w:p>
        </w:tc>
      </w:tr>
      <w:tr w:rsidR="00E8190E" w:rsidRPr="00B25BCF" w14:paraId="449E8E25" w14:textId="77777777" w:rsidTr="006357BD">
        <w:trPr>
          <w:tblCellSpacing w:w="15" w:type="dxa"/>
        </w:trPr>
        <w:tc>
          <w:tcPr>
            <w:tcW w:w="3919" w:type="dxa"/>
            <w:vMerge/>
          </w:tcPr>
          <w:p w14:paraId="39353394"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9088FCE" w14:textId="2D95918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8819FE9" w14:textId="61B5FE1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4FE091D3" w14:textId="605661C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5471FDE" w14:textId="1225CD1A"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car dependency and support for broadband-enabled working improve air quality.</w:t>
            </w:r>
          </w:p>
        </w:tc>
      </w:tr>
      <w:tr w:rsidR="00E8190E" w:rsidRPr="00B25BCF" w14:paraId="2526BC7E" w14:textId="77777777" w:rsidTr="006357BD">
        <w:trPr>
          <w:tblCellSpacing w:w="15" w:type="dxa"/>
        </w:trPr>
        <w:tc>
          <w:tcPr>
            <w:tcW w:w="3919" w:type="dxa"/>
            <w:vMerge/>
          </w:tcPr>
          <w:p w14:paraId="11BFFD1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0D5CC7BA" w14:textId="04FEB7A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B66EDC8" w14:textId="3E7CEEC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76BCE8DF" w14:textId="472215E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83E9D56" w14:textId="4C9F4FED"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Small sites can readily incorporate SuDS under Policy X, mitigating surface-water runoff impacts.</w:t>
            </w:r>
          </w:p>
        </w:tc>
      </w:tr>
      <w:tr w:rsidR="00E8190E" w:rsidRPr="00B25BCF" w14:paraId="68193C65" w14:textId="77777777" w:rsidTr="002A4C2F">
        <w:trPr>
          <w:tblCellSpacing w:w="15" w:type="dxa"/>
        </w:trPr>
        <w:tc>
          <w:tcPr>
            <w:tcW w:w="3919" w:type="dxa"/>
            <w:vMerge/>
          </w:tcPr>
          <w:p w14:paraId="5A19F5DA"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30F9A25C" w14:textId="621822E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3D6680E" w14:textId="636B60F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0362C99D" w14:textId="08D24C1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FDD4E7E" w14:textId="67BF9CD2"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overall; limited new habitat loss but sensitive design is required to avoid local biodiversity impacts.</w:t>
            </w:r>
          </w:p>
        </w:tc>
      </w:tr>
      <w:tr w:rsidR="00E8190E" w:rsidRPr="00B25BCF" w14:paraId="0F3B6E97" w14:textId="77777777" w:rsidTr="00057D9A">
        <w:trPr>
          <w:tblCellSpacing w:w="15" w:type="dxa"/>
        </w:trPr>
        <w:tc>
          <w:tcPr>
            <w:tcW w:w="3919" w:type="dxa"/>
            <w:vMerge/>
          </w:tcPr>
          <w:p w14:paraId="2B2EDC03"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3FBB3974" w14:textId="606A8D5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0C97F33B" w14:textId="58E296A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3C5ADAFA" w14:textId="111691F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48F79AC" w14:textId="7C417379"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Fills existing frontage gaps and protects key open land, preserving hamlet character and landscape setting.</w:t>
            </w:r>
          </w:p>
        </w:tc>
      </w:tr>
      <w:tr w:rsidR="00E8190E" w:rsidRPr="00B25BCF" w14:paraId="3934BD3D" w14:textId="77777777" w:rsidTr="002A4C2F">
        <w:trPr>
          <w:tblCellSpacing w:w="15" w:type="dxa"/>
        </w:trPr>
        <w:tc>
          <w:tcPr>
            <w:tcW w:w="3919" w:type="dxa"/>
            <w:vMerge/>
          </w:tcPr>
          <w:p w14:paraId="760E45AF"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C943892" w14:textId="40CA31E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D4B0563" w14:textId="21FB384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421AAAB0" w14:textId="6B2F1FA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413085E" w14:textId="02ACC923"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applicable unless in coastal hamlets; neutral impact.</w:t>
            </w:r>
          </w:p>
        </w:tc>
      </w:tr>
      <w:tr w:rsidR="00E8190E" w:rsidRPr="00B25BCF" w14:paraId="5FFAB8CF" w14:textId="77777777" w:rsidTr="006357BD">
        <w:trPr>
          <w:tblCellSpacing w:w="15" w:type="dxa"/>
        </w:trPr>
        <w:tc>
          <w:tcPr>
            <w:tcW w:w="3919" w:type="dxa"/>
            <w:vMerge/>
          </w:tcPr>
          <w:p w14:paraId="374CA4C1"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259408E" w14:textId="3924208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50E4328" w14:textId="58D1D3D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0F331885" w14:textId="522840EB"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64068A1" w14:textId="19413B64"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Context-sensitive infill respects heritage assets by adhering to Policy X and retaining key views and open spaces.</w:t>
            </w:r>
          </w:p>
        </w:tc>
      </w:tr>
      <w:tr w:rsidR="00E8190E" w:rsidRPr="00B25BCF" w14:paraId="1F8CEEE9" w14:textId="77777777" w:rsidTr="00057D9A">
        <w:trPr>
          <w:tblCellSpacing w:w="15" w:type="dxa"/>
        </w:trPr>
        <w:tc>
          <w:tcPr>
            <w:tcW w:w="3919" w:type="dxa"/>
            <w:vMerge/>
          </w:tcPr>
          <w:p w14:paraId="3090D29D"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3EEC9CB7" w14:textId="15B4EB9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1644DD7E" w14:textId="11D688B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6AF1E969" w14:textId="20A32710"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D945BA7" w14:textId="5B650E96"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Compliance with NDP Policy X ensures high-quality, context-aware design that integrates seamlessly with existing frontage.</w:t>
            </w:r>
          </w:p>
        </w:tc>
      </w:tr>
      <w:tr w:rsidR="00E8190E" w:rsidRPr="00B25BCF" w14:paraId="62A9A4AB" w14:textId="77777777" w:rsidTr="002A4C2F">
        <w:trPr>
          <w:tblCellSpacing w:w="15" w:type="dxa"/>
        </w:trPr>
        <w:tc>
          <w:tcPr>
            <w:tcW w:w="3919" w:type="dxa"/>
            <w:vMerge/>
          </w:tcPr>
          <w:p w14:paraId="7CB620EE"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21A44D1" w14:textId="074E36F3"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74CEF797" w14:textId="08F7BF6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42FD4AD3" w14:textId="231B912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A2C5AF2" w14:textId="6CD9E027"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Enables local housing opportunities without extending settlements, supporting community cohesion and access to services.</w:t>
            </w:r>
          </w:p>
        </w:tc>
      </w:tr>
      <w:tr w:rsidR="00E8190E" w:rsidRPr="00B25BCF" w14:paraId="0EDE8949" w14:textId="77777777" w:rsidTr="006357BD">
        <w:trPr>
          <w:tblCellSpacing w:w="15" w:type="dxa"/>
        </w:trPr>
        <w:tc>
          <w:tcPr>
            <w:tcW w:w="3919" w:type="dxa"/>
            <w:vMerge/>
          </w:tcPr>
          <w:p w14:paraId="211F1B26"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1615147" w14:textId="299A9E2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4D77EDC7" w14:textId="45647F9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0CE9D518" w14:textId="58E928F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1A0BF7B" w14:textId="0CCE527C"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Well-designed, active street-front infill can improve passive surveillance and discourage anti-social activity.</w:t>
            </w:r>
          </w:p>
        </w:tc>
      </w:tr>
      <w:tr w:rsidR="00E8190E" w:rsidRPr="00B25BCF" w14:paraId="30F154F4" w14:textId="77777777" w:rsidTr="00057D9A">
        <w:trPr>
          <w:tblCellSpacing w:w="15" w:type="dxa"/>
        </w:trPr>
        <w:tc>
          <w:tcPr>
            <w:tcW w:w="3919" w:type="dxa"/>
            <w:vMerge/>
          </w:tcPr>
          <w:p w14:paraId="0A45607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22922A8E" w14:textId="269FC86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5C7754B3" w14:textId="2EE10281"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68F947AE" w14:textId="2621E67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E3FCEE7" w14:textId="0F7068B4"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Delivers small-scale homes that meet local needs within the community fabric, a significant positive for housing supply.</w:t>
            </w:r>
          </w:p>
        </w:tc>
      </w:tr>
      <w:tr w:rsidR="00E8190E" w:rsidRPr="00B25BCF" w14:paraId="28234F2C" w14:textId="77777777" w:rsidTr="006357BD">
        <w:trPr>
          <w:tblCellSpacing w:w="15" w:type="dxa"/>
        </w:trPr>
        <w:tc>
          <w:tcPr>
            <w:tcW w:w="3919" w:type="dxa"/>
            <w:vMerge/>
          </w:tcPr>
          <w:p w14:paraId="3554D0BC"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1D889B3" w14:textId="127F1F6C"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B2763DB" w14:textId="42991E1D"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712E9B80" w14:textId="327E8B1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41080A0" w14:textId="01B7C5A0"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Proximity to facilities and encouragement of walking/cycling support healthy lifestyles and informal recreation.</w:t>
            </w:r>
          </w:p>
        </w:tc>
      </w:tr>
      <w:tr w:rsidR="00E8190E" w:rsidRPr="00B25BCF" w14:paraId="7CEE31AE" w14:textId="77777777" w:rsidTr="006357BD">
        <w:trPr>
          <w:tblCellSpacing w:w="15" w:type="dxa"/>
        </w:trPr>
        <w:tc>
          <w:tcPr>
            <w:tcW w:w="3919" w:type="dxa"/>
            <w:vMerge/>
          </w:tcPr>
          <w:p w14:paraId="6DA104AD"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553D5BCE" w14:textId="6B9457F6"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2DF7CA86" w14:textId="437FADD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1621449C" w14:textId="2B62C485"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51C48E" w14:textId="07BDE0CE"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Sustains local building activity and supports </w:t>
            </w:r>
            <w:proofErr w:type="gramStart"/>
            <w:r w:rsidRPr="00B25BCF">
              <w:rPr>
                <w:rFonts w:asciiTheme="minorHAnsi" w:hAnsiTheme="minorHAnsi" w:cstheme="minorHAnsi"/>
                <w:sz w:val="20"/>
                <w:szCs w:val="20"/>
              </w:rPr>
              <w:t>home-working</w:t>
            </w:r>
            <w:proofErr w:type="gramEnd"/>
            <w:r w:rsidRPr="00B25BCF">
              <w:rPr>
                <w:rFonts w:asciiTheme="minorHAnsi" w:hAnsiTheme="minorHAnsi" w:cstheme="minorHAnsi"/>
                <w:sz w:val="20"/>
                <w:szCs w:val="20"/>
              </w:rPr>
              <w:t>, while preserving connections to nearby employment hubs.</w:t>
            </w:r>
          </w:p>
        </w:tc>
      </w:tr>
      <w:tr w:rsidR="00E8190E" w:rsidRPr="00B25BCF" w14:paraId="7319BD95" w14:textId="77777777" w:rsidTr="002A4C2F">
        <w:trPr>
          <w:tblCellSpacing w:w="15" w:type="dxa"/>
        </w:trPr>
        <w:tc>
          <w:tcPr>
            <w:tcW w:w="3919" w:type="dxa"/>
            <w:vMerge/>
          </w:tcPr>
          <w:p w14:paraId="58F4E5F5"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4626CAAF" w14:textId="5649BEFF"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593A7DE1" w14:textId="07BBCF8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33FC0691" w14:textId="758E0B72"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694BCBE" w14:textId="4B4329AA"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educational provisions, though digital connectivity may support remote learning and skills development.</w:t>
            </w:r>
          </w:p>
        </w:tc>
      </w:tr>
      <w:tr w:rsidR="00E8190E" w:rsidRPr="00B25BCF" w14:paraId="7E73DB27" w14:textId="77777777" w:rsidTr="00057D9A">
        <w:trPr>
          <w:tblCellSpacing w:w="15" w:type="dxa"/>
        </w:trPr>
        <w:tc>
          <w:tcPr>
            <w:tcW w:w="3919" w:type="dxa"/>
            <w:vMerge/>
          </w:tcPr>
          <w:p w14:paraId="3D8AE0EF"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13E40891" w14:textId="6F111858"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E29710D" w14:textId="0DE9BF0E"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06E2D96A" w14:textId="1F940D29"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7BB7B3E" w14:textId="0D24C9C9"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 criteria on broadband, bus links and active travel ensure high connectivity and reduced car reliance.</w:t>
            </w:r>
          </w:p>
        </w:tc>
      </w:tr>
      <w:tr w:rsidR="00E8190E" w:rsidRPr="00B25BCF" w14:paraId="766BCEE8" w14:textId="77777777" w:rsidTr="006357BD">
        <w:trPr>
          <w:tblCellSpacing w:w="15" w:type="dxa"/>
        </w:trPr>
        <w:tc>
          <w:tcPr>
            <w:tcW w:w="3919" w:type="dxa"/>
            <w:vMerge/>
          </w:tcPr>
          <w:p w14:paraId="3DAB5B02" w14:textId="77777777" w:rsidR="00E8190E" w:rsidRPr="00B25BCF" w:rsidRDefault="00E8190E" w:rsidP="00E8190E">
            <w:pPr>
              <w:spacing w:before="2" w:after="2"/>
              <w:ind w:left="57"/>
              <w:rPr>
                <w:rFonts w:asciiTheme="minorHAnsi" w:hAnsiTheme="minorHAnsi" w:cstheme="minorHAnsi"/>
                <w:sz w:val="20"/>
                <w:szCs w:val="20"/>
              </w:rPr>
            </w:pPr>
          </w:p>
        </w:tc>
        <w:tc>
          <w:tcPr>
            <w:tcW w:w="1104" w:type="dxa"/>
          </w:tcPr>
          <w:p w14:paraId="71CF2EAB" w14:textId="45DBF7EA"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43E593F" w14:textId="1DE32437"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56F29AEE" w14:textId="173973D4" w:rsidR="00E8190E" w:rsidRPr="00B25BCF" w:rsidRDefault="00E8190E" w:rsidP="00E8190E">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42E7C85" w14:textId="072AD5AC" w:rsidR="00E8190E" w:rsidRPr="00B25BCF" w:rsidRDefault="00E8190E" w:rsidP="00E8190E">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Opportunity for energy-efficient design and reduced commuting energy, supported by broadband-enabled </w:t>
            </w:r>
            <w:proofErr w:type="gramStart"/>
            <w:r w:rsidRPr="00B25BCF">
              <w:rPr>
                <w:rFonts w:asciiTheme="minorHAnsi" w:hAnsiTheme="minorHAnsi" w:cstheme="minorHAnsi"/>
                <w:sz w:val="20"/>
                <w:szCs w:val="20"/>
              </w:rPr>
              <w:t>home-working</w:t>
            </w:r>
            <w:proofErr w:type="gramEnd"/>
            <w:r w:rsidRPr="00B25BCF">
              <w:rPr>
                <w:rFonts w:asciiTheme="minorHAnsi" w:hAnsiTheme="minorHAnsi" w:cstheme="minorHAnsi"/>
                <w:sz w:val="20"/>
                <w:szCs w:val="20"/>
              </w:rPr>
              <w:t>, though no explicit energy standards in this policy.</w:t>
            </w:r>
          </w:p>
        </w:tc>
      </w:tr>
      <w:tr w:rsidR="00716956" w:rsidRPr="00B25BCF" w14:paraId="49D6B557" w14:textId="77777777" w:rsidTr="004134BA">
        <w:trPr>
          <w:tblCellSpacing w:w="15" w:type="dxa"/>
        </w:trPr>
        <w:tc>
          <w:tcPr>
            <w:tcW w:w="3919" w:type="dxa"/>
            <w:vMerge/>
          </w:tcPr>
          <w:p w14:paraId="20ED9D42" w14:textId="77777777" w:rsidR="00716956" w:rsidRPr="00B25BCF" w:rsidRDefault="00716956" w:rsidP="004134BA">
            <w:pPr>
              <w:spacing w:before="2" w:after="2"/>
              <w:ind w:left="57"/>
              <w:rPr>
                <w:rFonts w:asciiTheme="minorHAnsi" w:hAnsiTheme="minorHAnsi" w:cstheme="minorHAnsi"/>
                <w:sz w:val="20"/>
                <w:szCs w:val="20"/>
              </w:rPr>
            </w:pPr>
          </w:p>
        </w:tc>
        <w:tc>
          <w:tcPr>
            <w:tcW w:w="1104" w:type="dxa"/>
            <w:vAlign w:val="center"/>
          </w:tcPr>
          <w:p w14:paraId="56B6B3EF" w14:textId="77777777" w:rsidR="00716956" w:rsidRPr="00B25BCF" w:rsidRDefault="00716956" w:rsidP="004134BA">
            <w:pPr>
              <w:spacing w:before="2" w:after="2"/>
              <w:ind w:left="57"/>
              <w:rPr>
                <w:rFonts w:asciiTheme="minorHAnsi" w:hAnsiTheme="minorHAnsi" w:cstheme="minorHAnsi"/>
                <w:sz w:val="20"/>
                <w:szCs w:val="20"/>
              </w:rPr>
            </w:pPr>
          </w:p>
        </w:tc>
        <w:tc>
          <w:tcPr>
            <w:tcW w:w="2238" w:type="dxa"/>
            <w:vAlign w:val="center"/>
          </w:tcPr>
          <w:p w14:paraId="3A21B230" w14:textId="77777777" w:rsidR="00716956" w:rsidRPr="00B25BCF" w:rsidRDefault="00716956" w:rsidP="004134BA">
            <w:pPr>
              <w:spacing w:before="2" w:after="2"/>
              <w:ind w:left="57"/>
              <w:rPr>
                <w:rFonts w:asciiTheme="minorHAnsi" w:hAnsiTheme="minorHAnsi" w:cstheme="minorHAnsi"/>
                <w:sz w:val="20"/>
                <w:szCs w:val="20"/>
              </w:rPr>
            </w:pPr>
          </w:p>
        </w:tc>
        <w:tc>
          <w:tcPr>
            <w:tcW w:w="679" w:type="dxa"/>
            <w:vAlign w:val="center"/>
          </w:tcPr>
          <w:p w14:paraId="39BDB786" w14:textId="77777777" w:rsidR="00716956" w:rsidRPr="00B25BCF" w:rsidRDefault="00716956" w:rsidP="004134BA">
            <w:pPr>
              <w:spacing w:before="2" w:after="2"/>
              <w:ind w:left="57"/>
              <w:rPr>
                <w:rFonts w:asciiTheme="minorHAnsi" w:hAnsiTheme="minorHAnsi" w:cstheme="minorHAnsi"/>
                <w:sz w:val="20"/>
                <w:szCs w:val="20"/>
              </w:rPr>
            </w:pPr>
          </w:p>
        </w:tc>
        <w:tc>
          <w:tcPr>
            <w:tcW w:w="7326" w:type="dxa"/>
            <w:vAlign w:val="center"/>
          </w:tcPr>
          <w:p w14:paraId="3E367296" w14:textId="77777777" w:rsidR="00716956" w:rsidRPr="00B25BCF" w:rsidRDefault="00716956" w:rsidP="004134BA">
            <w:pPr>
              <w:spacing w:before="2" w:after="2"/>
              <w:ind w:left="57"/>
              <w:rPr>
                <w:rFonts w:asciiTheme="minorHAnsi" w:hAnsiTheme="minorHAnsi" w:cstheme="minorHAnsi"/>
                <w:sz w:val="20"/>
                <w:szCs w:val="20"/>
              </w:rPr>
            </w:pPr>
          </w:p>
        </w:tc>
      </w:tr>
      <w:tr w:rsidR="00716956" w:rsidRPr="00B25BCF" w14:paraId="5C5AC2ED" w14:textId="77777777" w:rsidTr="004134BA">
        <w:trPr>
          <w:tblCellSpacing w:w="15" w:type="dxa"/>
        </w:trPr>
        <w:tc>
          <w:tcPr>
            <w:tcW w:w="3919" w:type="dxa"/>
          </w:tcPr>
          <w:p w14:paraId="4CF7A412" w14:textId="05904E1E" w:rsidR="00716956" w:rsidRPr="00B25BCF" w:rsidRDefault="0071695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535E1BBB" w14:textId="77777777" w:rsidR="00716956" w:rsidRPr="00B25BCF" w:rsidRDefault="00716956"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716956" w:rsidRPr="00B25BCF" w14:paraId="48DF9C03" w14:textId="77777777" w:rsidTr="004134BA">
        <w:trPr>
          <w:tblCellSpacing w:w="15" w:type="dxa"/>
        </w:trPr>
        <w:tc>
          <w:tcPr>
            <w:tcW w:w="3919" w:type="dxa"/>
          </w:tcPr>
          <w:p w14:paraId="20F4F0D1" w14:textId="77777777" w:rsidR="00716956" w:rsidRPr="00B25BCF" w:rsidRDefault="0071695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FC738EC" w14:textId="4BD0CD4B" w:rsidR="00716956"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H5 provides a framework for managing rural </w:t>
            </w:r>
            <w:r w:rsidR="006E1AE5">
              <w:rPr>
                <w:rFonts w:asciiTheme="minorHAnsi" w:hAnsiTheme="minorHAnsi" w:cstheme="minorHAnsi"/>
                <w:sz w:val="20"/>
                <w:szCs w:val="20"/>
              </w:rPr>
              <w:t>urbanisation</w:t>
            </w:r>
            <w:r w:rsidRPr="00B25BCF">
              <w:rPr>
                <w:rFonts w:asciiTheme="minorHAnsi" w:hAnsiTheme="minorHAnsi" w:cstheme="minorHAnsi"/>
                <w:sz w:val="20"/>
                <w:szCs w:val="20"/>
              </w:rPr>
              <w:t xml:space="preserve"> by strictly limiting new development to small-scale infill within existing hamlets, effectively preventing isolated sprawl while allowing for sustainable community consolidation. This approach </w:t>
            </w:r>
            <w:r w:rsidR="006E1AE5">
              <w:rPr>
                <w:rFonts w:asciiTheme="minorHAnsi" w:hAnsiTheme="minorHAnsi" w:cstheme="minorHAnsi"/>
                <w:sz w:val="20"/>
                <w:szCs w:val="20"/>
              </w:rPr>
              <w:t xml:space="preserve">has the potential to </w:t>
            </w:r>
            <w:r w:rsidRPr="00B25BCF">
              <w:rPr>
                <w:rFonts w:asciiTheme="minorHAnsi" w:hAnsiTheme="minorHAnsi" w:cstheme="minorHAnsi"/>
                <w:sz w:val="20"/>
                <w:szCs w:val="20"/>
              </w:rPr>
              <w:t>deliver</w:t>
            </w:r>
            <w:r w:rsidR="006E1AE5">
              <w:rPr>
                <w:rFonts w:asciiTheme="minorHAnsi" w:hAnsiTheme="minorHAnsi" w:cstheme="minorHAnsi"/>
                <w:sz w:val="20"/>
                <w:szCs w:val="20"/>
              </w:rPr>
              <w:t xml:space="preserve"> </w:t>
            </w:r>
            <w:r w:rsidRPr="00B25BCF">
              <w:rPr>
                <w:rFonts w:asciiTheme="minorHAnsi" w:hAnsiTheme="minorHAnsi" w:cstheme="minorHAnsi"/>
                <w:sz w:val="20"/>
                <w:szCs w:val="20"/>
              </w:rPr>
              <w:t xml:space="preserve">environmental gains by protecting the open countryside, conserving undisturbed soils, and preserving the landscape character and heritage settings of existing settlements. Socially, it </w:t>
            </w:r>
            <w:r w:rsidR="006E1AE5">
              <w:rPr>
                <w:rFonts w:asciiTheme="minorHAnsi" w:hAnsiTheme="minorHAnsi" w:cstheme="minorHAnsi"/>
                <w:sz w:val="20"/>
                <w:szCs w:val="20"/>
              </w:rPr>
              <w:t xml:space="preserve">may </w:t>
            </w:r>
            <w:r w:rsidRPr="00B25BCF">
              <w:rPr>
                <w:rFonts w:asciiTheme="minorHAnsi" w:hAnsiTheme="minorHAnsi" w:cstheme="minorHAnsi"/>
                <w:sz w:val="20"/>
                <w:szCs w:val="20"/>
              </w:rPr>
              <w:t xml:space="preserve">strengthen community cohesion by delivering needed local homes in locations that enhance connectivity through explicit support for active travel, bus links, and high-speed broadband. This carefully managed infill also sustains local construction activity and supports the modern rural economy through </w:t>
            </w:r>
            <w:proofErr w:type="gramStart"/>
            <w:r w:rsidRPr="00B25BCF">
              <w:rPr>
                <w:rFonts w:asciiTheme="minorHAnsi" w:hAnsiTheme="minorHAnsi" w:cstheme="minorHAnsi"/>
                <w:sz w:val="20"/>
                <w:szCs w:val="20"/>
              </w:rPr>
              <w:t>home-working</w:t>
            </w:r>
            <w:proofErr w:type="gramEnd"/>
            <w:r w:rsidRPr="00B25BCF">
              <w:rPr>
                <w:rFonts w:asciiTheme="minorHAnsi" w:hAnsiTheme="minorHAnsi" w:cstheme="minorHAnsi"/>
                <w:sz w:val="20"/>
                <w:szCs w:val="20"/>
              </w:rPr>
              <w:t xml:space="preserve">. </w:t>
            </w:r>
          </w:p>
        </w:tc>
      </w:tr>
      <w:tr w:rsidR="00716956" w:rsidRPr="00B25BCF" w14:paraId="36A14D06" w14:textId="77777777" w:rsidTr="004134BA">
        <w:trPr>
          <w:tblCellSpacing w:w="15" w:type="dxa"/>
        </w:trPr>
        <w:tc>
          <w:tcPr>
            <w:tcW w:w="3919" w:type="dxa"/>
          </w:tcPr>
          <w:p w14:paraId="4570F6AE" w14:textId="77777777" w:rsidR="00716956" w:rsidRPr="00B25BCF" w:rsidRDefault="0071695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19B45804" w14:textId="6737F84A" w:rsidR="00716956" w:rsidRPr="00B25BCF" w:rsidRDefault="006E1AE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bookmarkEnd w:id="26"/>
    </w:tbl>
    <w:p w14:paraId="33BBF4D6" w14:textId="77777777" w:rsidR="00716956" w:rsidRPr="00B25BCF" w:rsidRDefault="00716956">
      <w:pPr>
        <w:rPr>
          <w:rFonts w:asciiTheme="minorHAnsi" w:hAnsiTheme="minorHAnsi" w:cstheme="minorHAnsi"/>
          <w:sz w:val="20"/>
          <w:szCs w:val="20"/>
        </w:rPr>
      </w:pPr>
    </w:p>
    <w:p w14:paraId="3C797D6A" w14:textId="77777777" w:rsidR="00E8190E" w:rsidRPr="00B25BCF" w:rsidRDefault="00E8190E">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E8190E" w:rsidRPr="00B25BCF" w14:paraId="6DCF04EC" w14:textId="77777777" w:rsidTr="004134BA">
        <w:trPr>
          <w:tblHeader/>
          <w:tblCellSpacing w:w="15" w:type="dxa"/>
        </w:trPr>
        <w:tc>
          <w:tcPr>
            <w:tcW w:w="3919" w:type="dxa"/>
            <w:vAlign w:val="center"/>
          </w:tcPr>
          <w:p w14:paraId="0E0A1BE5" w14:textId="77777777" w:rsidR="00E8190E" w:rsidRPr="00B25BCF" w:rsidRDefault="00E8190E"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4DCC8CE" w14:textId="77777777" w:rsidR="00E8190E" w:rsidRPr="00B25BCF" w:rsidRDefault="00E8190E"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1510570D" w14:textId="77777777" w:rsidR="00E8190E" w:rsidRPr="00B25BCF" w:rsidRDefault="00E8190E"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2EE83F24" w14:textId="77777777" w:rsidR="00E8190E" w:rsidRPr="00B25BCF" w:rsidRDefault="00E8190E"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ECB06C2" w14:textId="77777777" w:rsidR="00E8190E" w:rsidRPr="00B25BCF" w:rsidRDefault="00E8190E"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6452B5" w:rsidRPr="00B25BCF" w14:paraId="3DAC8251" w14:textId="77777777" w:rsidTr="006357BD">
        <w:trPr>
          <w:tblCellSpacing w:w="15" w:type="dxa"/>
        </w:trPr>
        <w:tc>
          <w:tcPr>
            <w:tcW w:w="3919" w:type="dxa"/>
            <w:vMerge w:val="restart"/>
            <w:tcBorders>
              <w:bottom w:val="single" w:sz="4" w:space="0" w:color="auto"/>
            </w:tcBorders>
          </w:tcPr>
          <w:p w14:paraId="2B0D3BEC" w14:textId="00FEC0A0" w:rsidR="00580CC0" w:rsidRPr="00580CC0" w:rsidRDefault="006452B5" w:rsidP="00580CC0">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H6 – Second Homes &amp; Primary Residency</w:t>
            </w:r>
          </w:p>
          <w:p w14:paraId="56F3E519" w14:textId="2E6A8D35" w:rsidR="006452B5" w:rsidRPr="00B25BCF" w:rsidRDefault="006452B5" w:rsidP="006452B5">
            <w:pPr>
              <w:widowControl w:val="0"/>
              <w:autoSpaceDE w:val="0"/>
              <w:autoSpaceDN w:val="0"/>
              <w:spacing w:before="2" w:after="2"/>
              <w:rPr>
                <w:rFonts w:asciiTheme="minorHAnsi" w:hAnsiTheme="minorHAnsi" w:cstheme="minorHAnsi"/>
                <w:sz w:val="20"/>
                <w:szCs w:val="20"/>
              </w:rPr>
            </w:pPr>
          </w:p>
        </w:tc>
        <w:tc>
          <w:tcPr>
            <w:tcW w:w="1104" w:type="dxa"/>
          </w:tcPr>
          <w:p w14:paraId="65A8D0D0" w14:textId="79D5DD12"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185FA883" w14:textId="34931764"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28D0611D" w14:textId="1A755DF3"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D2A5FDD" w14:textId="149731DE"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Discouraging second homes reduces empty-house energy waste and supports efficient use of existing housing stock.</w:t>
            </w:r>
          </w:p>
        </w:tc>
      </w:tr>
      <w:tr w:rsidR="006452B5" w:rsidRPr="00B25BCF" w14:paraId="751D3433" w14:textId="77777777" w:rsidTr="002A4C2F">
        <w:trPr>
          <w:tblCellSpacing w:w="15" w:type="dxa"/>
        </w:trPr>
        <w:tc>
          <w:tcPr>
            <w:tcW w:w="3919" w:type="dxa"/>
            <w:vMerge/>
            <w:tcBorders>
              <w:bottom w:val="single" w:sz="4" w:space="0" w:color="auto"/>
            </w:tcBorders>
          </w:tcPr>
          <w:p w14:paraId="1E103FE2"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706F8E80" w14:textId="26ADCBD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2BAB6B2" w14:textId="4D1C0914"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FFF773F" w14:textId="3E0FCAB9"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68E88A7" w14:textId="172B5EC6"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waste </w:t>
            </w:r>
            <w:proofErr w:type="gramStart"/>
            <w:r w:rsidRPr="00B25BCF">
              <w:rPr>
                <w:rFonts w:asciiTheme="minorHAnsi" w:hAnsiTheme="minorHAnsi" w:cstheme="minorHAnsi"/>
                <w:sz w:val="20"/>
                <w:szCs w:val="20"/>
              </w:rPr>
              <w:t>measures;</w:t>
            </w:r>
            <w:proofErr w:type="gramEnd"/>
            <w:r w:rsidRPr="00B25BCF">
              <w:rPr>
                <w:rFonts w:asciiTheme="minorHAnsi" w:hAnsiTheme="minorHAnsi" w:cstheme="minorHAnsi"/>
                <w:sz w:val="20"/>
                <w:szCs w:val="20"/>
              </w:rPr>
              <w:t xml:space="preserve"> neutral, though full occupation may reduce property maintenance waste compared to intermittently used homes.</w:t>
            </w:r>
          </w:p>
        </w:tc>
      </w:tr>
      <w:tr w:rsidR="006452B5" w:rsidRPr="00B25BCF" w14:paraId="69187ABA" w14:textId="77777777" w:rsidTr="002A4C2F">
        <w:trPr>
          <w:tblCellSpacing w:w="15" w:type="dxa"/>
        </w:trPr>
        <w:tc>
          <w:tcPr>
            <w:tcW w:w="3919" w:type="dxa"/>
            <w:vMerge/>
          </w:tcPr>
          <w:p w14:paraId="7C6877F1"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4ECE5CA6" w14:textId="1F80053E"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DC52F22" w14:textId="328DE6AB"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0AE1B97" w14:textId="3CBAF5A4"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26573CD" w14:textId="087D3A4D"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related; neutral.</w:t>
            </w:r>
          </w:p>
        </w:tc>
      </w:tr>
      <w:tr w:rsidR="006452B5" w:rsidRPr="00B25BCF" w14:paraId="4FC7D626" w14:textId="77777777" w:rsidTr="002A4C2F">
        <w:trPr>
          <w:tblCellSpacing w:w="15" w:type="dxa"/>
        </w:trPr>
        <w:tc>
          <w:tcPr>
            <w:tcW w:w="3919" w:type="dxa"/>
            <w:vMerge/>
          </w:tcPr>
          <w:p w14:paraId="6B292A0D"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253F37ED" w14:textId="73159E4E"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55134AD" w14:textId="4EB65673"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175E7F75" w14:textId="042D5FAA"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F4C5E3C" w14:textId="4AE059E8"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Neutral </w:t>
            </w:r>
            <w:proofErr w:type="gramStart"/>
            <w:r w:rsidRPr="00B25BCF">
              <w:rPr>
                <w:rFonts w:asciiTheme="minorHAnsi" w:hAnsiTheme="minorHAnsi" w:cstheme="minorHAnsi"/>
                <w:sz w:val="20"/>
                <w:szCs w:val="20"/>
              </w:rPr>
              <w:t>impact;</w:t>
            </w:r>
            <w:proofErr w:type="gramEnd"/>
            <w:r w:rsidRPr="00B25BCF">
              <w:rPr>
                <w:rFonts w:asciiTheme="minorHAnsi" w:hAnsiTheme="minorHAnsi" w:cstheme="minorHAnsi"/>
                <w:sz w:val="20"/>
                <w:szCs w:val="20"/>
              </w:rPr>
              <w:t xml:space="preserve"> policy does not affect land take or soil disturbance.</w:t>
            </w:r>
          </w:p>
        </w:tc>
      </w:tr>
      <w:tr w:rsidR="006452B5" w:rsidRPr="00B25BCF" w14:paraId="3E66ABC4" w14:textId="77777777" w:rsidTr="006357BD">
        <w:trPr>
          <w:tblCellSpacing w:w="15" w:type="dxa"/>
        </w:trPr>
        <w:tc>
          <w:tcPr>
            <w:tcW w:w="3919" w:type="dxa"/>
            <w:vMerge/>
          </w:tcPr>
          <w:p w14:paraId="406F4C0B"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08C50C7A" w14:textId="61CC057D"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0A7C6CEE" w14:textId="4D7F698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626B9A4F" w14:textId="215D11E5"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50BBD36" w14:textId="0E32AA9F"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Year-round occupancy supports local services and reduces travel from second-home visits, modestly improving air quality.</w:t>
            </w:r>
          </w:p>
        </w:tc>
      </w:tr>
      <w:tr w:rsidR="006452B5" w:rsidRPr="00B25BCF" w14:paraId="2BDF5118" w14:textId="77777777" w:rsidTr="002A4C2F">
        <w:trPr>
          <w:tblCellSpacing w:w="15" w:type="dxa"/>
        </w:trPr>
        <w:tc>
          <w:tcPr>
            <w:tcW w:w="3919" w:type="dxa"/>
            <w:vMerge/>
          </w:tcPr>
          <w:p w14:paraId="03D84E4E"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1C40C07C" w14:textId="4801AB92"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B2506B9" w14:textId="79C249B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567FD174" w14:textId="78297C70"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0933EDD" w14:textId="5C22B3EB"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water-efficiency measures; neutral.</w:t>
            </w:r>
          </w:p>
        </w:tc>
      </w:tr>
      <w:tr w:rsidR="006452B5" w:rsidRPr="00B25BCF" w14:paraId="177A5FB9" w14:textId="77777777" w:rsidTr="002A4C2F">
        <w:trPr>
          <w:tblCellSpacing w:w="15" w:type="dxa"/>
        </w:trPr>
        <w:tc>
          <w:tcPr>
            <w:tcW w:w="3919" w:type="dxa"/>
            <w:vMerge/>
          </w:tcPr>
          <w:p w14:paraId="3136D106"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1EFDA737" w14:textId="2284A9A0"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0404A484" w14:textId="0CF839C4"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41280846" w14:textId="2F20DAE0"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7D23CFC" w14:textId="474070C3"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impact habitat protection directly.</w:t>
            </w:r>
          </w:p>
        </w:tc>
      </w:tr>
      <w:tr w:rsidR="006452B5" w:rsidRPr="00B25BCF" w14:paraId="0B61EEFE" w14:textId="77777777" w:rsidTr="002A4C2F">
        <w:trPr>
          <w:tblCellSpacing w:w="15" w:type="dxa"/>
        </w:trPr>
        <w:tc>
          <w:tcPr>
            <w:tcW w:w="3919" w:type="dxa"/>
            <w:vMerge/>
          </w:tcPr>
          <w:p w14:paraId="4CB6FD52"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232106B6" w14:textId="4EE4620B"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450B3860" w14:textId="4226D63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D0CECE" w:themeFill="background2" w:themeFillShade="E6"/>
          </w:tcPr>
          <w:p w14:paraId="5A7EA6EC" w14:textId="5AAA403A"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7D682BA" w14:textId="45D57988"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occupancy restrictions do not alter landscape character.</w:t>
            </w:r>
          </w:p>
        </w:tc>
      </w:tr>
      <w:tr w:rsidR="006452B5" w:rsidRPr="00B25BCF" w14:paraId="21EDD463" w14:textId="77777777" w:rsidTr="002A4C2F">
        <w:trPr>
          <w:tblCellSpacing w:w="15" w:type="dxa"/>
        </w:trPr>
        <w:tc>
          <w:tcPr>
            <w:tcW w:w="3919" w:type="dxa"/>
            <w:vMerge/>
          </w:tcPr>
          <w:p w14:paraId="471A3C72"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548DC7C4" w14:textId="1AEFD1A8"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5E3588B0" w14:textId="3B169640"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46C9A3A6" w14:textId="426B978B"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097FDBB" w14:textId="368B5DFB"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neutral.</w:t>
            </w:r>
          </w:p>
        </w:tc>
      </w:tr>
      <w:tr w:rsidR="006452B5" w:rsidRPr="00B25BCF" w14:paraId="39E1456A" w14:textId="77777777" w:rsidTr="006357BD">
        <w:trPr>
          <w:tblCellSpacing w:w="15" w:type="dxa"/>
        </w:trPr>
        <w:tc>
          <w:tcPr>
            <w:tcW w:w="3919" w:type="dxa"/>
            <w:vMerge/>
          </w:tcPr>
          <w:p w14:paraId="3BF9B18E"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751D7B62" w14:textId="12E5C615"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71366E6" w14:textId="7C7FB569"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0E5F489E" w14:textId="4ACBE2ED"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8719EAD" w14:textId="07766440"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Sustaining full-time occupancy helps maintain historic buildings in active use, reducing risk of neglect and decay.</w:t>
            </w:r>
          </w:p>
        </w:tc>
      </w:tr>
      <w:tr w:rsidR="006452B5" w:rsidRPr="00B25BCF" w14:paraId="1DFBC55A" w14:textId="77777777" w:rsidTr="002A4C2F">
        <w:trPr>
          <w:tblCellSpacing w:w="15" w:type="dxa"/>
        </w:trPr>
        <w:tc>
          <w:tcPr>
            <w:tcW w:w="3919" w:type="dxa"/>
            <w:vMerge/>
          </w:tcPr>
          <w:p w14:paraId="1230C303"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73B5F2D9" w14:textId="22CF22AE"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63267D8" w14:textId="5D957579"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D0CECE" w:themeFill="background2" w:themeFillShade="E6"/>
          </w:tcPr>
          <w:p w14:paraId="76C68A6E" w14:textId="2BA1ED32"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9B98A4F" w14:textId="16B14FA5"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mandate design standards.</w:t>
            </w:r>
          </w:p>
        </w:tc>
      </w:tr>
      <w:tr w:rsidR="006452B5" w:rsidRPr="00B25BCF" w14:paraId="6FE89C89" w14:textId="77777777" w:rsidTr="00057D9A">
        <w:trPr>
          <w:tblCellSpacing w:w="15" w:type="dxa"/>
        </w:trPr>
        <w:tc>
          <w:tcPr>
            <w:tcW w:w="3919" w:type="dxa"/>
            <w:vMerge/>
          </w:tcPr>
          <w:p w14:paraId="5ECEE090"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4189F078" w14:textId="2E4287FF"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63DB049B" w14:textId="351EE09A"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44CA66B" w14:textId="6E0C5DCA"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B99373A" w14:textId="52185AFF"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Ensuring homes serve </w:t>
            </w:r>
            <w:proofErr w:type="gramStart"/>
            <w:r w:rsidRPr="00B25BCF">
              <w:rPr>
                <w:rFonts w:asciiTheme="minorHAnsi" w:hAnsiTheme="minorHAnsi" w:cstheme="minorHAnsi"/>
                <w:sz w:val="20"/>
                <w:szCs w:val="20"/>
              </w:rPr>
              <w:t>local residents</w:t>
            </w:r>
            <w:proofErr w:type="gramEnd"/>
            <w:r w:rsidRPr="00B25BCF">
              <w:rPr>
                <w:rFonts w:asciiTheme="minorHAnsi" w:hAnsiTheme="minorHAnsi" w:cstheme="minorHAnsi"/>
                <w:sz w:val="20"/>
                <w:szCs w:val="20"/>
              </w:rPr>
              <w:t xml:space="preserve"> year-round strengthens community cohesion, access to services and social equity.</w:t>
            </w:r>
          </w:p>
        </w:tc>
      </w:tr>
      <w:tr w:rsidR="006452B5" w:rsidRPr="00B25BCF" w14:paraId="45E434EC" w14:textId="77777777" w:rsidTr="006357BD">
        <w:trPr>
          <w:tblCellSpacing w:w="15" w:type="dxa"/>
        </w:trPr>
        <w:tc>
          <w:tcPr>
            <w:tcW w:w="3919" w:type="dxa"/>
            <w:vMerge/>
          </w:tcPr>
          <w:p w14:paraId="49CA2656"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6B2D80BD" w14:textId="278289A6"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4BB0C826" w14:textId="298A6835"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57FB2C73" w14:textId="681D807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9E51F07" w14:textId="0A5CD144"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Continuous occupancy can deter vandalism and anti-social behaviour compared to intermittently occupied properties.</w:t>
            </w:r>
          </w:p>
        </w:tc>
      </w:tr>
      <w:tr w:rsidR="006452B5" w:rsidRPr="00B25BCF" w14:paraId="03204A9B" w14:textId="77777777" w:rsidTr="00057D9A">
        <w:trPr>
          <w:tblCellSpacing w:w="15" w:type="dxa"/>
        </w:trPr>
        <w:tc>
          <w:tcPr>
            <w:tcW w:w="3919" w:type="dxa"/>
            <w:vMerge/>
          </w:tcPr>
          <w:p w14:paraId="5ECF125B"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490017FB" w14:textId="70AEA047"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23A4D9BE" w14:textId="36D2C671"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06421489" w14:textId="4022F41B"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01A7C53" w14:textId="2957E5E8"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Prioritises housing for local needs over holiday/second homes, significantly improving housing availability and affordability for residents.</w:t>
            </w:r>
          </w:p>
        </w:tc>
      </w:tr>
      <w:tr w:rsidR="006452B5" w:rsidRPr="00B25BCF" w14:paraId="3B43B2D4" w14:textId="77777777" w:rsidTr="006357BD">
        <w:trPr>
          <w:tblCellSpacing w:w="15" w:type="dxa"/>
        </w:trPr>
        <w:tc>
          <w:tcPr>
            <w:tcW w:w="3919" w:type="dxa"/>
            <w:vMerge/>
          </w:tcPr>
          <w:p w14:paraId="08DAD69B"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4E67B7ED" w14:textId="40CBF69C"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7C07D1BB" w14:textId="53DECB55"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5305F143" w14:textId="0E279B9E"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6057AC6" w14:textId="5E3B29E4"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Year-round residents support local recreational facilities and community activities, enhancing wellbeing.</w:t>
            </w:r>
          </w:p>
        </w:tc>
      </w:tr>
      <w:tr w:rsidR="006452B5" w:rsidRPr="00B25BCF" w14:paraId="116C883B" w14:textId="77777777" w:rsidTr="006357BD">
        <w:trPr>
          <w:tblCellSpacing w:w="15" w:type="dxa"/>
        </w:trPr>
        <w:tc>
          <w:tcPr>
            <w:tcW w:w="3919" w:type="dxa"/>
            <w:vMerge/>
          </w:tcPr>
          <w:p w14:paraId="2F3051FF"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6BC67B73" w14:textId="35EA1E09"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87AE67C" w14:textId="19C8D896"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DE8F8B0" w14:textId="6243398D"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D996961" w14:textId="531B49BD"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Full-time occupants spend locally on services and goods, supporting the parish economy; restrictions may limit holiday-letting income but bolster sustainable demand.</w:t>
            </w:r>
          </w:p>
        </w:tc>
      </w:tr>
      <w:tr w:rsidR="006452B5" w:rsidRPr="00B25BCF" w14:paraId="0316E671" w14:textId="77777777" w:rsidTr="002A4C2F">
        <w:trPr>
          <w:tblCellSpacing w:w="15" w:type="dxa"/>
        </w:trPr>
        <w:tc>
          <w:tcPr>
            <w:tcW w:w="3919" w:type="dxa"/>
            <w:vMerge/>
          </w:tcPr>
          <w:p w14:paraId="0BB2F8AF"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6BFAFC5B" w14:textId="738C3A8C"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16B02466" w14:textId="04D1D061"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7E7121E9" w14:textId="5BEE54EC"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52EE513" w14:textId="733F6796"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educational elements.</w:t>
            </w:r>
          </w:p>
        </w:tc>
      </w:tr>
      <w:tr w:rsidR="006452B5" w:rsidRPr="00B25BCF" w14:paraId="0F3ED9B0" w14:textId="77777777" w:rsidTr="006357BD">
        <w:trPr>
          <w:tblCellSpacing w:w="15" w:type="dxa"/>
        </w:trPr>
        <w:tc>
          <w:tcPr>
            <w:tcW w:w="3919" w:type="dxa"/>
            <w:vMerge/>
          </w:tcPr>
          <w:p w14:paraId="20933D0B"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4B99871F" w14:textId="5D282FCC"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BE17C9D" w14:textId="4BD1252F"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74767065" w14:textId="6DE8B946"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C2B8F7" w14:textId="121F6776"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Year-round occupancy sustains demand for local transport services and active-travel infrastructure.</w:t>
            </w:r>
          </w:p>
        </w:tc>
      </w:tr>
      <w:tr w:rsidR="006452B5" w:rsidRPr="00B25BCF" w14:paraId="4ECB70EF" w14:textId="77777777" w:rsidTr="006357BD">
        <w:trPr>
          <w:tblCellSpacing w:w="15" w:type="dxa"/>
        </w:trPr>
        <w:tc>
          <w:tcPr>
            <w:tcW w:w="3919" w:type="dxa"/>
            <w:vMerge/>
          </w:tcPr>
          <w:p w14:paraId="7931F573" w14:textId="77777777" w:rsidR="006452B5" w:rsidRPr="00B25BCF" w:rsidRDefault="006452B5" w:rsidP="006452B5">
            <w:pPr>
              <w:spacing w:before="2" w:after="2"/>
              <w:ind w:left="57"/>
              <w:rPr>
                <w:rFonts w:asciiTheme="minorHAnsi" w:hAnsiTheme="minorHAnsi" w:cstheme="minorHAnsi"/>
                <w:sz w:val="20"/>
                <w:szCs w:val="20"/>
              </w:rPr>
            </w:pPr>
          </w:p>
        </w:tc>
        <w:tc>
          <w:tcPr>
            <w:tcW w:w="1104" w:type="dxa"/>
          </w:tcPr>
          <w:p w14:paraId="0CA225AE" w14:textId="3C42850B"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438C4313" w14:textId="3DFE502E"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76F618F3" w14:textId="7EFC54D8" w:rsidR="006452B5" w:rsidRPr="00B25BCF" w:rsidRDefault="006452B5" w:rsidP="006452B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A281571" w14:textId="62A8FBC8" w:rsidR="006452B5" w:rsidRPr="00B25BCF" w:rsidRDefault="006452B5" w:rsidP="006452B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Reduces energy waste from unoccupied homes and promotes efficient use of heating and services.</w:t>
            </w:r>
          </w:p>
        </w:tc>
      </w:tr>
      <w:tr w:rsidR="00E8190E" w:rsidRPr="00B25BCF" w14:paraId="0C1E3DFA" w14:textId="77777777" w:rsidTr="004134BA">
        <w:trPr>
          <w:tblCellSpacing w:w="15" w:type="dxa"/>
        </w:trPr>
        <w:tc>
          <w:tcPr>
            <w:tcW w:w="3919" w:type="dxa"/>
            <w:vMerge/>
          </w:tcPr>
          <w:p w14:paraId="6DB85557" w14:textId="77777777" w:rsidR="00E8190E" w:rsidRPr="00B25BCF" w:rsidRDefault="00E8190E" w:rsidP="004134BA">
            <w:pPr>
              <w:spacing w:before="2" w:after="2"/>
              <w:ind w:left="57"/>
              <w:rPr>
                <w:rFonts w:asciiTheme="minorHAnsi" w:hAnsiTheme="minorHAnsi" w:cstheme="minorHAnsi"/>
                <w:sz w:val="20"/>
                <w:szCs w:val="20"/>
              </w:rPr>
            </w:pPr>
          </w:p>
        </w:tc>
        <w:tc>
          <w:tcPr>
            <w:tcW w:w="1104" w:type="dxa"/>
            <w:vAlign w:val="center"/>
          </w:tcPr>
          <w:p w14:paraId="53AEE69C" w14:textId="77777777" w:rsidR="00E8190E" w:rsidRPr="00B25BCF" w:rsidRDefault="00E8190E" w:rsidP="004134BA">
            <w:pPr>
              <w:spacing w:before="2" w:after="2"/>
              <w:ind w:left="57"/>
              <w:rPr>
                <w:rFonts w:asciiTheme="minorHAnsi" w:hAnsiTheme="minorHAnsi" w:cstheme="minorHAnsi"/>
                <w:sz w:val="20"/>
                <w:szCs w:val="20"/>
              </w:rPr>
            </w:pPr>
          </w:p>
        </w:tc>
        <w:tc>
          <w:tcPr>
            <w:tcW w:w="2238" w:type="dxa"/>
            <w:vAlign w:val="center"/>
          </w:tcPr>
          <w:p w14:paraId="77D1E02F" w14:textId="77777777" w:rsidR="00E8190E" w:rsidRPr="00B25BCF" w:rsidRDefault="00E8190E" w:rsidP="004134BA">
            <w:pPr>
              <w:spacing w:before="2" w:after="2"/>
              <w:ind w:left="57"/>
              <w:rPr>
                <w:rFonts w:asciiTheme="minorHAnsi" w:hAnsiTheme="minorHAnsi" w:cstheme="minorHAnsi"/>
                <w:sz w:val="20"/>
                <w:szCs w:val="20"/>
              </w:rPr>
            </w:pPr>
          </w:p>
        </w:tc>
        <w:tc>
          <w:tcPr>
            <w:tcW w:w="679" w:type="dxa"/>
            <w:vAlign w:val="center"/>
          </w:tcPr>
          <w:p w14:paraId="49927265" w14:textId="77777777" w:rsidR="00E8190E" w:rsidRPr="00B25BCF" w:rsidRDefault="00E8190E" w:rsidP="004134BA">
            <w:pPr>
              <w:spacing w:before="2" w:after="2"/>
              <w:ind w:left="57"/>
              <w:rPr>
                <w:rFonts w:asciiTheme="minorHAnsi" w:hAnsiTheme="minorHAnsi" w:cstheme="minorHAnsi"/>
                <w:sz w:val="20"/>
                <w:szCs w:val="20"/>
              </w:rPr>
            </w:pPr>
          </w:p>
        </w:tc>
        <w:tc>
          <w:tcPr>
            <w:tcW w:w="7326" w:type="dxa"/>
            <w:vAlign w:val="center"/>
          </w:tcPr>
          <w:p w14:paraId="123B6855" w14:textId="77777777" w:rsidR="00E8190E" w:rsidRPr="00B25BCF" w:rsidRDefault="00E8190E" w:rsidP="004134BA">
            <w:pPr>
              <w:spacing w:before="2" w:after="2"/>
              <w:ind w:left="57"/>
              <w:rPr>
                <w:rFonts w:asciiTheme="minorHAnsi" w:hAnsiTheme="minorHAnsi" w:cstheme="minorHAnsi"/>
                <w:sz w:val="20"/>
                <w:szCs w:val="20"/>
              </w:rPr>
            </w:pPr>
          </w:p>
        </w:tc>
      </w:tr>
      <w:tr w:rsidR="00E8190E" w:rsidRPr="00B25BCF" w14:paraId="5D27EC95" w14:textId="77777777" w:rsidTr="004134BA">
        <w:trPr>
          <w:tblCellSpacing w:w="15" w:type="dxa"/>
        </w:trPr>
        <w:tc>
          <w:tcPr>
            <w:tcW w:w="3919" w:type="dxa"/>
          </w:tcPr>
          <w:p w14:paraId="7F3C6307" w14:textId="60A82A45" w:rsidR="00E8190E"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AB0011F" w14:textId="77777777" w:rsidR="00E8190E"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E8190E" w:rsidRPr="00B25BCF" w14:paraId="42EBC4B7" w14:textId="77777777" w:rsidTr="004134BA">
        <w:trPr>
          <w:tblCellSpacing w:w="15" w:type="dxa"/>
        </w:trPr>
        <w:tc>
          <w:tcPr>
            <w:tcW w:w="3919" w:type="dxa"/>
          </w:tcPr>
          <w:p w14:paraId="5FAC06AA" w14:textId="77777777" w:rsidR="00E8190E"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5888F3B" w14:textId="297FC177" w:rsidR="00E8190E" w:rsidRPr="00B25BCF" w:rsidRDefault="006452B5"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H6 provides a framework to ensure new housing serves local needs by restricting its occupation to that of a principal residence, directly tackling the impacts of high second-home ownership. Its primary aim is to strengthen community cohesion and support the local economy by ensuring a stable, year-round population that utilizes local services, businesses, and transport links. This </w:t>
            </w:r>
            <w:r w:rsidR="006E1AE5">
              <w:rPr>
                <w:rFonts w:asciiTheme="minorHAnsi" w:hAnsiTheme="minorHAnsi" w:cstheme="minorHAnsi"/>
                <w:sz w:val="20"/>
                <w:szCs w:val="20"/>
              </w:rPr>
              <w:t xml:space="preserve">has the potential gto </w:t>
            </w:r>
            <w:r w:rsidRPr="00B25BCF">
              <w:rPr>
                <w:rFonts w:asciiTheme="minorHAnsi" w:hAnsiTheme="minorHAnsi" w:cstheme="minorHAnsi"/>
                <w:sz w:val="20"/>
                <w:szCs w:val="20"/>
              </w:rPr>
              <w:t xml:space="preserve">significantly improve the availability of housing for permanent residents, helps maintain historic buildings in active use, and foster a safer community through continuous occupancy. Environmentally, while not its </w:t>
            </w:r>
            <w:proofErr w:type="gramStart"/>
            <w:r w:rsidRPr="00B25BCF">
              <w:rPr>
                <w:rFonts w:asciiTheme="minorHAnsi" w:hAnsiTheme="minorHAnsi" w:cstheme="minorHAnsi"/>
                <w:sz w:val="20"/>
                <w:szCs w:val="20"/>
              </w:rPr>
              <w:t>main focus</w:t>
            </w:r>
            <w:proofErr w:type="gramEnd"/>
            <w:r w:rsidRPr="00B25BCF">
              <w:rPr>
                <w:rFonts w:asciiTheme="minorHAnsi" w:hAnsiTheme="minorHAnsi" w:cstheme="minorHAnsi"/>
                <w:sz w:val="20"/>
                <w:szCs w:val="20"/>
              </w:rPr>
              <w:t>, the policy contributes modestly by reducing the energy waste from intermittently occupied homes and cutting travel emissions from second-home visits. Ultimately, this policy makes a critical contribution to social and economic sustainability by prioritising the needs of the resident community, ensuring the parish remains a viable, year-round place to live rather than just a seasonal destination.</w:t>
            </w:r>
          </w:p>
        </w:tc>
      </w:tr>
      <w:tr w:rsidR="00E8190E" w:rsidRPr="00B25BCF" w14:paraId="7EE3C8C3" w14:textId="77777777" w:rsidTr="004134BA">
        <w:trPr>
          <w:tblCellSpacing w:w="15" w:type="dxa"/>
        </w:trPr>
        <w:tc>
          <w:tcPr>
            <w:tcW w:w="3919" w:type="dxa"/>
          </w:tcPr>
          <w:p w14:paraId="69E68B1A" w14:textId="77777777" w:rsidR="00E8190E" w:rsidRPr="00B25BCF" w:rsidRDefault="00E8190E"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4C73507E" w14:textId="76E0612B" w:rsidR="00E8190E" w:rsidRPr="00B25BCF" w:rsidRDefault="006E1AE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28DC5078" w14:textId="77777777" w:rsidR="00E8190E" w:rsidRDefault="00E8190E">
      <w:pPr>
        <w:rPr>
          <w:rFonts w:asciiTheme="minorHAnsi" w:hAnsiTheme="minorHAnsi" w:cstheme="minorHAnsi"/>
          <w:sz w:val="20"/>
          <w:szCs w:val="20"/>
        </w:rPr>
      </w:pPr>
    </w:p>
    <w:p w14:paraId="5D75F9B3" w14:textId="77777777" w:rsidR="002D6898" w:rsidRPr="00B25BCF" w:rsidRDefault="002D6898">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C002FA" w:rsidRPr="00B25BCF" w14:paraId="7E9E5C3D" w14:textId="77777777" w:rsidTr="004134BA">
        <w:trPr>
          <w:tblHeader/>
          <w:tblCellSpacing w:w="15" w:type="dxa"/>
        </w:trPr>
        <w:tc>
          <w:tcPr>
            <w:tcW w:w="3919" w:type="dxa"/>
            <w:vAlign w:val="center"/>
          </w:tcPr>
          <w:p w14:paraId="3672AB9A" w14:textId="77777777" w:rsidR="00C002FA" w:rsidRPr="00B25BCF" w:rsidRDefault="00C002FA"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82E0284" w14:textId="77777777" w:rsidR="00C002FA" w:rsidRPr="00B25BCF" w:rsidRDefault="00C002F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8237E69" w14:textId="77777777" w:rsidR="00C002FA" w:rsidRPr="00B25BCF" w:rsidRDefault="00C002F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4B550AC" w14:textId="77777777" w:rsidR="00C002FA" w:rsidRPr="00B25BCF" w:rsidRDefault="00C002F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0AE497C0" w14:textId="77777777" w:rsidR="00C002FA" w:rsidRPr="00B25BCF" w:rsidRDefault="00C002F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AF4E5A" w:rsidRPr="00B25BCF" w14:paraId="7B4E4D33" w14:textId="77777777" w:rsidTr="002A4C2F">
        <w:trPr>
          <w:tblCellSpacing w:w="15" w:type="dxa"/>
        </w:trPr>
        <w:tc>
          <w:tcPr>
            <w:tcW w:w="3919" w:type="dxa"/>
            <w:vMerge w:val="restart"/>
            <w:tcBorders>
              <w:bottom w:val="single" w:sz="4" w:space="0" w:color="auto"/>
            </w:tcBorders>
          </w:tcPr>
          <w:p w14:paraId="77921015" w14:textId="77777777" w:rsidR="00AF4E5A" w:rsidRPr="00B25BCF" w:rsidRDefault="00AF4E5A" w:rsidP="00AF4E5A">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ARL1 – The Arla Site</w:t>
            </w:r>
          </w:p>
          <w:p w14:paraId="397FEB31" w14:textId="67261C70" w:rsidR="00580CC0" w:rsidRPr="00B25BCF" w:rsidRDefault="00AF4E5A" w:rsidP="00580CC0">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sz w:val="20"/>
                <w:szCs w:val="20"/>
              </w:rPr>
              <w:t xml:space="preserve">To protect employment opportunities at </w:t>
            </w:r>
          </w:p>
          <w:p w14:paraId="05C8964E" w14:textId="2A4BB1F2" w:rsidR="00AF4E5A" w:rsidRPr="00B25BCF" w:rsidRDefault="00AF4E5A" w:rsidP="00AF4E5A">
            <w:pPr>
              <w:widowControl w:val="0"/>
              <w:autoSpaceDE w:val="0"/>
              <w:autoSpaceDN w:val="0"/>
              <w:spacing w:before="2" w:after="2"/>
              <w:rPr>
                <w:rFonts w:asciiTheme="minorHAnsi" w:hAnsiTheme="minorHAnsi" w:cstheme="minorHAnsi"/>
                <w:sz w:val="20"/>
                <w:szCs w:val="20"/>
              </w:rPr>
            </w:pPr>
          </w:p>
        </w:tc>
        <w:tc>
          <w:tcPr>
            <w:tcW w:w="1104" w:type="dxa"/>
          </w:tcPr>
          <w:p w14:paraId="7B3AD66B" w14:textId="74B95C3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1B40CDE5" w14:textId="29552F8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202789F5" w14:textId="6D66092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E44596" w14:textId="1B640B0B"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explicitly require low-carbon design or climate resilience measures, though employment reuse avoids greenfield development.</w:t>
            </w:r>
          </w:p>
        </w:tc>
      </w:tr>
      <w:tr w:rsidR="00AF4E5A" w:rsidRPr="00B25BCF" w14:paraId="79DF4BCF" w14:textId="77777777" w:rsidTr="002A4C2F">
        <w:trPr>
          <w:tblCellSpacing w:w="15" w:type="dxa"/>
        </w:trPr>
        <w:tc>
          <w:tcPr>
            <w:tcW w:w="3919" w:type="dxa"/>
            <w:vMerge/>
            <w:tcBorders>
              <w:bottom w:val="single" w:sz="4" w:space="0" w:color="auto"/>
            </w:tcBorders>
          </w:tcPr>
          <w:p w14:paraId="05F4A933"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160BACD2" w14:textId="2461DE2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8F1BCF8" w14:textId="5231130D"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CEB5746" w14:textId="12D7E74C"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8008D2" w14:textId="11CB0656"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waste-management provisions, but site reuse can minimise demolition waste compared to new-build on greenfield land.</w:t>
            </w:r>
          </w:p>
        </w:tc>
      </w:tr>
      <w:tr w:rsidR="00AF4E5A" w:rsidRPr="00B25BCF" w14:paraId="38E1004F" w14:textId="77777777" w:rsidTr="002A4C2F">
        <w:trPr>
          <w:tblCellSpacing w:w="15" w:type="dxa"/>
        </w:trPr>
        <w:tc>
          <w:tcPr>
            <w:tcW w:w="3919" w:type="dxa"/>
            <w:vMerge/>
          </w:tcPr>
          <w:p w14:paraId="066C3738"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008F0BEE" w14:textId="18F7713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0AC95FDD" w14:textId="15DE10D6"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6A6F4FD1" w14:textId="30EEA6E8"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B55E28C" w14:textId="02E88821"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Redevelopment utilises a brownfield site, avoiding disturbance of mineral or geodiversity features, though no targeted geodiversity protections are specified.</w:t>
            </w:r>
          </w:p>
        </w:tc>
      </w:tr>
      <w:tr w:rsidR="00AF4E5A" w:rsidRPr="00B25BCF" w14:paraId="1EC72C07" w14:textId="77777777" w:rsidTr="006357BD">
        <w:trPr>
          <w:tblCellSpacing w:w="15" w:type="dxa"/>
        </w:trPr>
        <w:tc>
          <w:tcPr>
            <w:tcW w:w="3919" w:type="dxa"/>
            <w:vMerge/>
          </w:tcPr>
          <w:p w14:paraId="2AD59C4F"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5FDA52B9" w14:textId="7D6D6F7A"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55A45CBF" w14:textId="30BCB90D"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1D86E78D" w14:textId="3CD2996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B6DCFBB" w14:textId="33F9DE0D"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Reuse of the existing employment site protects surrounding soils from new disturbance and erosion.</w:t>
            </w:r>
          </w:p>
        </w:tc>
      </w:tr>
      <w:tr w:rsidR="00AF4E5A" w:rsidRPr="00B25BCF" w14:paraId="7BB3B1A1" w14:textId="77777777" w:rsidTr="006357BD">
        <w:trPr>
          <w:tblCellSpacing w:w="15" w:type="dxa"/>
        </w:trPr>
        <w:tc>
          <w:tcPr>
            <w:tcW w:w="3919" w:type="dxa"/>
            <w:vMerge/>
          </w:tcPr>
          <w:p w14:paraId="59F0BC04"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0369DD7E" w14:textId="07BDFF9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0F62DDCE" w14:textId="4194ADCB"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5EE3CFB2" w14:textId="3CEF96BF"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4A3D1C7" w14:textId="46392F42"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Employment reuse and affordable housing mix reduce commuting distances if jobs and homes colocated, modestly improving air quality.</w:t>
            </w:r>
          </w:p>
        </w:tc>
      </w:tr>
      <w:tr w:rsidR="00AF4E5A" w:rsidRPr="00B25BCF" w14:paraId="1194E672" w14:textId="77777777" w:rsidTr="002A4C2F">
        <w:trPr>
          <w:tblCellSpacing w:w="15" w:type="dxa"/>
        </w:trPr>
        <w:tc>
          <w:tcPr>
            <w:tcW w:w="3919" w:type="dxa"/>
            <w:vMerge/>
          </w:tcPr>
          <w:p w14:paraId="37B274BC"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543524E4" w14:textId="3DD67671"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15D51B71" w14:textId="4F36B339"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2B8A8502" w14:textId="3DD9028D"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C1D7816" w14:textId="4626FCB5"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water-management or SuDS requirements, though redevelopment can integrate drainage improvements under other NDP policies.</w:t>
            </w:r>
          </w:p>
        </w:tc>
      </w:tr>
      <w:tr w:rsidR="00AF4E5A" w:rsidRPr="00B25BCF" w14:paraId="7794B8BE" w14:textId="77777777" w:rsidTr="006357BD">
        <w:trPr>
          <w:tblCellSpacing w:w="15" w:type="dxa"/>
        </w:trPr>
        <w:tc>
          <w:tcPr>
            <w:tcW w:w="3919" w:type="dxa"/>
            <w:vMerge/>
          </w:tcPr>
          <w:p w14:paraId="18596009"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37C5EAB9" w14:textId="46EB198A"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3ECA908D" w14:textId="5761AF08"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7C1846CA" w14:textId="5432A30B"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A609DDB" w14:textId="32F94F2E"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Brownfield redevelopment avoids loss of existing habitats; opportunity exists to enhance on-site biodiversity in redevelopment designs.</w:t>
            </w:r>
          </w:p>
        </w:tc>
      </w:tr>
      <w:tr w:rsidR="00AF4E5A" w:rsidRPr="00B25BCF" w14:paraId="0F9D0F2B" w14:textId="77777777" w:rsidTr="006357BD">
        <w:trPr>
          <w:tblCellSpacing w:w="15" w:type="dxa"/>
        </w:trPr>
        <w:tc>
          <w:tcPr>
            <w:tcW w:w="3919" w:type="dxa"/>
            <w:vMerge/>
          </w:tcPr>
          <w:p w14:paraId="1F80373A"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14D37C9F" w14:textId="64AB2A5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10609D5B" w14:textId="35D23AE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65816B5F" w14:textId="6C96751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1010802" w14:textId="26594A34"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Reuse of a previously developed site avoids urban sprawl into countryside; design controls under NDP policies can ensure visual integration.</w:t>
            </w:r>
          </w:p>
        </w:tc>
      </w:tr>
      <w:tr w:rsidR="00AF4E5A" w:rsidRPr="00B25BCF" w14:paraId="43FA45CB" w14:textId="77777777" w:rsidTr="002A4C2F">
        <w:trPr>
          <w:tblCellSpacing w:w="15" w:type="dxa"/>
        </w:trPr>
        <w:tc>
          <w:tcPr>
            <w:tcW w:w="3919" w:type="dxa"/>
            <w:vMerge/>
          </w:tcPr>
          <w:p w14:paraId="175BA151"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314858D9" w14:textId="3C67CC0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3F854E0E" w14:textId="3089E908"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78104507" w14:textId="48C344C9"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335047F" w14:textId="5EABA1C9"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neutral.</w:t>
            </w:r>
          </w:p>
        </w:tc>
      </w:tr>
      <w:tr w:rsidR="00AF4E5A" w:rsidRPr="00B25BCF" w14:paraId="453ED8EF" w14:textId="77777777" w:rsidTr="002A4C2F">
        <w:trPr>
          <w:tblCellSpacing w:w="15" w:type="dxa"/>
        </w:trPr>
        <w:tc>
          <w:tcPr>
            <w:tcW w:w="3919" w:type="dxa"/>
            <w:vMerge/>
          </w:tcPr>
          <w:p w14:paraId="7354456C"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02F847C9" w14:textId="068E2FB3"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9E68DC4" w14:textId="03B052D1"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D0CECE" w:themeFill="background2" w:themeFillShade="E6"/>
          </w:tcPr>
          <w:p w14:paraId="6CD93DF8" w14:textId="44AF9E9F"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52B328B" w14:textId="6193C245"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heritage safeguards mentioned, though site redevelopment is unlikely to affect heritage assets if controlled under broader NDP design policies.</w:t>
            </w:r>
          </w:p>
        </w:tc>
      </w:tr>
      <w:tr w:rsidR="00AF4E5A" w:rsidRPr="00B25BCF" w14:paraId="44100A08" w14:textId="77777777" w:rsidTr="006357BD">
        <w:trPr>
          <w:tblCellSpacing w:w="15" w:type="dxa"/>
        </w:trPr>
        <w:tc>
          <w:tcPr>
            <w:tcW w:w="3919" w:type="dxa"/>
            <w:vMerge/>
          </w:tcPr>
          <w:p w14:paraId="17152BE2"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22413586" w14:textId="573DFDD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3AAF26E7" w14:textId="21F51B18"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6C7441DC" w14:textId="1F2D6747"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30F7BE0" w14:textId="41B9A7E9"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Hierarchical approach supports mixed-use and housing-led options, with potential to apply NDP design standards to all redevelopment stages.</w:t>
            </w:r>
          </w:p>
        </w:tc>
      </w:tr>
      <w:tr w:rsidR="00AF4E5A" w:rsidRPr="00B25BCF" w14:paraId="7FC32640" w14:textId="77777777" w:rsidTr="00057D9A">
        <w:trPr>
          <w:tblCellSpacing w:w="15" w:type="dxa"/>
        </w:trPr>
        <w:tc>
          <w:tcPr>
            <w:tcW w:w="3919" w:type="dxa"/>
            <w:vMerge/>
          </w:tcPr>
          <w:p w14:paraId="365D9D96"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407364AD" w14:textId="584466D6"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25EA0AE1" w14:textId="0E1906A1"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1EB01EE6" w14:textId="754B6324"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59E2A21" w14:textId="4518356D"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Prioritising employment and permanently affordable housing, led by community groups, delivers significant benefits for local access to jobs and affordable homes.</w:t>
            </w:r>
          </w:p>
        </w:tc>
      </w:tr>
      <w:tr w:rsidR="00AF4E5A" w:rsidRPr="00B25BCF" w14:paraId="7FF8A480" w14:textId="77777777" w:rsidTr="006357BD">
        <w:trPr>
          <w:tblCellSpacing w:w="15" w:type="dxa"/>
        </w:trPr>
        <w:tc>
          <w:tcPr>
            <w:tcW w:w="3919" w:type="dxa"/>
            <w:vMerge/>
          </w:tcPr>
          <w:p w14:paraId="7C9F6586"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0A06C4B0" w14:textId="73BA6B85"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40B442EB" w14:textId="2C861BF7"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5E7806F0" w14:textId="7C2BF288"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DAF0FA9" w14:textId="675CE249"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reuse of the site for employment or housing keeps it in productive use, reducing dereliction and associated anti-social behaviour.</w:t>
            </w:r>
          </w:p>
        </w:tc>
      </w:tr>
      <w:tr w:rsidR="00AF4E5A" w:rsidRPr="00B25BCF" w14:paraId="49EF8C75" w14:textId="77777777" w:rsidTr="00057D9A">
        <w:trPr>
          <w:tblCellSpacing w:w="15" w:type="dxa"/>
        </w:trPr>
        <w:tc>
          <w:tcPr>
            <w:tcW w:w="3919" w:type="dxa"/>
            <w:vMerge/>
          </w:tcPr>
          <w:p w14:paraId="00CBC81A"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24C83BD4" w14:textId="53DB8B15"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30ABF834" w14:textId="7593278D"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505DAD1B" w14:textId="12E6588F"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4C6CE92" w14:textId="1402EA5E"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Provides a clear route to deliver permanently affordable housing, with community-led delivery and proportional mixed-use, significantly boosting local housing supply.</w:t>
            </w:r>
          </w:p>
        </w:tc>
      </w:tr>
      <w:tr w:rsidR="00AF4E5A" w:rsidRPr="00B25BCF" w14:paraId="3D0BB52E" w14:textId="77777777" w:rsidTr="002A4C2F">
        <w:trPr>
          <w:tblCellSpacing w:w="15" w:type="dxa"/>
        </w:trPr>
        <w:tc>
          <w:tcPr>
            <w:tcW w:w="3919" w:type="dxa"/>
            <w:vMerge/>
          </w:tcPr>
          <w:p w14:paraId="05EC410B"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538802FC" w14:textId="64C3BCA0"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23E75C09" w14:textId="560B0E1D"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D0CECE" w:themeFill="background2" w:themeFillShade="E6"/>
          </w:tcPr>
          <w:p w14:paraId="7DC27A9D" w14:textId="26FE45BB"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8E6E5D4" w14:textId="597C7294"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recreational components, though mixed-use can include community facilities if designed into employment or housing schemes.</w:t>
            </w:r>
          </w:p>
        </w:tc>
      </w:tr>
      <w:tr w:rsidR="00AF4E5A" w:rsidRPr="00B25BCF" w14:paraId="12C80DCC" w14:textId="77777777" w:rsidTr="00057D9A">
        <w:trPr>
          <w:tblCellSpacing w:w="15" w:type="dxa"/>
        </w:trPr>
        <w:tc>
          <w:tcPr>
            <w:tcW w:w="3919" w:type="dxa"/>
            <w:vMerge/>
          </w:tcPr>
          <w:p w14:paraId="05328446"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7E092DBE" w14:textId="5DD665B3"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412CDAB1" w14:textId="309DB5F0"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70CE9E20" w14:textId="5E0AC1D2"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1952C0F" w14:textId="55C18597"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emphasis on securing local employment use and mixed-use supports job creation, economic resilience, and cross-subsidy for affordable housing via market-led viability, a significant economic benefit.</w:t>
            </w:r>
          </w:p>
        </w:tc>
      </w:tr>
      <w:tr w:rsidR="00AF4E5A" w:rsidRPr="00B25BCF" w14:paraId="06002D08" w14:textId="77777777" w:rsidTr="006357BD">
        <w:trPr>
          <w:tblCellSpacing w:w="15" w:type="dxa"/>
        </w:trPr>
        <w:tc>
          <w:tcPr>
            <w:tcW w:w="3919" w:type="dxa"/>
            <w:vMerge/>
          </w:tcPr>
          <w:p w14:paraId="1FC6167D"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0D5988EA" w14:textId="292F8A03"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EE621C5" w14:textId="4AB99235"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1DAA5537" w14:textId="201BA3F7"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A93DFDF" w14:textId="19A29E8C"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Community-led delivery and employment reuse can foster local skills development in construction, business operation and community governance.</w:t>
            </w:r>
          </w:p>
        </w:tc>
      </w:tr>
      <w:tr w:rsidR="00AF4E5A" w:rsidRPr="00B25BCF" w14:paraId="6978839F" w14:textId="77777777" w:rsidTr="006357BD">
        <w:trPr>
          <w:tblCellSpacing w:w="15" w:type="dxa"/>
        </w:trPr>
        <w:tc>
          <w:tcPr>
            <w:tcW w:w="3919" w:type="dxa"/>
            <w:vMerge/>
          </w:tcPr>
          <w:p w14:paraId="4FCC362A"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6846D42E" w14:textId="07EB3401"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0046CA46" w14:textId="7F93B8FB"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36CA7F93" w14:textId="0274DF25"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18D0153" w14:textId="3EAF776F"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Colocating homes and jobs reduces travel demand; proximity to existing settlement ensures access to local services and transport links.</w:t>
            </w:r>
          </w:p>
        </w:tc>
      </w:tr>
      <w:tr w:rsidR="00AF4E5A" w:rsidRPr="00B25BCF" w14:paraId="3BFD6E26" w14:textId="77777777" w:rsidTr="002A4C2F">
        <w:trPr>
          <w:tblCellSpacing w:w="15" w:type="dxa"/>
        </w:trPr>
        <w:tc>
          <w:tcPr>
            <w:tcW w:w="3919" w:type="dxa"/>
            <w:vMerge/>
          </w:tcPr>
          <w:p w14:paraId="4F5E6CFD" w14:textId="77777777" w:rsidR="00AF4E5A" w:rsidRPr="00B25BCF" w:rsidRDefault="00AF4E5A" w:rsidP="00AF4E5A">
            <w:pPr>
              <w:spacing w:before="2" w:after="2"/>
              <w:ind w:left="57"/>
              <w:rPr>
                <w:rFonts w:asciiTheme="minorHAnsi" w:hAnsiTheme="minorHAnsi" w:cstheme="minorHAnsi"/>
                <w:sz w:val="20"/>
                <w:szCs w:val="20"/>
              </w:rPr>
            </w:pPr>
          </w:p>
        </w:tc>
        <w:tc>
          <w:tcPr>
            <w:tcW w:w="1104" w:type="dxa"/>
          </w:tcPr>
          <w:p w14:paraId="7487F3E8" w14:textId="5DA5FC66"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EA50EDC" w14:textId="3970463E"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3D37BFE6" w14:textId="6F8FAB45" w:rsidR="00AF4E5A" w:rsidRPr="00B25BCF" w:rsidRDefault="00AF4E5A" w:rsidP="00AF4E5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EC9BA51" w14:textId="2429AD9D" w:rsidR="00AF4E5A" w:rsidRPr="00B25BCF" w:rsidRDefault="00AF4E5A" w:rsidP="00AF4E5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energy-efficiency or renewable energy requirements, though redevelopment could integrate these under other NDP policies or CLP standards.</w:t>
            </w:r>
          </w:p>
        </w:tc>
      </w:tr>
      <w:tr w:rsidR="00C002FA" w:rsidRPr="00B25BCF" w14:paraId="050A5567" w14:textId="77777777" w:rsidTr="004134BA">
        <w:trPr>
          <w:tblCellSpacing w:w="15" w:type="dxa"/>
        </w:trPr>
        <w:tc>
          <w:tcPr>
            <w:tcW w:w="3919" w:type="dxa"/>
            <w:vMerge/>
          </w:tcPr>
          <w:p w14:paraId="04776E8A" w14:textId="77777777" w:rsidR="00C002FA" w:rsidRPr="00B25BCF" w:rsidRDefault="00C002FA" w:rsidP="004134BA">
            <w:pPr>
              <w:spacing w:before="2" w:after="2"/>
              <w:ind w:left="57"/>
              <w:rPr>
                <w:rFonts w:asciiTheme="minorHAnsi" w:hAnsiTheme="minorHAnsi" w:cstheme="minorHAnsi"/>
                <w:sz w:val="20"/>
                <w:szCs w:val="20"/>
              </w:rPr>
            </w:pPr>
          </w:p>
        </w:tc>
        <w:tc>
          <w:tcPr>
            <w:tcW w:w="1104" w:type="dxa"/>
            <w:vAlign w:val="center"/>
          </w:tcPr>
          <w:p w14:paraId="74D86997" w14:textId="77777777" w:rsidR="00C002FA" w:rsidRPr="00B25BCF" w:rsidRDefault="00C002FA" w:rsidP="004134BA">
            <w:pPr>
              <w:spacing w:before="2" w:after="2"/>
              <w:ind w:left="57"/>
              <w:rPr>
                <w:rFonts w:asciiTheme="minorHAnsi" w:hAnsiTheme="minorHAnsi" w:cstheme="minorHAnsi"/>
                <w:sz w:val="20"/>
                <w:szCs w:val="20"/>
              </w:rPr>
            </w:pPr>
          </w:p>
        </w:tc>
        <w:tc>
          <w:tcPr>
            <w:tcW w:w="2238" w:type="dxa"/>
            <w:vAlign w:val="center"/>
          </w:tcPr>
          <w:p w14:paraId="2D57AE4F" w14:textId="77777777" w:rsidR="00C002FA" w:rsidRPr="00B25BCF" w:rsidRDefault="00C002FA" w:rsidP="004134BA">
            <w:pPr>
              <w:spacing w:before="2" w:after="2"/>
              <w:ind w:left="57"/>
              <w:rPr>
                <w:rFonts w:asciiTheme="minorHAnsi" w:hAnsiTheme="minorHAnsi" w:cstheme="minorHAnsi"/>
                <w:sz w:val="20"/>
                <w:szCs w:val="20"/>
              </w:rPr>
            </w:pPr>
          </w:p>
        </w:tc>
        <w:tc>
          <w:tcPr>
            <w:tcW w:w="679" w:type="dxa"/>
            <w:vAlign w:val="center"/>
          </w:tcPr>
          <w:p w14:paraId="17C6C845" w14:textId="77777777" w:rsidR="00C002FA" w:rsidRPr="00B25BCF" w:rsidRDefault="00C002FA" w:rsidP="004134BA">
            <w:pPr>
              <w:spacing w:before="2" w:after="2"/>
              <w:ind w:left="57"/>
              <w:rPr>
                <w:rFonts w:asciiTheme="minorHAnsi" w:hAnsiTheme="minorHAnsi" w:cstheme="minorHAnsi"/>
                <w:sz w:val="20"/>
                <w:szCs w:val="20"/>
              </w:rPr>
            </w:pPr>
          </w:p>
        </w:tc>
        <w:tc>
          <w:tcPr>
            <w:tcW w:w="7326" w:type="dxa"/>
            <w:vAlign w:val="center"/>
          </w:tcPr>
          <w:p w14:paraId="3FFDC20D" w14:textId="77777777" w:rsidR="00C002FA" w:rsidRPr="00B25BCF" w:rsidRDefault="00C002FA" w:rsidP="004134BA">
            <w:pPr>
              <w:spacing w:before="2" w:after="2"/>
              <w:ind w:left="57"/>
              <w:rPr>
                <w:rFonts w:asciiTheme="minorHAnsi" w:hAnsiTheme="minorHAnsi" w:cstheme="minorHAnsi"/>
                <w:sz w:val="20"/>
                <w:szCs w:val="20"/>
              </w:rPr>
            </w:pPr>
          </w:p>
        </w:tc>
      </w:tr>
      <w:tr w:rsidR="00C002FA" w:rsidRPr="00B25BCF" w14:paraId="6C3724A2" w14:textId="77777777" w:rsidTr="004134BA">
        <w:trPr>
          <w:tblCellSpacing w:w="15" w:type="dxa"/>
        </w:trPr>
        <w:tc>
          <w:tcPr>
            <w:tcW w:w="3919" w:type="dxa"/>
          </w:tcPr>
          <w:p w14:paraId="787AFA60" w14:textId="157450C7" w:rsidR="00C002FA" w:rsidRPr="00B25BCF" w:rsidRDefault="00C002F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0E42A4A" w14:textId="77777777" w:rsidR="00C002FA" w:rsidRPr="00B25BCF" w:rsidRDefault="00C002FA"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002FA" w:rsidRPr="00B25BCF" w14:paraId="21579AD6" w14:textId="77777777" w:rsidTr="004134BA">
        <w:trPr>
          <w:tblCellSpacing w:w="15" w:type="dxa"/>
        </w:trPr>
        <w:tc>
          <w:tcPr>
            <w:tcW w:w="3919" w:type="dxa"/>
          </w:tcPr>
          <w:p w14:paraId="1A854D32" w14:textId="77777777" w:rsidR="00C002FA" w:rsidRPr="00B25BCF" w:rsidRDefault="00C002F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6EF31D6" w14:textId="5557174A" w:rsidR="00C002FA" w:rsidRPr="00B25BCF" w:rsidRDefault="00AF4E5A"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ARL1 provides a flexible and pragmatic framework for the redevelopment of the Arla brownfield site, prioritising the retention of local employment while creating a significant opportunity for community-led affordable housing. Its core aim is to bolster the local economy by securing employment uses and to deliver a substantial number of permanently affordable homes, enhancing both economic resilience and social equity. By focusing all development on this previously used site, the policy delivers inherent environmental benefits by protecting greenfield land, undisturbed soils, and existing habitats, while also helping to reduce travel demand by co-locating jobs and homes. Although the policy does not mandate specific low-carbon measures, it creates the opportunity for these to be integrated during redevelopment under wider planning guidance. Ultimately, this policy makes a significant and pragmatic contribution to sustainable development by championing the regeneration of a key brownfield site, demonstrating how a single strategic allocation can simultaneously address critical local needs for employment, affordable housing, and environmental protection.</w:t>
            </w:r>
          </w:p>
        </w:tc>
      </w:tr>
      <w:tr w:rsidR="00C002FA" w:rsidRPr="00B25BCF" w14:paraId="068EDE04" w14:textId="77777777" w:rsidTr="004134BA">
        <w:trPr>
          <w:tblCellSpacing w:w="15" w:type="dxa"/>
        </w:trPr>
        <w:tc>
          <w:tcPr>
            <w:tcW w:w="3919" w:type="dxa"/>
          </w:tcPr>
          <w:p w14:paraId="38DBD125" w14:textId="77777777" w:rsidR="00C002FA" w:rsidRPr="00B25BCF" w:rsidRDefault="00C002F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3F34444" w14:textId="129FB926" w:rsidR="00C002FA" w:rsidRPr="00B25BCF" w:rsidRDefault="00542F62"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26D65E04" w14:textId="77777777" w:rsidR="009D3F59" w:rsidRPr="00B25BCF" w:rsidRDefault="009D3F59">
      <w:pPr>
        <w:rPr>
          <w:rFonts w:asciiTheme="minorHAnsi" w:hAnsiTheme="minorHAnsi" w:cstheme="minorHAnsi"/>
          <w:sz w:val="20"/>
          <w:szCs w:val="20"/>
        </w:rPr>
      </w:pPr>
    </w:p>
    <w:p w14:paraId="477912B8" w14:textId="77777777" w:rsidR="009D3F59" w:rsidRPr="00B25BCF" w:rsidRDefault="009D3F59">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06C8A" w:rsidRPr="00B25BCF" w14:paraId="68CFEDFB" w14:textId="77777777" w:rsidTr="004134BA">
        <w:trPr>
          <w:tblHeader/>
          <w:tblCellSpacing w:w="15" w:type="dxa"/>
        </w:trPr>
        <w:tc>
          <w:tcPr>
            <w:tcW w:w="3919" w:type="dxa"/>
            <w:vAlign w:val="center"/>
          </w:tcPr>
          <w:p w14:paraId="3D36B76F" w14:textId="77777777" w:rsidR="00606C8A" w:rsidRPr="00B25BCF" w:rsidRDefault="00606C8A"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7727F763" w14:textId="77777777" w:rsidR="00606C8A" w:rsidRPr="00B25BCF" w:rsidRDefault="00606C8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34A778A" w14:textId="77777777" w:rsidR="00606C8A" w:rsidRPr="00B25BCF" w:rsidRDefault="00606C8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AD8DC98" w14:textId="77777777" w:rsidR="00606C8A" w:rsidRPr="00B25BCF" w:rsidRDefault="00606C8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C93AFE7" w14:textId="77777777" w:rsidR="00606C8A" w:rsidRPr="00B25BCF" w:rsidRDefault="00606C8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606C8A" w:rsidRPr="00B25BCF" w14:paraId="155AD646" w14:textId="77777777" w:rsidTr="006357BD">
        <w:trPr>
          <w:tblCellSpacing w:w="15" w:type="dxa"/>
        </w:trPr>
        <w:tc>
          <w:tcPr>
            <w:tcW w:w="3919" w:type="dxa"/>
            <w:vMerge w:val="restart"/>
            <w:tcBorders>
              <w:bottom w:val="single" w:sz="4" w:space="0" w:color="auto"/>
            </w:tcBorders>
          </w:tcPr>
          <w:p w14:paraId="6E12B386" w14:textId="20F60BF6" w:rsidR="00606C8A" w:rsidRPr="00580CC0" w:rsidRDefault="00606C8A" w:rsidP="00606C8A">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BE1 - Small Business Development</w:t>
            </w:r>
          </w:p>
        </w:tc>
        <w:tc>
          <w:tcPr>
            <w:tcW w:w="1104" w:type="dxa"/>
          </w:tcPr>
          <w:p w14:paraId="5E7E1763" w14:textId="4F39F0B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2654069C" w14:textId="78C43365"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008E59C1" w14:textId="5AD3002D"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015F4BC" w14:textId="7497AB20"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Encouraging proximity to settlements or sustainable-access measures reduces transport emissions; conversions reuse existing buildings, further lowering embodied carbon.</w:t>
            </w:r>
          </w:p>
        </w:tc>
      </w:tr>
      <w:tr w:rsidR="00606C8A" w:rsidRPr="00B25BCF" w14:paraId="705B703A" w14:textId="77777777" w:rsidTr="002A4C2F">
        <w:trPr>
          <w:tblCellSpacing w:w="15" w:type="dxa"/>
        </w:trPr>
        <w:tc>
          <w:tcPr>
            <w:tcW w:w="3919" w:type="dxa"/>
            <w:vMerge/>
            <w:tcBorders>
              <w:bottom w:val="single" w:sz="4" w:space="0" w:color="auto"/>
            </w:tcBorders>
          </w:tcPr>
          <w:p w14:paraId="58DAF1C0"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62794709" w14:textId="2EE2CFB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61A720E0" w14:textId="1F46A9B3"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63A50DD6" w14:textId="27407E4B"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10AA20" w14:textId="76C0E837"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waste-management measures, though conversions and adaptive reuse typically generate less demolition waste than new-build.</w:t>
            </w:r>
          </w:p>
        </w:tc>
      </w:tr>
      <w:tr w:rsidR="00606C8A" w:rsidRPr="00B25BCF" w14:paraId="36533667" w14:textId="77777777" w:rsidTr="002A4C2F">
        <w:trPr>
          <w:tblCellSpacing w:w="15" w:type="dxa"/>
        </w:trPr>
        <w:tc>
          <w:tcPr>
            <w:tcW w:w="3919" w:type="dxa"/>
            <w:vMerge/>
          </w:tcPr>
          <w:p w14:paraId="7EED62C5"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73F30996" w14:textId="559BBA69"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4DC3C098" w14:textId="2C51B1CB"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69C05FDB" w14:textId="0D9A5C5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42A5031" w14:textId="6EFCDCB6"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steers development to existing sites and buildings, avoiding disturbance of mineral/geo sites, but no active geodiversity protections are specified.</w:t>
            </w:r>
          </w:p>
        </w:tc>
      </w:tr>
      <w:tr w:rsidR="00606C8A" w:rsidRPr="00B25BCF" w14:paraId="4B551A18" w14:textId="77777777" w:rsidTr="006357BD">
        <w:trPr>
          <w:tblCellSpacing w:w="15" w:type="dxa"/>
        </w:trPr>
        <w:tc>
          <w:tcPr>
            <w:tcW w:w="3919" w:type="dxa"/>
            <w:vMerge/>
          </w:tcPr>
          <w:p w14:paraId="315AD5A6"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04C31F0B" w14:textId="686F986A"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4C8AA563" w14:textId="0833D35D"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7DF7B03C" w14:textId="0811C227"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230F5DE" w14:textId="6422006B"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Focus on reuse of brownfield and existing plots protects soils from new greenfield disturbance and erosion.</w:t>
            </w:r>
          </w:p>
        </w:tc>
      </w:tr>
      <w:tr w:rsidR="00606C8A" w:rsidRPr="00B25BCF" w14:paraId="0AD3A056" w14:textId="77777777" w:rsidTr="006357BD">
        <w:trPr>
          <w:tblCellSpacing w:w="15" w:type="dxa"/>
        </w:trPr>
        <w:tc>
          <w:tcPr>
            <w:tcW w:w="3919" w:type="dxa"/>
            <w:vMerge/>
          </w:tcPr>
          <w:p w14:paraId="1AD6D965"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3F5EC6E4" w14:textId="7A2B8C0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200F272" w14:textId="03AB5471"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6961BC2E" w14:textId="658B19F0"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57D1676" w14:textId="4F755574"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Limiting emissions (fumes, effluent) and reducing commuter trips via live/work and sustainable access improves local air quality.</w:t>
            </w:r>
          </w:p>
        </w:tc>
      </w:tr>
      <w:tr w:rsidR="00606C8A" w:rsidRPr="00B25BCF" w14:paraId="40FC44F3" w14:textId="77777777" w:rsidTr="006357BD">
        <w:trPr>
          <w:tblCellSpacing w:w="15" w:type="dxa"/>
        </w:trPr>
        <w:tc>
          <w:tcPr>
            <w:tcW w:w="3919" w:type="dxa"/>
            <w:vMerge/>
          </w:tcPr>
          <w:p w14:paraId="73BAB332"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5C796898" w14:textId="6049556C"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8AE6A8F" w14:textId="6F040D04"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163AB38A" w14:textId="4D51D743"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5066276" w14:textId="63616C0F"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 for adequate sewerage and treatment ensures water quality protection; limiting effluent harms safeguards water resources.</w:t>
            </w:r>
          </w:p>
        </w:tc>
      </w:tr>
      <w:tr w:rsidR="00606C8A" w:rsidRPr="00B25BCF" w14:paraId="5CB98282" w14:textId="77777777" w:rsidTr="002A4C2F">
        <w:trPr>
          <w:tblCellSpacing w:w="15" w:type="dxa"/>
        </w:trPr>
        <w:tc>
          <w:tcPr>
            <w:tcW w:w="3919" w:type="dxa"/>
            <w:vMerge/>
          </w:tcPr>
          <w:p w14:paraId="28EDF053"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4B297605" w14:textId="3AD36C6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0A17DCE" w14:textId="6635E5F4"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1E63EF1A" w14:textId="3869E14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AD872D0" w14:textId="2956831B"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explicit biodiversity </w:t>
            </w:r>
            <w:proofErr w:type="gramStart"/>
            <w:r w:rsidRPr="00B25BCF">
              <w:rPr>
                <w:rFonts w:asciiTheme="minorHAnsi" w:hAnsiTheme="minorHAnsi" w:cstheme="minorHAnsi"/>
                <w:sz w:val="20"/>
                <w:szCs w:val="20"/>
              </w:rPr>
              <w:t>measures, but</w:t>
            </w:r>
            <w:proofErr w:type="gramEnd"/>
            <w:r w:rsidRPr="00B25BCF">
              <w:rPr>
                <w:rFonts w:asciiTheme="minorHAnsi" w:hAnsiTheme="minorHAnsi" w:cstheme="minorHAnsi"/>
                <w:sz w:val="20"/>
                <w:szCs w:val="20"/>
              </w:rPr>
              <w:t xml:space="preserve"> focusing development on existing sites avoids habitat loss; environmental harm criteria can protect adjacent habitats.</w:t>
            </w:r>
          </w:p>
        </w:tc>
      </w:tr>
      <w:tr w:rsidR="00606C8A" w:rsidRPr="00B25BCF" w14:paraId="036D8682" w14:textId="77777777" w:rsidTr="006357BD">
        <w:trPr>
          <w:tblCellSpacing w:w="15" w:type="dxa"/>
        </w:trPr>
        <w:tc>
          <w:tcPr>
            <w:tcW w:w="3919" w:type="dxa"/>
            <w:vMerge/>
          </w:tcPr>
          <w:p w14:paraId="53D09343"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03AE499C" w14:textId="00C5B6AF"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04A9819" w14:textId="192663FD"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58B9DA49" w14:textId="751573F8"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CF80F3D" w14:textId="7B74AE95"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Design controls, character retention in extensions, and directing development to built-up areas protect visual amenity and landscape character.</w:t>
            </w:r>
          </w:p>
        </w:tc>
      </w:tr>
      <w:tr w:rsidR="00606C8A" w:rsidRPr="00B25BCF" w14:paraId="2F630364" w14:textId="77777777" w:rsidTr="002A4C2F">
        <w:trPr>
          <w:tblCellSpacing w:w="15" w:type="dxa"/>
        </w:trPr>
        <w:tc>
          <w:tcPr>
            <w:tcW w:w="3919" w:type="dxa"/>
            <w:vMerge/>
          </w:tcPr>
          <w:p w14:paraId="1BCDD9B5"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4325BC3C" w14:textId="19F296A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19B32E94" w14:textId="57109DBB"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0A0EA302" w14:textId="4CC42918"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E9042E3" w14:textId="0FAD01FF"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marine or coastal contexts; neutral unless specific site is coastal.</w:t>
            </w:r>
          </w:p>
        </w:tc>
      </w:tr>
      <w:tr w:rsidR="00606C8A" w:rsidRPr="00B25BCF" w14:paraId="2927A691" w14:textId="77777777" w:rsidTr="008E4A2E">
        <w:trPr>
          <w:tblCellSpacing w:w="15" w:type="dxa"/>
        </w:trPr>
        <w:tc>
          <w:tcPr>
            <w:tcW w:w="3919" w:type="dxa"/>
            <w:vMerge/>
          </w:tcPr>
          <w:p w14:paraId="0485CFCD"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1C818EFE" w14:textId="5382CDD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1575D7F" w14:textId="3A9F0298"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7FAAA5F4" w14:textId="2BE84CB9"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0AD7328" w14:textId="2B65C4D0"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Listed-building requirements and character-retaining extensions strongly protect heritage assets.</w:t>
            </w:r>
          </w:p>
        </w:tc>
      </w:tr>
      <w:tr w:rsidR="00606C8A" w:rsidRPr="00B25BCF" w14:paraId="0D9E278F" w14:textId="77777777" w:rsidTr="008E4A2E">
        <w:trPr>
          <w:tblCellSpacing w:w="15" w:type="dxa"/>
        </w:trPr>
        <w:tc>
          <w:tcPr>
            <w:tcW w:w="3919" w:type="dxa"/>
            <w:vMerge/>
          </w:tcPr>
          <w:p w14:paraId="712DC4C4"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03E286F9" w14:textId="6F1BF81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460A400" w14:textId="2F622C41"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2A80478D" w14:textId="4DCF4C03"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645C4DE" w14:textId="40C111E6"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scale, form, bulk, and character retention drives high-quality, context-sensitive design for both commercial and live/work units.</w:t>
            </w:r>
          </w:p>
        </w:tc>
      </w:tr>
      <w:tr w:rsidR="00606C8A" w:rsidRPr="00B25BCF" w14:paraId="1CCD8DF3" w14:textId="77777777" w:rsidTr="006357BD">
        <w:trPr>
          <w:tblCellSpacing w:w="15" w:type="dxa"/>
        </w:trPr>
        <w:tc>
          <w:tcPr>
            <w:tcW w:w="3919" w:type="dxa"/>
            <w:vMerge/>
          </w:tcPr>
          <w:p w14:paraId="07604131"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12B196AC" w14:textId="108CE4D8"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1EDFBDB" w14:textId="48403B2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61E3E350" w14:textId="5CE5F91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945D55" w14:textId="573DFFEB"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Live/work units and local business spaces support economic inclusion and job creation, though no direct social policy measures beyond use restrictions.</w:t>
            </w:r>
          </w:p>
        </w:tc>
      </w:tr>
      <w:tr w:rsidR="00606C8A" w:rsidRPr="00B25BCF" w14:paraId="59420083" w14:textId="77777777" w:rsidTr="006357BD">
        <w:trPr>
          <w:tblCellSpacing w:w="15" w:type="dxa"/>
        </w:trPr>
        <w:tc>
          <w:tcPr>
            <w:tcW w:w="3919" w:type="dxa"/>
            <w:vMerge/>
          </w:tcPr>
          <w:p w14:paraId="14CB77B9"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5CBCC2E1" w14:textId="266E315B"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508D274D" w14:textId="76ABA7F3"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52298E96" w14:textId="52F3D504"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F4FF3A0" w14:textId="7DEE3C5B"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use of buildings for business and residence increases natural surveillance and reduces dereliction-related anti-social behaviour.</w:t>
            </w:r>
          </w:p>
        </w:tc>
      </w:tr>
      <w:tr w:rsidR="00606C8A" w:rsidRPr="00B25BCF" w14:paraId="37EC23A9" w14:textId="77777777" w:rsidTr="006357BD">
        <w:trPr>
          <w:tblCellSpacing w:w="15" w:type="dxa"/>
        </w:trPr>
        <w:tc>
          <w:tcPr>
            <w:tcW w:w="3919" w:type="dxa"/>
            <w:vMerge/>
          </w:tcPr>
          <w:p w14:paraId="541A950E"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1AD51068" w14:textId="6D57FA35"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AE322D8" w14:textId="5DBE385C"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76BCBA17" w14:textId="3CBE8773"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13C0DD9" w14:textId="7D45A3AB"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net loss of dwellings criterion protects housing supply; live/work restriction ensures homes serve working households.</w:t>
            </w:r>
          </w:p>
        </w:tc>
      </w:tr>
      <w:tr w:rsidR="00606C8A" w:rsidRPr="00B25BCF" w14:paraId="300401DA" w14:textId="77777777" w:rsidTr="002A4C2F">
        <w:trPr>
          <w:tblCellSpacing w:w="15" w:type="dxa"/>
        </w:trPr>
        <w:tc>
          <w:tcPr>
            <w:tcW w:w="3919" w:type="dxa"/>
            <w:vMerge/>
          </w:tcPr>
          <w:p w14:paraId="7920DE76"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7D034D6C" w14:textId="12648540"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2BE327B" w14:textId="274ED2B9"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D0CECE" w:themeFill="background2" w:themeFillShade="E6"/>
          </w:tcPr>
          <w:p w14:paraId="55A3511B" w14:textId="35CDDD9C"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56B4A08" w14:textId="71C8B744"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recreational </w:t>
            </w:r>
            <w:proofErr w:type="gramStart"/>
            <w:r w:rsidRPr="00B25BCF">
              <w:rPr>
                <w:rFonts w:asciiTheme="minorHAnsi" w:hAnsiTheme="minorHAnsi" w:cstheme="minorHAnsi"/>
                <w:sz w:val="20"/>
                <w:szCs w:val="20"/>
              </w:rPr>
              <w:t>provisions;</w:t>
            </w:r>
            <w:proofErr w:type="gramEnd"/>
            <w:r w:rsidRPr="00B25BCF">
              <w:rPr>
                <w:rFonts w:asciiTheme="minorHAnsi" w:hAnsiTheme="minorHAnsi" w:cstheme="minorHAnsi"/>
                <w:sz w:val="20"/>
                <w:szCs w:val="20"/>
              </w:rPr>
              <w:t xml:space="preserve"> controlled business uses limit nuisance, indirectly supporting community wellbeing.</w:t>
            </w:r>
          </w:p>
        </w:tc>
      </w:tr>
      <w:tr w:rsidR="00606C8A" w:rsidRPr="00B25BCF" w14:paraId="75E37618" w14:textId="77777777" w:rsidTr="008E4A2E">
        <w:trPr>
          <w:tblCellSpacing w:w="15" w:type="dxa"/>
        </w:trPr>
        <w:tc>
          <w:tcPr>
            <w:tcW w:w="3919" w:type="dxa"/>
            <w:vMerge/>
          </w:tcPr>
          <w:p w14:paraId="24C7E63B"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23D83DB3" w14:textId="6ED11EAB"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9C3D4D1" w14:textId="79D65FBA"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28C83922" w14:textId="59B92A6E"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44493B6" w14:textId="4D7BF222"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Provision of flexible commercial and live/</w:t>
            </w:r>
            <w:proofErr w:type="gramStart"/>
            <w:r w:rsidRPr="00B25BCF">
              <w:rPr>
                <w:rFonts w:asciiTheme="minorHAnsi" w:hAnsiTheme="minorHAnsi" w:cstheme="minorHAnsi"/>
                <w:sz w:val="20"/>
                <w:szCs w:val="20"/>
              </w:rPr>
              <w:t>work space</w:t>
            </w:r>
            <w:proofErr w:type="gramEnd"/>
            <w:r w:rsidRPr="00B25BCF">
              <w:rPr>
                <w:rFonts w:asciiTheme="minorHAnsi" w:hAnsiTheme="minorHAnsi" w:cstheme="minorHAnsi"/>
                <w:sz w:val="20"/>
                <w:szCs w:val="20"/>
              </w:rPr>
              <w:t xml:space="preserve"> directly supports local enterprise growth, innovation and job creation—a significant economic benefit.</w:t>
            </w:r>
          </w:p>
        </w:tc>
      </w:tr>
      <w:tr w:rsidR="00606C8A" w:rsidRPr="00B25BCF" w14:paraId="3F5F3ACA" w14:textId="77777777" w:rsidTr="006357BD">
        <w:trPr>
          <w:tblCellSpacing w:w="15" w:type="dxa"/>
        </w:trPr>
        <w:tc>
          <w:tcPr>
            <w:tcW w:w="3919" w:type="dxa"/>
            <w:vMerge/>
          </w:tcPr>
          <w:p w14:paraId="323673C6"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6E0452E9" w14:textId="01A2686A"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6EDA8A2" w14:textId="7ACA7509"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566B2F95" w14:textId="3AEDFC35"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90D5413" w14:textId="02DAEE94"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Live/work and small business uses foster skills development in entrepreneurship, trades and innovation.</w:t>
            </w:r>
          </w:p>
        </w:tc>
      </w:tr>
      <w:tr w:rsidR="00606C8A" w:rsidRPr="00B25BCF" w14:paraId="07B04925" w14:textId="77777777" w:rsidTr="002A4C2F">
        <w:trPr>
          <w:tblCellSpacing w:w="15" w:type="dxa"/>
        </w:trPr>
        <w:tc>
          <w:tcPr>
            <w:tcW w:w="3919" w:type="dxa"/>
            <w:vMerge/>
          </w:tcPr>
          <w:p w14:paraId="435F21B6"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339D2427" w14:textId="138C70AE"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E80A843" w14:textId="5025202A"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18C3DFBE" w14:textId="7CC7F315"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D6B47DA" w14:textId="3660A1FE"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Supporting proximity or sustainable-access measures (walking, cycling, public transport) enhances connectivity and reduces reliance on private vehicles.</w:t>
            </w:r>
          </w:p>
        </w:tc>
      </w:tr>
      <w:tr w:rsidR="00606C8A" w:rsidRPr="00B25BCF" w14:paraId="324CFAC9" w14:textId="77777777" w:rsidTr="006357BD">
        <w:trPr>
          <w:tblCellSpacing w:w="15" w:type="dxa"/>
        </w:trPr>
        <w:tc>
          <w:tcPr>
            <w:tcW w:w="3919" w:type="dxa"/>
            <w:vMerge/>
          </w:tcPr>
          <w:p w14:paraId="10F2C6D8" w14:textId="77777777" w:rsidR="00606C8A" w:rsidRPr="00B25BCF" w:rsidRDefault="00606C8A" w:rsidP="00606C8A">
            <w:pPr>
              <w:spacing w:before="2" w:after="2"/>
              <w:ind w:left="57"/>
              <w:rPr>
                <w:rFonts w:asciiTheme="minorHAnsi" w:hAnsiTheme="minorHAnsi" w:cstheme="minorHAnsi"/>
                <w:sz w:val="20"/>
                <w:szCs w:val="20"/>
              </w:rPr>
            </w:pPr>
          </w:p>
        </w:tc>
        <w:tc>
          <w:tcPr>
            <w:tcW w:w="1104" w:type="dxa"/>
          </w:tcPr>
          <w:p w14:paraId="4CC2FB00" w14:textId="33B12D94"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6F24011E" w14:textId="1F3A6322"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534BDF19" w14:textId="12F32256" w:rsidR="00606C8A" w:rsidRPr="00B25BCF" w:rsidRDefault="00606C8A" w:rsidP="00606C8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0BA9E05" w14:textId="7F16703F" w:rsidR="00606C8A" w:rsidRPr="00B25BCF" w:rsidRDefault="00606C8A" w:rsidP="00606C8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Conversions and live/work reuse lower energy demand compared to new-build; proximity and design criteria support energy-efficient operation.</w:t>
            </w:r>
          </w:p>
        </w:tc>
      </w:tr>
      <w:tr w:rsidR="00606C8A" w:rsidRPr="00B25BCF" w14:paraId="1713B59D" w14:textId="77777777" w:rsidTr="004134BA">
        <w:trPr>
          <w:tblCellSpacing w:w="15" w:type="dxa"/>
        </w:trPr>
        <w:tc>
          <w:tcPr>
            <w:tcW w:w="3919" w:type="dxa"/>
            <w:vMerge/>
          </w:tcPr>
          <w:p w14:paraId="4E3DCA1C" w14:textId="77777777" w:rsidR="00606C8A" w:rsidRPr="00B25BCF" w:rsidRDefault="00606C8A" w:rsidP="004134BA">
            <w:pPr>
              <w:spacing w:before="2" w:after="2"/>
              <w:ind w:left="57"/>
              <w:rPr>
                <w:rFonts w:asciiTheme="minorHAnsi" w:hAnsiTheme="minorHAnsi" w:cstheme="minorHAnsi"/>
                <w:sz w:val="20"/>
                <w:szCs w:val="20"/>
              </w:rPr>
            </w:pPr>
          </w:p>
        </w:tc>
        <w:tc>
          <w:tcPr>
            <w:tcW w:w="1104" w:type="dxa"/>
            <w:vAlign w:val="center"/>
          </w:tcPr>
          <w:p w14:paraId="337F6CE3" w14:textId="77777777" w:rsidR="00606C8A" w:rsidRPr="00B25BCF" w:rsidRDefault="00606C8A" w:rsidP="004134BA">
            <w:pPr>
              <w:spacing w:before="2" w:after="2"/>
              <w:ind w:left="57"/>
              <w:rPr>
                <w:rFonts w:asciiTheme="minorHAnsi" w:hAnsiTheme="minorHAnsi" w:cstheme="minorHAnsi"/>
                <w:sz w:val="20"/>
                <w:szCs w:val="20"/>
              </w:rPr>
            </w:pPr>
          </w:p>
        </w:tc>
        <w:tc>
          <w:tcPr>
            <w:tcW w:w="2238" w:type="dxa"/>
            <w:vAlign w:val="center"/>
          </w:tcPr>
          <w:p w14:paraId="3A811CB4" w14:textId="77777777" w:rsidR="00606C8A" w:rsidRPr="00B25BCF" w:rsidRDefault="00606C8A" w:rsidP="004134BA">
            <w:pPr>
              <w:spacing w:before="2" w:after="2"/>
              <w:ind w:left="57"/>
              <w:rPr>
                <w:rFonts w:asciiTheme="minorHAnsi" w:hAnsiTheme="minorHAnsi" w:cstheme="minorHAnsi"/>
                <w:sz w:val="20"/>
                <w:szCs w:val="20"/>
              </w:rPr>
            </w:pPr>
          </w:p>
        </w:tc>
        <w:tc>
          <w:tcPr>
            <w:tcW w:w="679" w:type="dxa"/>
            <w:vAlign w:val="center"/>
          </w:tcPr>
          <w:p w14:paraId="0636EFE0" w14:textId="77777777" w:rsidR="00606C8A" w:rsidRPr="00B25BCF" w:rsidRDefault="00606C8A" w:rsidP="004134BA">
            <w:pPr>
              <w:spacing w:before="2" w:after="2"/>
              <w:ind w:left="57"/>
              <w:rPr>
                <w:rFonts w:asciiTheme="minorHAnsi" w:hAnsiTheme="minorHAnsi" w:cstheme="minorHAnsi"/>
                <w:sz w:val="20"/>
                <w:szCs w:val="20"/>
              </w:rPr>
            </w:pPr>
          </w:p>
        </w:tc>
        <w:tc>
          <w:tcPr>
            <w:tcW w:w="7326" w:type="dxa"/>
            <w:vAlign w:val="center"/>
          </w:tcPr>
          <w:p w14:paraId="049D069F" w14:textId="77777777" w:rsidR="00606C8A" w:rsidRPr="00B25BCF" w:rsidRDefault="00606C8A" w:rsidP="004134BA">
            <w:pPr>
              <w:spacing w:before="2" w:after="2"/>
              <w:ind w:left="57"/>
              <w:rPr>
                <w:rFonts w:asciiTheme="minorHAnsi" w:hAnsiTheme="minorHAnsi" w:cstheme="minorHAnsi"/>
                <w:sz w:val="20"/>
                <w:szCs w:val="20"/>
              </w:rPr>
            </w:pPr>
          </w:p>
        </w:tc>
      </w:tr>
      <w:tr w:rsidR="00606C8A" w:rsidRPr="00B25BCF" w14:paraId="7CEBFECD" w14:textId="77777777" w:rsidTr="004134BA">
        <w:trPr>
          <w:tblCellSpacing w:w="15" w:type="dxa"/>
        </w:trPr>
        <w:tc>
          <w:tcPr>
            <w:tcW w:w="3919" w:type="dxa"/>
          </w:tcPr>
          <w:p w14:paraId="6A2B162F" w14:textId="6F3BF7C7" w:rsidR="00606C8A" w:rsidRPr="00B25BCF" w:rsidRDefault="00606C8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11FEF43A" w14:textId="77777777" w:rsidR="00606C8A" w:rsidRPr="00B25BCF" w:rsidRDefault="00606C8A"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06C8A" w:rsidRPr="00B25BCF" w14:paraId="1C1A0BFA" w14:textId="77777777" w:rsidTr="004134BA">
        <w:trPr>
          <w:tblCellSpacing w:w="15" w:type="dxa"/>
        </w:trPr>
        <w:tc>
          <w:tcPr>
            <w:tcW w:w="3919" w:type="dxa"/>
          </w:tcPr>
          <w:p w14:paraId="049B0559" w14:textId="77777777" w:rsidR="00606C8A" w:rsidRPr="00B25BCF" w:rsidRDefault="00606C8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A28D902" w14:textId="71D69FC0" w:rsidR="00606C8A" w:rsidRPr="00B25BCF" w:rsidRDefault="00606C8A"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BE1 provides a framework to support small business development by encouraging </w:t>
            </w:r>
            <w:r w:rsidR="00542F62">
              <w:rPr>
                <w:rFonts w:asciiTheme="minorHAnsi" w:hAnsiTheme="minorHAnsi" w:cstheme="minorHAnsi"/>
                <w:sz w:val="20"/>
                <w:szCs w:val="20"/>
              </w:rPr>
              <w:t xml:space="preserve">small scale new commercial spaces, </w:t>
            </w:r>
            <w:r w:rsidRPr="00B25BCF">
              <w:rPr>
                <w:rFonts w:asciiTheme="minorHAnsi" w:hAnsiTheme="minorHAnsi" w:cstheme="minorHAnsi"/>
                <w:sz w:val="20"/>
                <w:szCs w:val="20"/>
              </w:rPr>
              <w:t xml:space="preserve">the adaptive reuse of existing buildings and the creation of well-designed live/work units. Its primary aim is to significantly boost the local economy by fostering enterprise, innovation, and job creation, while also developing local skills in entrepreneurship and trades. This growth is managed sustainably by directing development to existing </w:t>
            </w:r>
            <w:r w:rsidR="00542F62">
              <w:rPr>
                <w:rFonts w:asciiTheme="minorHAnsi" w:hAnsiTheme="minorHAnsi" w:cstheme="minorHAnsi"/>
                <w:sz w:val="20"/>
                <w:szCs w:val="20"/>
              </w:rPr>
              <w:t>settlements where possible</w:t>
            </w:r>
            <w:r w:rsidRPr="00B25BCF">
              <w:rPr>
                <w:rFonts w:asciiTheme="minorHAnsi" w:hAnsiTheme="minorHAnsi" w:cstheme="minorHAnsi"/>
                <w:sz w:val="20"/>
                <w:szCs w:val="20"/>
              </w:rPr>
              <w:t xml:space="preserve">, which protects the open countryside, reduces transport emissions, and minimises waste, with strict design controls ensuring that any conversions or extensions respect landscape character and heritage assets. </w:t>
            </w:r>
            <w:r w:rsidR="00542F62">
              <w:rPr>
                <w:rFonts w:asciiTheme="minorHAnsi" w:hAnsiTheme="minorHAnsi" w:cstheme="minorHAnsi"/>
                <w:sz w:val="20"/>
                <w:szCs w:val="20"/>
              </w:rPr>
              <w:t xml:space="preserve">It allows for developments to be located away from settlements where necessary, subject to controls over accessibility by sustainable transport methods. </w:t>
            </w:r>
            <w:r w:rsidRPr="00B25BCF">
              <w:rPr>
                <w:rFonts w:asciiTheme="minorHAnsi" w:hAnsiTheme="minorHAnsi" w:cstheme="minorHAnsi"/>
                <w:sz w:val="20"/>
                <w:szCs w:val="20"/>
              </w:rPr>
              <w:t xml:space="preserve">Socially, the policy enhances community safety through the active use of buildings and crucially protects the existing housing supply through a 'no net loss' criterion. </w:t>
            </w:r>
            <w:proofErr w:type="gramStart"/>
            <w:r w:rsidR="00542F62">
              <w:rPr>
                <w:rFonts w:asciiTheme="minorHAnsi" w:hAnsiTheme="minorHAnsi" w:cstheme="minorHAnsi"/>
                <w:sz w:val="20"/>
                <w:szCs w:val="20"/>
              </w:rPr>
              <w:t>Overall</w:t>
            </w:r>
            <w:proofErr w:type="gramEnd"/>
            <w:r w:rsidR="00542F62">
              <w:rPr>
                <w:rFonts w:asciiTheme="minorHAnsi" w:hAnsiTheme="minorHAnsi" w:cstheme="minorHAnsi"/>
                <w:sz w:val="20"/>
                <w:szCs w:val="20"/>
              </w:rPr>
              <w:t xml:space="preserve"> the</w:t>
            </w:r>
            <w:r w:rsidRPr="00B25BCF">
              <w:rPr>
                <w:rFonts w:asciiTheme="minorHAnsi" w:hAnsiTheme="minorHAnsi" w:cstheme="minorHAnsi"/>
                <w:sz w:val="20"/>
                <w:szCs w:val="20"/>
              </w:rPr>
              <w:t xml:space="preserve"> policy </w:t>
            </w:r>
            <w:r w:rsidR="00542F62">
              <w:rPr>
                <w:rFonts w:asciiTheme="minorHAnsi" w:hAnsiTheme="minorHAnsi" w:cstheme="minorHAnsi"/>
                <w:sz w:val="20"/>
                <w:szCs w:val="20"/>
              </w:rPr>
              <w:t xml:space="preserve">seeks to support </w:t>
            </w:r>
            <w:r w:rsidRPr="00B25BCF">
              <w:rPr>
                <w:rFonts w:asciiTheme="minorHAnsi" w:hAnsiTheme="minorHAnsi" w:cstheme="minorHAnsi"/>
                <w:sz w:val="20"/>
                <w:szCs w:val="20"/>
              </w:rPr>
              <w:t>a resilient '</w:t>
            </w:r>
            <w:proofErr w:type="gramStart"/>
            <w:r w:rsidRPr="00B25BCF">
              <w:rPr>
                <w:rFonts w:asciiTheme="minorHAnsi" w:hAnsiTheme="minorHAnsi" w:cstheme="minorHAnsi"/>
                <w:sz w:val="20"/>
                <w:szCs w:val="20"/>
              </w:rPr>
              <w:t>live-work</w:t>
            </w:r>
            <w:proofErr w:type="gramEnd"/>
            <w:r w:rsidRPr="00B25BCF">
              <w:rPr>
                <w:rFonts w:asciiTheme="minorHAnsi" w:hAnsiTheme="minorHAnsi" w:cstheme="minorHAnsi"/>
                <w:sz w:val="20"/>
                <w:szCs w:val="20"/>
              </w:rPr>
              <w:t xml:space="preserve">' economy, </w:t>
            </w:r>
            <w:r w:rsidR="00542F62">
              <w:rPr>
                <w:rFonts w:asciiTheme="minorHAnsi" w:hAnsiTheme="minorHAnsi" w:cstheme="minorHAnsi"/>
                <w:sz w:val="20"/>
                <w:szCs w:val="20"/>
              </w:rPr>
              <w:t>in which</w:t>
            </w:r>
            <w:r w:rsidRPr="00B25BCF">
              <w:rPr>
                <w:rFonts w:asciiTheme="minorHAnsi" w:hAnsiTheme="minorHAnsi" w:cstheme="minorHAnsi"/>
                <w:sz w:val="20"/>
                <w:szCs w:val="20"/>
              </w:rPr>
              <w:t xml:space="preserve"> local enterprise can thrive in a way that simultaneously enhances environmental quality, protects heritage, and supports community cohesion.</w:t>
            </w:r>
          </w:p>
        </w:tc>
      </w:tr>
      <w:tr w:rsidR="00606C8A" w:rsidRPr="00B25BCF" w14:paraId="260409D7" w14:textId="77777777" w:rsidTr="004134BA">
        <w:trPr>
          <w:tblCellSpacing w:w="15" w:type="dxa"/>
        </w:trPr>
        <w:tc>
          <w:tcPr>
            <w:tcW w:w="3919" w:type="dxa"/>
          </w:tcPr>
          <w:p w14:paraId="2E4A3F07" w14:textId="77777777" w:rsidR="00606C8A" w:rsidRPr="00B25BCF" w:rsidRDefault="00606C8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7160B4C6" w14:textId="1770571F" w:rsidR="00606C8A" w:rsidRPr="00B25BCF" w:rsidRDefault="00542F62"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DEFCFB7" w14:textId="77777777" w:rsidR="00C002FA" w:rsidRPr="00B25BCF" w:rsidRDefault="00C002FA">
      <w:pPr>
        <w:rPr>
          <w:rFonts w:asciiTheme="minorHAnsi" w:hAnsiTheme="minorHAnsi" w:cstheme="minorHAnsi"/>
          <w:sz w:val="20"/>
          <w:szCs w:val="20"/>
        </w:rPr>
      </w:pPr>
    </w:p>
    <w:p w14:paraId="47CB3D1A" w14:textId="77777777" w:rsidR="00C002FA" w:rsidRPr="00B25BCF" w:rsidRDefault="00C002F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4D6D7D" w:rsidRPr="00B25BCF" w14:paraId="55A4B369" w14:textId="77777777" w:rsidTr="004134BA">
        <w:trPr>
          <w:tblHeader/>
          <w:tblCellSpacing w:w="15" w:type="dxa"/>
        </w:trPr>
        <w:tc>
          <w:tcPr>
            <w:tcW w:w="3919" w:type="dxa"/>
            <w:vAlign w:val="center"/>
          </w:tcPr>
          <w:p w14:paraId="0768E25F" w14:textId="77777777" w:rsidR="004D6D7D" w:rsidRPr="00B25BCF" w:rsidRDefault="004D6D7D"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5DC11154" w14:textId="77777777" w:rsidR="004D6D7D" w:rsidRPr="00B25BCF" w:rsidRDefault="004D6D7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2C2B3E8" w14:textId="77777777" w:rsidR="004D6D7D" w:rsidRPr="00B25BCF" w:rsidRDefault="004D6D7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27CB6CE" w14:textId="77777777" w:rsidR="004D6D7D" w:rsidRPr="00B25BCF" w:rsidRDefault="004D6D7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57DC969" w14:textId="77777777" w:rsidR="004D6D7D" w:rsidRPr="00B25BCF" w:rsidRDefault="004D6D7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4D6D7D" w:rsidRPr="00B25BCF" w14:paraId="193D7F01" w14:textId="77777777" w:rsidTr="008E4A2E">
        <w:trPr>
          <w:tblCellSpacing w:w="15" w:type="dxa"/>
        </w:trPr>
        <w:tc>
          <w:tcPr>
            <w:tcW w:w="3919" w:type="dxa"/>
            <w:vMerge w:val="restart"/>
            <w:tcBorders>
              <w:bottom w:val="single" w:sz="4" w:space="0" w:color="auto"/>
            </w:tcBorders>
          </w:tcPr>
          <w:p w14:paraId="6280D52A" w14:textId="77777777" w:rsidR="004D6D7D" w:rsidRPr="00B25BCF" w:rsidRDefault="004D6D7D" w:rsidP="004D6D7D">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b/>
                <w:bCs/>
                <w:sz w:val="20"/>
                <w:szCs w:val="20"/>
              </w:rPr>
              <w:t>Policy BE2 - Supporting Home Based Businesses and Working from Home</w:t>
            </w:r>
          </w:p>
          <w:p w14:paraId="5C5B449F" w14:textId="43D45F77" w:rsidR="004D6D7D" w:rsidRPr="00B25BCF" w:rsidRDefault="004D6D7D" w:rsidP="004D6D7D">
            <w:pPr>
              <w:widowControl w:val="0"/>
              <w:autoSpaceDE w:val="0"/>
              <w:autoSpaceDN w:val="0"/>
              <w:spacing w:before="2" w:after="2"/>
              <w:rPr>
                <w:rFonts w:asciiTheme="minorHAnsi" w:hAnsiTheme="minorHAnsi" w:cstheme="minorHAnsi"/>
                <w:sz w:val="20"/>
                <w:szCs w:val="20"/>
              </w:rPr>
            </w:pPr>
          </w:p>
        </w:tc>
        <w:tc>
          <w:tcPr>
            <w:tcW w:w="1104" w:type="dxa"/>
          </w:tcPr>
          <w:p w14:paraId="34647CBA" w14:textId="0487B658"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0E11B3CE" w14:textId="56AFF23D"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582B9D35" w14:textId="3A7E8ECF"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C3ADD03" w14:textId="4B1814A2"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Promotes home-working and local enterprise, reducing travel-related emissions and fostering resilience.</w:t>
            </w:r>
          </w:p>
        </w:tc>
      </w:tr>
      <w:tr w:rsidR="004D6D7D" w:rsidRPr="00B25BCF" w14:paraId="1A805D3A" w14:textId="77777777" w:rsidTr="002A4C2F">
        <w:trPr>
          <w:tblCellSpacing w:w="15" w:type="dxa"/>
        </w:trPr>
        <w:tc>
          <w:tcPr>
            <w:tcW w:w="3919" w:type="dxa"/>
            <w:vMerge/>
            <w:tcBorders>
              <w:bottom w:val="single" w:sz="4" w:space="0" w:color="auto"/>
            </w:tcBorders>
          </w:tcPr>
          <w:p w14:paraId="673E04B4"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51476833" w14:textId="229CB12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B753B34" w14:textId="1821B2B1"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1B6D0918" w14:textId="6C4914C1"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10290F8" w14:textId="1689304C"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small-scale activities generate minimal commercial waste, but no explicit waste-minimisation requirements.</w:t>
            </w:r>
          </w:p>
        </w:tc>
      </w:tr>
      <w:tr w:rsidR="004D6D7D" w:rsidRPr="00B25BCF" w14:paraId="33C57DE4" w14:textId="77777777" w:rsidTr="002A4C2F">
        <w:trPr>
          <w:tblCellSpacing w:w="15" w:type="dxa"/>
        </w:trPr>
        <w:tc>
          <w:tcPr>
            <w:tcW w:w="3919" w:type="dxa"/>
            <w:vMerge/>
          </w:tcPr>
          <w:p w14:paraId="49853976"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6FA30F9" w14:textId="52B9EDA2"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735706A" w14:textId="086E8969"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8264F92" w14:textId="2073CBD2"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0C795AA" w14:textId="779D3923"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Neutral </w:t>
            </w:r>
            <w:proofErr w:type="gramStart"/>
            <w:r w:rsidRPr="00B25BCF">
              <w:rPr>
                <w:rFonts w:asciiTheme="minorHAnsi" w:hAnsiTheme="minorHAnsi" w:cstheme="minorHAnsi"/>
                <w:sz w:val="20"/>
                <w:szCs w:val="20"/>
              </w:rPr>
              <w:t>impact;</w:t>
            </w:r>
            <w:proofErr w:type="gramEnd"/>
            <w:r w:rsidRPr="00B25BCF">
              <w:rPr>
                <w:rFonts w:asciiTheme="minorHAnsi" w:hAnsiTheme="minorHAnsi" w:cstheme="minorHAnsi"/>
                <w:sz w:val="20"/>
                <w:szCs w:val="20"/>
              </w:rPr>
              <w:t xml:space="preserve"> policy focuses on existing dwellings and curtilages, avoiding new land disturbance.</w:t>
            </w:r>
          </w:p>
        </w:tc>
      </w:tr>
      <w:tr w:rsidR="004D6D7D" w:rsidRPr="00B25BCF" w14:paraId="0EC81140" w14:textId="77777777" w:rsidTr="002A4C2F">
        <w:trPr>
          <w:tblCellSpacing w:w="15" w:type="dxa"/>
        </w:trPr>
        <w:tc>
          <w:tcPr>
            <w:tcW w:w="3919" w:type="dxa"/>
            <w:vMerge/>
          </w:tcPr>
          <w:p w14:paraId="3A7B534B"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28373851" w14:textId="284F49C8"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69784D9F" w14:textId="77593ED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4746B091" w14:textId="045B572F"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DF0826A" w14:textId="262348FD"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direct soil </w:t>
            </w:r>
            <w:proofErr w:type="gramStart"/>
            <w:r w:rsidRPr="00B25BCF">
              <w:rPr>
                <w:rFonts w:asciiTheme="minorHAnsi" w:hAnsiTheme="minorHAnsi" w:cstheme="minorHAnsi"/>
                <w:sz w:val="20"/>
                <w:szCs w:val="20"/>
              </w:rPr>
              <w:t>impacts;</w:t>
            </w:r>
            <w:proofErr w:type="gramEnd"/>
            <w:r w:rsidRPr="00B25BCF">
              <w:rPr>
                <w:rFonts w:asciiTheme="minorHAnsi" w:hAnsiTheme="minorHAnsi" w:cstheme="minorHAnsi"/>
                <w:sz w:val="20"/>
                <w:szCs w:val="20"/>
              </w:rPr>
              <w:t xml:space="preserve"> conversions/extensions occur within existing footprints.</w:t>
            </w:r>
          </w:p>
        </w:tc>
      </w:tr>
      <w:tr w:rsidR="004D6D7D" w:rsidRPr="00B25BCF" w14:paraId="28A56434" w14:textId="77777777" w:rsidTr="008E4A2E">
        <w:trPr>
          <w:tblCellSpacing w:w="15" w:type="dxa"/>
        </w:trPr>
        <w:tc>
          <w:tcPr>
            <w:tcW w:w="3919" w:type="dxa"/>
            <w:vMerge/>
          </w:tcPr>
          <w:p w14:paraId="2C4A77BA"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3FDFEC3E" w14:textId="377703D1"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0C76DFEB" w14:textId="2D7CDF2E"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4778E23C" w14:textId="275B5977"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38BE38E" w14:textId="4140FC59"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Reduced commuting and freight trips </w:t>
            </w:r>
            <w:proofErr w:type="gramStart"/>
            <w:r w:rsidRPr="00B25BCF">
              <w:rPr>
                <w:rFonts w:asciiTheme="minorHAnsi" w:hAnsiTheme="minorHAnsi" w:cstheme="minorHAnsi"/>
                <w:sz w:val="20"/>
                <w:szCs w:val="20"/>
              </w:rPr>
              <w:t>improves</w:t>
            </w:r>
            <w:proofErr w:type="gramEnd"/>
            <w:r w:rsidRPr="00B25BCF">
              <w:rPr>
                <w:rFonts w:asciiTheme="minorHAnsi" w:hAnsiTheme="minorHAnsi" w:cstheme="minorHAnsi"/>
                <w:sz w:val="20"/>
                <w:szCs w:val="20"/>
              </w:rPr>
              <w:t xml:space="preserve"> local air quality, and controls on fumes/odours protect neighbour air quality.</w:t>
            </w:r>
          </w:p>
        </w:tc>
      </w:tr>
      <w:tr w:rsidR="004D6D7D" w:rsidRPr="00B25BCF" w14:paraId="20F94F3C" w14:textId="77777777" w:rsidTr="002A4C2F">
        <w:trPr>
          <w:tblCellSpacing w:w="15" w:type="dxa"/>
        </w:trPr>
        <w:tc>
          <w:tcPr>
            <w:tcW w:w="3919" w:type="dxa"/>
            <w:vMerge/>
          </w:tcPr>
          <w:p w14:paraId="6C01D968"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DFE65AB" w14:textId="13411935"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438F0067" w14:textId="58A2F4CF"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600F3A7F" w14:textId="7075998F"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343F420" w14:textId="56B751FC"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impacts on water use or quality.</w:t>
            </w:r>
          </w:p>
        </w:tc>
      </w:tr>
      <w:tr w:rsidR="004D6D7D" w:rsidRPr="00B25BCF" w14:paraId="73ECB0C2" w14:textId="77777777" w:rsidTr="002A4C2F">
        <w:trPr>
          <w:tblCellSpacing w:w="15" w:type="dxa"/>
        </w:trPr>
        <w:tc>
          <w:tcPr>
            <w:tcW w:w="3919" w:type="dxa"/>
            <w:vMerge/>
          </w:tcPr>
          <w:p w14:paraId="176181F2"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2C2EFE4" w14:textId="5D8AD27C"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5B79C289" w14:textId="4154DBD4"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6928F143" w14:textId="714E0EE8"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2BC7BF7" w14:textId="1AC35DB6"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prevents greenfield development but does not include habitat enhancements.</w:t>
            </w:r>
          </w:p>
        </w:tc>
      </w:tr>
      <w:tr w:rsidR="004D6D7D" w:rsidRPr="00B25BCF" w14:paraId="4EC4C4A0" w14:textId="77777777" w:rsidTr="006357BD">
        <w:trPr>
          <w:tblCellSpacing w:w="15" w:type="dxa"/>
        </w:trPr>
        <w:tc>
          <w:tcPr>
            <w:tcW w:w="3919" w:type="dxa"/>
            <w:vMerge/>
          </w:tcPr>
          <w:p w14:paraId="5A45F03F"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481E7EC6" w14:textId="0B1EE23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4F23C42" w14:textId="2E9A32BA"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6BFE9102" w14:textId="3F2572A8"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00DDC2F" w14:textId="617C0ED3"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Design controls ensure extensions/outbuildings respect building character and setting, protecting visual amenity.</w:t>
            </w:r>
          </w:p>
        </w:tc>
      </w:tr>
      <w:tr w:rsidR="004D6D7D" w:rsidRPr="00B25BCF" w14:paraId="725CC5F7" w14:textId="77777777" w:rsidTr="002A4C2F">
        <w:trPr>
          <w:tblCellSpacing w:w="15" w:type="dxa"/>
        </w:trPr>
        <w:tc>
          <w:tcPr>
            <w:tcW w:w="3919" w:type="dxa"/>
            <w:vMerge/>
          </w:tcPr>
          <w:p w14:paraId="6DB807E3"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48138088" w14:textId="28D3F26D"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2F36BEFE" w14:textId="5F013827"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6249EB17" w14:textId="7F3FECFF"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8CCC2DF" w14:textId="447FFC21"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applicable; neutral.</w:t>
            </w:r>
          </w:p>
        </w:tc>
      </w:tr>
      <w:tr w:rsidR="004D6D7D" w:rsidRPr="00B25BCF" w14:paraId="47D541DB" w14:textId="77777777" w:rsidTr="006357BD">
        <w:trPr>
          <w:tblCellSpacing w:w="15" w:type="dxa"/>
        </w:trPr>
        <w:tc>
          <w:tcPr>
            <w:tcW w:w="3919" w:type="dxa"/>
            <w:vMerge/>
          </w:tcPr>
          <w:p w14:paraId="6C239694"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2C54A3BA" w14:textId="5E904EB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4619E911" w14:textId="6B3EA74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6B0F0A7D" w14:textId="7A594765"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B124B08" w14:textId="107F03FA"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Context-sensitive design for extensions helps preserve the character of historic dwellings and their settings.</w:t>
            </w:r>
          </w:p>
        </w:tc>
      </w:tr>
      <w:tr w:rsidR="004D6D7D" w:rsidRPr="00B25BCF" w14:paraId="14BA89AA" w14:textId="77777777" w:rsidTr="008E4A2E">
        <w:trPr>
          <w:tblCellSpacing w:w="15" w:type="dxa"/>
        </w:trPr>
        <w:tc>
          <w:tcPr>
            <w:tcW w:w="3919" w:type="dxa"/>
            <w:vMerge/>
          </w:tcPr>
          <w:p w14:paraId="5B4C4121"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76B6F46" w14:textId="679FCE32"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0F989392" w14:textId="05EC2A88"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6B61F1EC" w14:textId="361B7377"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78AD92E" w14:textId="0DFFB519"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adherence to design policies, ensuring high-quality, subservient additions that complement host buildings.</w:t>
            </w:r>
          </w:p>
        </w:tc>
      </w:tr>
      <w:tr w:rsidR="004D6D7D" w:rsidRPr="00B25BCF" w14:paraId="577BECA0" w14:textId="77777777" w:rsidTr="006357BD">
        <w:trPr>
          <w:tblCellSpacing w:w="15" w:type="dxa"/>
        </w:trPr>
        <w:tc>
          <w:tcPr>
            <w:tcW w:w="3919" w:type="dxa"/>
            <w:vMerge/>
          </w:tcPr>
          <w:p w14:paraId="533FEAF7"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5625E603" w14:textId="308ADC59"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6F5EA98" w14:textId="1C5D5355"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2335731B" w14:textId="52D5CC1C"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48D9AE4" w14:textId="0D630E0F"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Facilitates local entrepreneurship and flexible working without displacing housing, supporting inclusive economic participation.</w:t>
            </w:r>
          </w:p>
        </w:tc>
      </w:tr>
      <w:tr w:rsidR="004D6D7D" w:rsidRPr="00B25BCF" w14:paraId="6D565A1E" w14:textId="77777777" w:rsidTr="002A4C2F">
        <w:trPr>
          <w:tblCellSpacing w:w="15" w:type="dxa"/>
        </w:trPr>
        <w:tc>
          <w:tcPr>
            <w:tcW w:w="3919" w:type="dxa"/>
            <w:vMerge/>
          </w:tcPr>
          <w:p w14:paraId="4831A11F"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32FF0ACA" w14:textId="3E0239A2"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7D4DA9C4" w14:textId="52A296B7"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2776C1DC" w14:textId="4B83A16C"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1F7DFEE" w14:textId="59B2A963"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daytime use deters anti-social behaviour, while nuisance controls protect neighbour amenity.</w:t>
            </w:r>
          </w:p>
        </w:tc>
      </w:tr>
      <w:tr w:rsidR="004D6D7D" w:rsidRPr="00B25BCF" w14:paraId="6AF8E8DD" w14:textId="77777777" w:rsidTr="006357BD">
        <w:trPr>
          <w:tblCellSpacing w:w="15" w:type="dxa"/>
        </w:trPr>
        <w:tc>
          <w:tcPr>
            <w:tcW w:w="3919" w:type="dxa"/>
            <w:vMerge/>
          </w:tcPr>
          <w:p w14:paraId="24CC14A1"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44403556" w14:textId="7AFAF79C"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6E4AFDB4" w14:textId="7B8E0ED4"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4DF3DDF2" w14:textId="748FA3D9"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F967AFC" w14:textId="699315AB"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Retains dwellings and integrates employment uses without converting homes entirely, balancing housing and economic needs.</w:t>
            </w:r>
          </w:p>
        </w:tc>
      </w:tr>
      <w:tr w:rsidR="004D6D7D" w:rsidRPr="00B25BCF" w14:paraId="55A562D8" w14:textId="77777777" w:rsidTr="006357BD">
        <w:trPr>
          <w:tblCellSpacing w:w="15" w:type="dxa"/>
        </w:trPr>
        <w:tc>
          <w:tcPr>
            <w:tcW w:w="3919" w:type="dxa"/>
            <w:vMerge/>
          </w:tcPr>
          <w:p w14:paraId="6A0A65E3"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2BF39C31" w14:textId="551835C9"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BBBDEC4" w14:textId="186E340C"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315DCC50" w14:textId="70ED4F9B"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673DAFF" w14:textId="234711E6"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commuting frees time for recreation, and controlled work uses prevent nuisance in leisure areas.</w:t>
            </w:r>
          </w:p>
        </w:tc>
      </w:tr>
      <w:tr w:rsidR="004D6D7D" w:rsidRPr="00B25BCF" w14:paraId="0BC62BCC" w14:textId="77777777" w:rsidTr="008E4A2E">
        <w:trPr>
          <w:tblCellSpacing w:w="15" w:type="dxa"/>
        </w:trPr>
        <w:tc>
          <w:tcPr>
            <w:tcW w:w="3919" w:type="dxa"/>
            <w:vMerge/>
          </w:tcPr>
          <w:p w14:paraId="44CDDC33"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2885614D" w14:textId="56590C27"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FF29979" w14:textId="3709DD61"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38F669E9" w14:textId="65D8D5BB"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049D6E6" w14:textId="034CEA35"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Supports micro-business growth and self-employment, strengthening the local economy.</w:t>
            </w:r>
          </w:p>
        </w:tc>
      </w:tr>
      <w:tr w:rsidR="004D6D7D" w:rsidRPr="00B25BCF" w14:paraId="71DE13A5" w14:textId="77777777" w:rsidTr="006357BD">
        <w:trPr>
          <w:tblCellSpacing w:w="15" w:type="dxa"/>
        </w:trPr>
        <w:tc>
          <w:tcPr>
            <w:tcW w:w="3919" w:type="dxa"/>
            <w:vMerge/>
          </w:tcPr>
          <w:p w14:paraId="4C8AD659"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054DF8BD" w14:textId="776E2DE2"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1B4C2D6D" w14:textId="1CB70093"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54775C01" w14:textId="4822185D"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2116F0E" w14:textId="237D90F2"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skill development and innovation through home-based enterprises and workshops.</w:t>
            </w:r>
          </w:p>
        </w:tc>
      </w:tr>
      <w:tr w:rsidR="004D6D7D" w:rsidRPr="00B25BCF" w14:paraId="6E445B3B" w14:textId="77777777" w:rsidTr="008E4A2E">
        <w:trPr>
          <w:tblCellSpacing w:w="15" w:type="dxa"/>
        </w:trPr>
        <w:tc>
          <w:tcPr>
            <w:tcW w:w="3919" w:type="dxa"/>
            <w:vMerge/>
          </w:tcPr>
          <w:p w14:paraId="6FA49D8C"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93CF754" w14:textId="45CE06F3"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2E9018B" w14:textId="31A3FF06"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4FED1BE5" w14:textId="4830A160"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653F755" w14:textId="33792DB9"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Limits additional traffic and promotes local trips, maintaining road safety and accessibility.</w:t>
            </w:r>
          </w:p>
        </w:tc>
      </w:tr>
      <w:tr w:rsidR="004D6D7D" w:rsidRPr="00B25BCF" w14:paraId="1D6B8E13" w14:textId="77777777" w:rsidTr="006357BD">
        <w:trPr>
          <w:tblCellSpacing w:w="15" w:type="dxa"/>
        </w:trPr>
        <w:tc>
          <w:tcPr>
            <w:tcW w:w="3919" w:type="dxa"/>
            <w:vMerge/>
          </w:tcPr>
          <w:p w14:paraId="4F6CE117" w14:textId="77777777" w:rsidR="004D6D7D" w:rsidRPr="00B25BCF" w:rsidRDefault="004D6D7D" w:rsidP="004D6D7D">
            <w:pPr>
              <w:spacing w:before="2" w:after="2"/>
              <w:ind w:left="57"/>
              <w:rPr>
                <w:rFonts w:asciiTheme="minorHAnsi" w:hAnsiTheme="minorHAnsi" w:cstheme="minorHAnsi"/>
                <w:sz w:val="20"/>
                <w:szCs w:val="20"/>
              </w:rPr>
            </w:pPr>
          </w:p>
        </w:tc>
        <w:tc>
          <w:tcPr>
            <w:tcW w:w="1104" w:type="dxa"/>
          </w:tcPr>
          <w:p w14:paraId="1F041689" w14:textId="6EF8FCB0"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7AE13DD0" w14:textId="46E24191"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2E0D4FAC" w14:textId="4BAEAB14" w:rsidR="004D6D7D" w:rsidRPr="00B25BCF" w:rsidRDefault="004D6D7D" w:rsidP="004D6D7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FB63DBE" w14:textId="400CEE3D" w:rsidR="004D6D7D" w:rsidRPr="00B25BCF" w:rsidRDefault="004D6D7D" w:rsidP="004D6D7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Home-based work uses existing domestic energy systems efficiently, and reduced travel lowers overall energy demand.</w:t>
            </w:r>
          </w:p>
        </w:tc>
      </w:tr>
      <w:tr w:rsidR="004D6D7D" w:rsidRPr="00B25BCF" w14:paraId="2A7ED61B" w14:textId="77777777" w:rsidTr="004134BA">
        <w:trPr>
          <w:tblCellSpacing w:w="15" w:type="dxa"/>
        </w:trPr>
        <w:tc>
          <w:tcPr>
            <w:tcW w:w="3919" w:type="dxa"/>
            <w:vMerge/>
          </w:tcPr>
          <w:p w14:paraId="42361F88" w14:textId="77777777" w:rsidR="004D6D7D" w:rsidRPr="00B25BCF" w:rsidRDefault="004D6D7D" w:rsidP="004134BA">
            <w:pPr>
              <w:spacing w:before="2" w:after="2"/>
              <w:ind w:left="57"/>
              <w:rPr>
                <w:rFonts w:asciiTheme="minorHAnsi" w:hAnsiTheme="minorHAnsi" w:cstheme="minorHAnsi"/>
                <w:sz w:val="20"/>
                <w:szCs w:val="20"/>
              </w:rPr>
            </w:pPr>
          </w:p>
        </w:tc>
        <w:tc>
          <w:tcPr>
            <w:tcW w:w="1104" w:type="dxa"/>
            <w:vAlign w:val="center"/>
          </w:tcPr>
          <w:p w14:paraId="316479D3" w14:textId="77777777" w:rsidR="004D6D7D" w:rsidRPr="00B25BCF" w:rsidRDefault="004D6D7D" w:rsidP="004134BA">
            <w:pPr>
              <w:spacing w:before="2" w:after="2"/>
              <w:ind w:left="57"/>
              <w:rPr>
                <w:rFonts w:asciiTheme="minorHAnsi" w:hAnsiTheme="minorHAnsi" w:cstheme="minorHAnsi"/>
                <w:sz w:val="20"/>
                <w:szCs w:val="20"/>
              </w:rPr>
            </w:pPr>
          </w:p>
        </w:tc>
        <w:tc>
          <w:tcPr>
            <w:tcW w:w="2238" w:type="dxa"/>
            <w:vAlign w:val="center"/>
          </w:tcPr>
          <w:p w14:paraId="76A27030" w14:textId="77777777" w:rsidR="004D6D7D" w:rsidRPr="00B25BCF" w:rsidRDefault="004D6D7D" w:rsidP="004134BA">
            <w:pPr>
              <w:spacing w:before="2" w:after="2"/>
              <w:ind w:left="57"/>
              <w:rPr>
                <w:rFonts w:asciiTheme="minorHAnsi" w:hAnsiTheme="minorHAnsi" w:cstheme="minorHAnsi"/>
                <w:sz w:val="20"/>
                <w:szCs w:val="20"/>
              </w:rPr>
            </w:pPr>
          </w:p>
        </w:tc>
        <w:tc>
          <w:tcPr>
            <w:tcW w:w="679" w:type="dxa"/>
            <w:vAlign w:val="center"/>
          </w:tcPr>
          <w:p w14:paraId="50B6C7CA" w14:textId="77777777" w:rsidR="004D6D7D" w:rsidRPr="00B25BCF" w:rsidRDefault="004D6D7D" w:rsidP="004134BA">
            <w:pPr>
              <w:spacing w:before="2" w:after="2"/>
              <w:ind w:left="57"/>
              <w:rPr>
                <w:rFonts w:asciiTheme="minorHAnsi" w:hAnsiTheme="minorHAnsi" w:cstheme="minorHAnsi"/>
                <w:sz w:val="20"/>
                <w:szCs w:val="20"/>
              </w:rPr>
            </w:pPr>
          </w:p>
        </w:tc>
        <w:tc>
          <w:tcPr>
            <w:tcW w:w="7326" w:type="dxa"/>
            <w:vAlign w:val="center"/>
          </w:tcPr>
          <w:p w14:paraId="0F1B6F05" w14:textId="77777777" w:rsidR="004D6D7D" w:rsidRPr="00B25BCF" w:rsidRDefault="004D6D7D" w:rsidP="004134BA">
            <w:pPr>
              <w:spacing w:before="2" w:after="2"/>
              <w:ind w:left="57"/>
              <w:rPr>
                <w:rFonts w:asciiTheme="minorHAnsi" w:hAnsiTheme="minorHAnsi" w:cstheme="minorHAnsi"/>
                <w:sz w:val="20"/>
                <w:szCs w:val="20"/>
              </w:rPr>
            </w:pPr>
          </w:p>
        </w:tc>
      </w:tr>
      <w:tr w:rsidR="004D6D7D" w:rsidRPr="00B25BCF" w14:paraId="6148CDD9" w14:textId="77777777" w:rsidTr="004134BA">
        <w:trPr>
          <w:tblCellSpacing w:w="15" w:type="dxa"/>
        </w:trPr>
        <w:tc>
          <w:tcPr>
            <w:tcW w:w="3919" w:type="dxa"/>
          </w:tcPr>
          <w:p w14:paraId="5EE881A1" w14:textId="65A9F2CC" w:rsidR="004D6D7D" w:rsidRPr="00B25BCF" w:rsidRDefault="004D6D7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18C1E3B1" w14:textId="77777777" w:rsidR="004D6D7D" w:rsidRPr="00B25BCF" w:rsidRDefault="004D6D7D"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4D6D7D" w:rsidRPr="00B25BCF" w14:paraId="0E62B62A" w14:textId="77777777" w:rsidTr="004134BA">
        <w:trPr>
          <w:tblCellSpacing w:w="15" w:type="dxa"/>
        </w:trPr>
        <w:tc>
          <w:tcPr>
            <w:tcW w:w="3919" w:type="dxa"/>
          </w:tcPr>
          <w:p w14:paraId="410DE1C9" w14:textId="77777777" w:rsidR="004D6D7D" w:rsidRPr="00B25BCF" w:rsidRDefault="004D6D7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C9BC1B2" w14:textId="34E5EB20" w:rsidR="004D6D7D" w:rsidRPr="00B25BCF" w:rsidRDefault="004D6D7D"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BE2 provides a supportive framework for home-based businesses and working from home, </w:t>
            </w:r>
            <w:r w:rsidR="00542F62">
              <w:rPr>
                <w:rFonts w:asciiTheme="minorHAnsi" w:hAnsiTheme="minorHAnsi" w:cstheme="minorHAnsi"/>
                <w:sz w:val="20"/>
                <w:szCs w:val="20"/>
              </w:rPr>
              <w:t>to enable</w:t>
            </w:r>
            <w:r w:rsidRPr="00B25BCF">
              <w:rPr>
                <w:rFonts w:asciiTheme="minorHAnsi" w:hAnsiTheme="minorHAnsi" w:cstheme="minorHAnsi"/>
                <w:sz w:val="20"/>
                <w:szCs w:val="20"/>
              </w:rPr>
              <w:t xml:space="preserve"> a modern, flexible economy while ensuring the protection of residential amenity and local character. </w:t>
            </w:r>
            <w:r w:rsidR="00542F62">
              <w:rPr>
                <w:rFonts w:asciiTheme="minorHAnsi" w:hAnsiTheme="minorHAnsi" w:cstheme="minorHAnsi"/>
                <w:sz w:val="20"/>
                <w:szCs w:val="20"/>
              </w:rPr>
              <w:t xml:space="preserve">It has the potential </w:t>
            </w:r>
            <w:r w:rsidRPr="00B25BCF">
              <w:rPr>
                <w:rFonts w:asciiTheme="minorHAnsi" w:hAnsiTheme="minorHAnsi" w:cstheme="minorHAnsi"/>
                <w:sz w:val="20"/>
                <w:szCs w:val="20"/>
              </w:rPr>
              <w:t xml:space="preserve">to strengthen the local economy by fostering micro-enterprises, self-employment, and local skills development, which in turn </w:t>
            </w:r>
            <w:r w:rsidR="00542F62">
              <w:rPr>
                <w:rFonts w:asciiTheme="minorHAnsi" w:hAnsiTheme="minorHAnsi" w:cstheme="minorHAnsi"/>
                <w:sz w:val="20"/>
                <w:szCs w:val="20"/>
              </w:rPr>
              <w:t>may p</w:t>
            </w:r>
            <w:r w:rsidR="00542F62" w:rsidRPr="00B25BCF">
              <w:rPr>
                <w:rFonts w:asciiTheme="minorHAnsi" w:hAnsiTheme="minorHAnsi" w:cstheme="minorHAnsi"/>
                <w:sz w:val="20"/>
                <w:szCs w:val="20"/>
              </w:rPr>
              <w:t>rovide</w:t>
            </w:r>
            <w:r w:rsidR="00542F62">
              <w:rPr>
                <w:rFonts w:asciiTheme="minorHAnsi" w:hAnsiTheme="minorHAnsi" w:cstheme="minorHAnsi"/>
                <w:sz w:val="20"/>
                <w:szCs w:val="20"/>
              </w:rPr>
              <w:t xml:space="preserve"> </w:t>
            </w:r>
            <w:r w:rsidRPr="00B25BCF">
              <w:rPr>
                <w:rFonts w:asciiTheme="minorHAnsi" w:hAnsiTheme="minorHAnsi" w:cstheme="minorHAnsi"/>
                <w:sz w:val="20"/>
                <w:szCs w:val="20"/>
              </w:rPr>
              <w:t xml:space="preserve">inclusive and flexible working opportunities for residents. This model </w:t>
            </w:r>
            <w:r w:rsidR="00542F62">
              <w:rPr>
                <w:rFonts w:asciiTheme="minorHAnsi" w:hAnsiTheme="minorHAnsi" w:cstheme="minorHAnsi"/>
                <w:sz w:val="20"/>
                <w:szCs w:val="20"/>
              </w:rPr>
              <w:t xml:space="preserve">can </w:t>
            </w:r>
            <w:r w:rsidRPr="00B25BCF">
              <w:rPr>
                <w:rFonts w:asciiTheme="minorHAnsi" w:hAnsiTheme="minorHAnsi" w:cstheme="minorHAnsi"/>
                <w:sz w:val="20"/>
                <w:szCs w:val="20"/>
              </w:rPr>
              <w:t xml:space="preserve">deliver significant environmental benefits by reducing commuter travel, which improves local air quality and lowers overall energy demand. </w:t>
            </w:r>
            <w:r w:rsidR="00542F62">
              <w:rPr>
                <w:rFonts w:asciiTheme="minorHAnsi" w:hAnsiTheme="minorHAnsi" w:cstheme="minorHAnsi"/>
                <w:sz w:val="20"/>
                <w:szCs w:val="20"/>
              </w:rPr>
              <w:t>T</w:t>
            </w:r>
            <w:r w:rsidRPr="00B25BCF">
              <w:rPr>
                <w:rFonts w:asciiTheme="minorHAnsi" w:hAnsiTheme="minorHAnsi" w:cstheme="minorHAnsi"/>
                <w:sz w:val="20"/>
                <w:szCs w:val="20"/>
              </w:rPr>
              <w:t xml:space="preserve">he policy ensures that any physical changes are of a high-quality, subservient design that respects heritage assets, while strict controls on nuisance and traffic maintain community safety and protect the primary residential function of the area. </w:t>
            </w:r>
          </w:p>
        </w:tc>
      </w:tr>
      <w:tr w:rsidR="004D6D7D" w:rsidRPr="00B25BCF" w14:paraId="326437C2" w14:textId="77777777" w:rsidTr="004134BA">
        <w:trPr>
          <w:tblCellSpacing w:w="15" w:type="dxa"/>
        </w:trPr>
        <w:tc>
          <w:tcPr>
            <w:tcW w:w="3919" w:type="dxa"/>
          </w:tcPr>
          <w:p w14:paraId="7BF31D54" w14:textId="77777777" w:rsidR="004D6D7D" w:rsidRPr="00B25BCF" w:rsidRDefault="004D6D7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8B928EF" w14:textId="343032BE" w:rsidR="004D6D7D" w:rsidRPr="00B25BCF" w:rsidRDefault="00542F62"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B53BC7B" w14:textId="77777777" w:rsidR="00C002FA" w:rsidRPr="00B25BCF" w:rsidRDefault="00C002FA">
      <w:pPr>
        <w:rPr>
          <w:rFonts w:asciiTheme="minorHAnsi" w:hAnsiTheme="minorHAnsi" w:cstheme="minorHAnsi"/>
          <w:sz w:val="20"/>
          <w:szCs w:val="20"/>
        </w:rPr>
      </w:pPr>
    </w:p>
    <w:p w14:paraId="103F57E3" w14:textId="77777777" w:rsidR="004D6D7D" w:rsidRPr="00B25BCF" w:rsidRDefault="004D6D7D">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9D5BE8" w:rsidRPr="00B25BCF" w14:paraId="33DFBC33" w14:textId="77777777" w:rsidTr="004134BA">
        <w:trPr>
          <w:tblHeader/>
          <w:tblCellSpacing w:w="15" w:type="dxa"/>
        </w:trPr>
        <w:tc>
          <w:tcPr>
            <w:tcW w:w="3919" w:type="dxa"/>
            <w:vAlign w:val="center"/>
          </w:tcPr>
          <w:p w14:paraId="735FAEBC" w14:textId="77777777" w:rsidR="009D5BE8" w:rsidRPr="00B25BCF" w:rsidRDefault="009D5BE8"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38BF5024" w14:textId="77777777" w:rsidR="009D5BE8" w:rsidRPr="00B25BCF" w:rsidRDefault="009D5B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1E725A02" w14:textId="77777777" w:rsidR="009D5BE8" w:rsidRPr="00B25BCF" w:rsidRDefault="009D5B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23F3CBE8" w14:textId="77777777" w:rsidR="009D5BE8" w:rsidRPr="00B25BCF" w:rsidRDefault="009D5B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5AE23A34" w14:textId="77777777" w:rsidR="009D5BE8" w:rsidRPr="00B25BCF" w:rsidRDefault="009D5BE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9D5BE8" w:rsidRPr="00B25BCF" w14:paraId="5CA62F22" w14:textId="77777777" w:rsidTr="005977AE">
        <w:trPr>
          <w:tblCellSpacing w:w="15" w:type="dxa"/>
        </w:trPr>
        <w:tc>
          <w:tcPr>
            <w:tcW w:w="3919" w:type="dxa"/>
            <w:vMerge w:val="restart"/>
            <w:tcBorders>
              <w:bottom w:val="single" w:sz="4" w:space="0" w:color="auto"/>
            </w:tcBorders>
          </w:tcPr>
          <w:p w14:paraId="5D4EBBDC" w14:textId="77777777" w:rsidR="009D5BE8" w:rsidRPr="00B25BCF" w:rsidRDefault="009D5BE8" w:rsidP="009D5BE8">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BE3 - Farm Business Diversification and Rural Tourism</w:t>
            </w:r>
          </w:p>
          <w:p w14:paraId="28FC46B8" w14:textId="77825047" w:rsidR="009D5BE8" w:rsidRPr="00B25BCF" w:rsidRDefault="009D5BE8" w:rsidP="00580CC0">
            <w:pPr>
              <w:widowControl w:val="0"/>
              <w:autoSpaceDE w:val="0"/>
              <w:autoSpaceDN w:val="0"/>
              <w:spacing w:before="2" w:after="2"/>
              <w:rPr>
                <w:rFonts w:asciiTheme="minorHAnsi" w:hAnsiTheme="minorHAnsi" w:cstheme="minorHAnsi"/>
                <w:sz w:val="20"/>
                <w:szCs w:val="20"/>
              </w:rPr>
            </w:pPr>
          </w:p>
        </w:tc>
        <w:tc>
          <w:tcPr>
            <w:tcW w:w="1104" w:type="dxa"/>
          </w:tcPr>
          <w:p w14:paraId="7131C40D" w14:textId="039A895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1D3B244E" w14:textId="6351E695"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00EC884D" w14:textId="3D2D1A7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359BC9" w14:textId="462520FE"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low-carbon design via CEDPD alignment, SuDS, renewables and waste minimisation, delivering significant climate mitigation and adaptation co-benefits.</w:t>
            </w:r>
          </w:p>
        </w:tc>
      </w:tr>
      <w:tr w:rsidR="009D5BE8" w:rsidRPr="00B25BCF" w14:paraId="3B9E2C5C" w14:textId="77777777" w:rsidTr="005977AE">
        <w:trPr>
          <w:tblCellSpacing w:w="15" w:type="dxa"/>
        </w:trPr>
        <w:tc>
          <w:tcPr>
            <w:tcW w:w="3919" w:type="dxa"/>
            <w:vMerge/>
            <w:tcBorders>
              <w:bottom w:val="single" w:sz="4" w:space="0" w:color="auto"/>
            </w:tcBorders>
          </w:tcPr>
          <w:p w14:paraId="6E6B0AC5"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1B8920CE" w14:textId="677407CF"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76BC2E6A" w14:textId="1B4B3D10"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92D050"/>
          </w:tcPr>
          <w:p w14:paraId="2C4D7F76" w14:textId="2D5700AC"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41F9B86" w14:textId="074A6C2D"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Explicit promotion of recycling, waste minimisation and local materials significantly reduces construction and operational waste streams.</w:t>
            </w:r>
          </w:p>
        </w:tc>
      </w:tr>
      <w:tr w:rsidR="009D5BE8" w:rsidRPr="00B25BCF" w14:paraId="68CC36F0" w14:textId="77777777" w:rsidTr="006357BD">
        <w:trPr>
          <w:tblCellSpacing w:w="15" w:type="dxa"/>
        </w:trPr>
        <w:tc>
          <w:tcPr>
            <w:tcW w:w="3919" w:type="dxa"/>
            <w:vMerge/>
          </w:tcPr>
          <w:p w14:paraId="3E18A69B"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52BC5256" w14:textId="10CBE4BF"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DAF98C4" w14:textId="6D680DBB"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748463C7" w14:textId="7BB26D40"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F4BB90" w14:textId="7961C30E"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Redevelopment within existing farm complexes avoids new disturbance of geological features; landscape-sensitive siting protects geodiversity.</w:t>
            </w:r>
          </w:p>
        </w:tc>
      </w:tr>
      <w:tr w:rsidR="009D5BE8" w:rsidRPr="00B25BCF" w14:paraId="3CB0527C" w14:textId="77777777" w:rsidTr="006357BD">
        <w:trPr>
          <w:tblCellSpacing w:w="15" w:type="dxa"/>
        </w:trPr>
        <w:tc>
          <w:tcPr>
            <w:tcW w:w="3919" w:type="dxa"/>
            <w:vMerge/>
          </w:tcPr>
          <w:p w14:paraId="7D6474CB"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11E18743" w14:textId="22B5D338"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140EBE07" w14:textId="7FEE5742"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149CDE39" w14:textId="268EDC6F"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105F5B7" w14:textId="329DA06C"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SuDS and water-efficiency measures protect soil structure and reduce erosion risk; limiting expansion into open countryside preserves undisturbed soils.</w:t>
            </w:r>
          </w:p>
        </w:tc>
      </w:tr>
      <w:tr w:rsidR="009D5BE8" w:rsidRPr="00B25BCF" w14:paraId="5BAA7644" w14:textId="77777777" w:rsidTr="006357BD">
        <w:trPr>
          <w:tblCellSpacing w:w="15" w:type="dxa"/>
        </w:trPr>
        <w:tc>
          <w:tcPr>
            <w:tcW w:w="3919" w:type="dxa"/>
            <w:vMerge/>
          </w:tcPr>
          <w:p w14:paraId="53593331"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200DB7F8" w14:textId="3D64F72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49575E6A" w14:textId="385602ED"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37CDE0A0" w14:textId="60F9F63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02F24FA" w14:textId="5903B67E"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vehicle travel for farm diversification linked enterprises and controlled visitor flows improve local air quality.</w:t>
            </w:r>
          </w:p>
        </w:tc>
      </w:tr>
      <w:tr w:rsidR="009D5BE8" w:rsidRPr="00B25BCF" w14:paraId="15E616DD" w14:textId="77777777" w:rsidTr="005977AE">
        <w:trPr>
          <w:tblCellSpacing w:w="15" w:type="dxa"/>
        </w:trPr>
        <w:tc>
          <w:tcPr>
            <w:tcW w:w="3919" w:type="dxa"/>
            <w:vMerge/>
          </w:tcPr>
          <w:p w14:paraId="3587FAD3"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3CAE4E9D" w14:textId="1A92013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060AAE56" w14:textId="7F98A928"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62CECFCA" w14:textId="3C7EFF64"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3065B37" w14:textId="179167F2"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SuDS requirements and water efficiency measures deliver significant improvements in surface-water management and reduce flood risk.</w:t>
            </w:r>
          </w:p>
        </w:tc>
      </w:tr>
      <w:tr w:rsidR="009D5BE8" w:rsidRPr="00B25BCF" w14:paraId="69AD91DA" w14:textId="77777777" w:rsidTr="005977AE">
        <w:trPr>
          <w:tblCellSpacing w:w="15" w:type="dxa"/>
        </w:trPr>
        <w:tc>
          <w:tcPr>
            <w:tcW w:w="3919" w:type="dxa"/>
            <w:vMerge/>
          </w:tcPr>
          <w:p w14:paraId="3707D382"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4249F70C" w14:textId="73B328C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A975284" w14:textId="4130666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0A454C8D" w14:textId="391A540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F967259" w14:textId="7BEBC54F"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Alignment with biodiversity net gain and avoidance of sensitive sites ensure significant positive impacts for habitats and species.</w:t>
            </w:r>
          </w:p>
        </w:tc>
      </w:tr>
      <w:tr w:rsidR="009D5BE8" w:rsidRPr="00B25BCF" w14:paraId="55E78566" w14:textId="77777777" w:rsidTr="005977AE">
        <w:trPr>
          <w:tblCellSpacing w:w="15" w:type="dxa"/>
        </w:trPr>
        <w:tc>
          <w:tcPr>
            <w:tcW w:w="3919" w:type="dxa"/>
            <w:vMerge/>
          </w:tcPr>
          <w:p w14:paraId="42C14A03"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0C412B90" w14:textId="76D90515"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3B30D7F4" w14:textId="163162A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5BD97EA9" w14:textId="0C6F9B92"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1DCFD20" w14:textId="69DCEC69"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Scale controls, siting within existing complexes, and compliance with design/landscape policies strongly protect visual amenity and character.</w:t>
            </w:r>
          </w:p>
        </w:tc>
      </w:tr>
      <w:tr w:rsidR="009D5BE8" w:rsidRPr="00B25BCF" w14:paraId="5E34CF40" w14:textId="77777777" w:rsidTr="002A4C2F">
        <w:trPr>
          <w:tblCellSpacing w:w="15" w:type="dxa"/>
        </w:trPr>
        <w:tc>
          <w:tcPr>
            <w:tcW w:w="3919" w:type="dxa"/>
            <w:vMerge/>
          </w:tcPr>
          <w:p w14:paraId="2DF56C8D"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3B52368A" w14:textId="049F85F5"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5C031363" w14:textId="72D7B402"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7D0BB333" w14:textId="1EBE758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4E69D7E" w14:textId="5E097B8A"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applicable unless coastal farmland is involved; generally neutral.</w:t>
            </w:r>
          </w:p>
        </w:tc>
      </w:tr>
      <w:tr w:rsidR="009D5BE8" w:rsidRPr="00B25BCF" w14:paraId="45CD6183" w14:textId="77777777" w:rsidTr="006357BD">
        <w:trPr>
          <w:tblCellSpacing w:w="15" w:type="dxa"/>
        </w:trPr>
        <w:tc>
          <w:tcPr>
            <w:tcW w:w="3919" w:type="dxa"/>
            <w:vMerge/>
          </w:tcPr>
          <w:p w14:paraId="2AFFBA58"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2F9C919E" w14:textId="0C1D8F73"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248B3776" w14:textId="6DF9409E"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0BDB7446" w14:textId="04E46C75"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D086310" w14:textId="03CAA9EA"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Sensitive reuse and design alignment protect heritage farm buildings and rural character.</w:t>
            </w:r>
          </w:p>
        </w:tc>
      </w:tr>
      <w:tr w:rsidR="009D5BE8" w:rsidRPr="00B25BCF" w14:paraId="03644A38" w14:textId="77777777" w:rsidTr="005977AE">
        <w:trPr>
          <w:tblCellSpacing w:w="15" w:type="dxa"/>
        </w:trPr>
        <w:tc>
          <w:tcPr>
            <w:tcW w:w="3919" w:type="dxa"/>
            <w:vMerge/>
          </w:tcPr>
          <w:p w14:paraId="7322AC70"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143E3A54" w14:textId="45130D9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325062E3" w14:textId="34B8EA45"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50EE650C" w14:textId="5F555200"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4A75B3E" w14:textId="5FCE3BA9"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emphasis on NDP design and environmental policy alignment drives high-quality, context-sensitive development.</w:t>
            </w:r>
          </w:p>
        </w:tc>
      </w:tr>
      <w:tr w:rsidR="009D5BE8" w:rsidRPr="00B25BCF" w14:paraId="47A7F554" w14:textId="77777777" w:rsidTr="005977AE">
        <w:trPr>
          <w:tblCellSpacing w:w="15" w:type="dxa"/>
        </w:trPr>
        <w:tc>
          <w:tcPr>
            <w:tcW w:w="3919" w:type="dxa"/>
            <w:vMerge/>
          </w:tcPr>
          <w:p w14:paraId="39800103"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7EB3B28B" w14:textId="230650FF"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4ED57242" w14:textId="65F78932"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D8D403D" w14:textId="7E22D3F8"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EE66470" w14:textId="1B783940"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Accessible tourism and diversified farm enterprises support local employment, inclusion of less mobile users, and community benefit.</w:t>
            </w:r>
          </w:p>
        </w:tc>
      </w:tr>
      <w:tr w:rsidR="009D5BE8" w:rsidRPr="00B25BCF" w14:paraId="1A5EC8F6" w14:textId="77777777" w:rsidTr="006357BD">
        <w:trPr>
          <w:tblCellSpacing w:w="15" w:type="dxa"/>
        </w:trPr>
        <w:tc>
          <w:tcPr>
            <w:tcW w:w="3919" w:type="dxa"/>
            <w:vMerge/>
          </w:tcPr>
          <w:p w14:paraId="117B6CCA"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4709299F" w14:textId="1FE1C444"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458E80FE" w14:textId="4AFCA554"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06F76E03" w14:textId="3DD892B1"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D44257B" w14:textId="32A56B0B"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Active farm and tourism </w:t>
            </w:r>
            <w:proofErr w:type="gramStart"/>
            <w:r w:rsidRPr="00B25BCF">
              <w:rPr>
                <w:rFonts w:asciiTheme="minorHAnsi" w:hAnsiTheme="minorHAnsi" w:cstheme="minorHAnsi"/>
                <w:sz w:val="20"/>
                <w:szCs w:val="20"/>
              </w:rPr>
              <w:t>uses</w:t>
            </w:r>
            <w:proofErr w:type="gramEnd"/>
            <w:r w:rsidRPr="00B25BCF">
              <w:rPr>
                <w:rFonts w:asciiTheme="minorHAnsi" w:hAnsiTheme="minorHAnsi" w:cstheme="minorHAnsi"/>
                <w:sz w:val="20"/>
                <w:szCs w:val="20"/>
              </w:rPr>
              <w:t xml:space="preserve"> reduce dereliction, while scale controls and management mitigate potential nuisance or anti-social issues.</w:t>
            </w:r>
          </w:p>
        </w:tc>
      </w:tr>
      <w:tr w:rsidR="009D5BE8" w:rsidRPr="00B25BCF" w14:paraId="6B20A626" w14:textId="77777777" w:rsidTr="002A4C2F">
        <w:trPr>
          <w:tblCellSpacing w:w="15" w:type="dxa"/>
        </w:trPr>
        <w:tc>
          <w:tcPr>
            <w:tcW w:w="3919" w:type="dxa"/>
            <w:vMerge/>
          </w:tcPr>
          <w:p w14:paraId="415040B6"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3ECF5A90" w14:textId="4CE0A3CC"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33D214FD" w14:textId="3D005C6A"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1D7BFD1D" w14:textId="07B7983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8A9F4C9" w14:textId="0B6632A7"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to housing, though controlled holiday-only accommodation prevents loss of permanent housing stock.</w:t>
            </w:r>
          </w:p>
        </w:tc>
      </w:tr>
      <w:tr w:rsidR="009D5BE8" w:rsidRPr="00B25BCF" w14:paraId="1B0FDBA0" w14:textId="77777777" w:rsidTr="005977AE">
        <w:trPr>
          <w:tblCellSpacing w:w="15" w:type="dxa"/>
        </w:trPr>
        <w:tc>
          <w:tcPr>
            <w:tcW w:w="3919" w:type="dxa"/>
            <w:vMerge/>
          </w:tcPr>
          <w:p w14:paraId="5E92E58E"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447D6C33" w14:textId="440EC22F"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AACC4C9" w14:textId="79093D8E"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710607D7" w14:textId="6902D7AE"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F67C57C" w14:textId="39A36F5A"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New recreational and tourism facilities, combined with accessibility measures, greatly enhance local wellbeing and leisure options.</w:t>
            </w:r>
          </w:p>
        </w:tc>
      </w:tr>
      <w:tr w:rsidR="009D5BE8" w:rsidRPr="00B25BCF" w14:paraId="71FF2AA7" w14:textId="77777777" w:rsidTr="005977AE">
        <w:trPr>
          <w:tblCellSpacing w:w="15" w:type="dxa"/>
        </w:trPr>
        <w:tc>
          <w:tcPr>
            <w:tcW w:w="3919" w:type="dxa"/>
            <w:vMerge/>
          </w:tcPr>
          <w:p w14:paraId="4A6937BB"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418BDA06" w14:textId="195F6B90"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2D37F0E5" w14:textId="41D350E1"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56215D6D" w14:textId="46E66CEB"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90A0F70" w14:textId="7B479BD2"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Diversified farm income and quality tourism accommodation directly boost rural economies and resilience.</w:t>
            </w:r>
          </w:p>
        </w:tc>
      </w:tr>
      <w:tr w:rsidR="009D5BE8" w:rsidRPr="00B25BCF" w14:paraId="67387DFC" w14:textId="77777777" w:rsidTr="006357BD">
        <w:trPr>
          <w:tblCellSpacing w:w="15" w:type="dxa"/>
        </w:trPr>
        <w:tc>
          <w:tcPr>
            <w:tcW w:w="3919" w:type="dxa"/>
            <w:vMerge/>
          </w:tcPr>
          <w:p w14:paraId="6514493E"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564AC409" w14:textId="5F8B97DE"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D4F786C" w14:textId="10B3933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3CCB70F8" w14:textId="68EBCA5C"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3B9BA99" w14:textId="13A9C7F9"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Farm diversification and tourism create opportunities for skills development in hospitality, land management and green technologies.</w:t>
            </w:r>
          </w:p>
        </w:tc>
      </w:tr>
      <w:tr w:rsidR="009D5BE8" w:rsidRPr="00B25BCF" w14:paraId="30F21F5F" w14:textId="77777777" w:rsidTr="006357BD">
        <w:trPr>
          <w:tblCellSpacing w:w="15" w:type="dxa"/>
        </w:trPr>
        <w:tc>
          <w:tcPr>
            <w:tcW w:w="3919" w:type="dxa"/>
            <w:vMerge/>
          </w:tcPr>
          <w:p w14:paraId="7D4616CB"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04E55951" w14:textId="28DDE5D2"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DA03DBB" w14:textId="4C321941"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376D2FD0" w14:textId="436AF11B"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2D00238" w14:textId="248717D7"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Sustainable-access measures and controlled visitor traffic safeguard local roads and promote walking/cycling.</w:t>
            </w:r>
          </w:p>
        </w:tc>
      </w:tr>
      <w:tr w:rsidR="009D5BE8" w:rsidRPr="00B25BCF" w14:paraId="75B68B6D" w14:textId="77777777" w:rsidTr="005977AE">
        <w:trPr>
          <w:tblCellSpacing w:w="15" w:type="dxa"/>
        </w:trPr>
        <w:tc>
          <w:tcPr>
            <w:tcW w:w="3919" w:type="dxa"/>
            <w:vMerge/>
          </w:tcPr>
          <w:p w14:paraId="53AA5142" w14:textId="77777777" w:rsidR="009D5BE8" w:rsidRPr="00B25BCF" w:rsidRDefault="009D5BE8" w:rsidP="009D5BE8">
            <w:pPr>
              <w:spacing w:before="2" w:after="2"/>
              <w:ind w:left="57"/>
              <w:rPr>
                <w:rFonts w:asciiTheme="minorHAnsi" w:hAnsiTheme="minorHAnsi" w:cstheme="minorHAnsi"/>
                <w:sz w:val="20"/>
                <w:szCs w:val="20"/>
              </w:rPr>
            </w:pPr>
          </w:p>
        </w:tc>
        <w:tc>
          <w:tcPr>
            <w:tcW w:w="1104" w:type="dxa"/>
          </w:tcPr>
          <w:p w14:paraId="47FC3156" w14:textId="3B92EF13"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0FD7A59" w14:textId="5322BDD6"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074B7477" w14:textId="162592C9" w:rsidR="009D5BE8" w:rsidRPr="00B25BCF" w:rsidRDefault="009D5BE8" w:rsidP="009D5BE8">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4BF9B52" w14:textId="62604E9A" w:rsidR="009D5BE8" w:rsidRPr="00B25BCF" w:rsidRDefault="009D5BE8" w:rsidP="009D5BE8">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Encouragement of renewables and low-carbon technologies for farm and tourism uses delivers significant energy and carbon benefits.</w:t>
            </w:r>
          </w:p>
        </w:tc>
      </w:tr>
      <w:tr w:rsidR="009D5BE8" w:rsidRPr="00B25BCF" w14:paraId="7FFA2A79" w14:textId="77777777" w:rsidTr="004134BA">
        <w:trPr>
          <w:tblCellSpacing w:w="15" w:type="dxa"/>
        </w:trPr>
        <w:tc>
          <w:tcPr>
            <w:tcW w:w="3919" w:type="dxa"/>
            <w:vMerge/>
          </w:tcPr>
          <w:p w14:paraId="770FD180" w14:textId="77777777" w:rsidR="009D5BE8" w:rsidRPr="00B25BCF" w:rsidRDefault="009D5BE8" w:rsidP="004134BA">
            <w:pPr>
              <w:spacing w:before="2" w:after="2"/>
              <w:ind w:left="57"/>
              <w:rPr>
                <w:rFonts w:asciiTheme="minorHAnsi" w:hAnsiTheme="minorHAnsi" w:cstheme="minorHAnsi"/>
                <w:sz w:val="20"/>
                <w:szCs w:val="20"/>
              </w:rPr>
            </w:pPr>
          </w:p>
        </w:tc>
        <w:tc>
          <w:tcPr>
            <w:tcW w:w="1104" w:type="dxa"/>
            <w:vAlign w:val="center"/>
          </w:tcPr>
          <w:p w14:paraId="34E513E9" w14:textId="77777777" w:rsidR="009D5BE8" w:rsidRPr="00B25BCF" w:rsidRDefault="009D5BE8" w:rsidP="004134BA">
            <w:pPr>
              <w:spacing w:before="2" w:after="2"/>
              <w:ind w:left="57"/>
              <w:rPr>
                <w:rFonts w:asciiTheme="minorHAnsi" w:hAnsiTheme="minorHAnsi" w:cstheme="minorHAnsi"/>
                <w:sz w:val="20"/>
                <w:szCs w:val="20"/>
              </w:rPr>
            </w:pPr>
          </w:p>
        </w:tc>
        <w:tc>
          <w:tcPr>
            <w:tcW w:w="2238" w:type="dxa"/>
            <w:vAlign w:val="center"/>
          </w:tcPr>
          <w:p w14:paraId="5339A796" w14:textId="77777777" w:rsidR="009D5BE8" w:rsidRPr="00B25BCF" w:rsidRDefault="009D5BE8" w:rsidP="004134BA">
            <w:pPr>
              <w:spacing w:before="2" w:after="2"/>
              <w:ind w:left="57"/>
              <w:rPr>
                <w:rFonts w:asciiTheme="minorHAnsi" w:hAnsiTheme="minorHAnsi" w:cstheme="minorHAnsi"/>
                <w:sz w:val="20"/>
                <w:szCs w:val="20"/>
              </w:rPr>
            </w:pPr>
          </w:p>
        </w:tc>
        <w:tc>
          <w:tcPr>
            <w:tcW w:w="679" w:type="dxa"/>
            <w:vAlign w:val="center"/>
          </w:tcPr>
          <w:p w14:paraId="65DF0C71" w14:textId="77777777" w:rsidR="009D5BE8" w:rsidRPr="00B25BCF" w:rsidRDefault="009D5BE8" w:rsidP="004134BA">
            <w:pPr>
              <w:spacing w:before="2" w:after="2"/>
              <w:ind w:left="57"/>
              <w:rPr>
                <w:rFonts w:asciiTheme="minorHAnsi" w:hAnsiTheme="minorHAnsi" w:cstheme="minorHAnsi"/>
                <w:sz w:val="20"/>
                <w:szCs w:val="20"/>
              </w:rPr>
            </w:pPr>
          </w:p>
        </w:tc>
        <w:tc>
          <w:tcPr>
            <w:tcW w:w="7326" w:type="dxa"/>
            <w:vAlign w:val="center"/>
          </w:tcPr>
          <w:p w14:paraId="38ED3AEB" w14:textId="77777777" w:rsidR="009D5BE8" w:rsidRPr="00B25BCF" w:rsidRDefault="009D5BE8" w:rsidP="004134BA">
            <w:pPr>
              <w:spacing w:before="2" w:after="2"/>
              <w:ind w:left="57"/>
              <w:rPr>
                <w:rFonts w:asciiTheme="minorHAnsi" w:hAnsiTheme="minorHAnsi" w:cstheme="minorHAnsi"/>
                <w:sz w:val="20"/>
                <w:szCs w:val="20"/>
              </w:rPr>
            </w:pPr>
          </w:p>
        </w:tc>
      </w:tr>
      <w:tr w:rsidR="009D5BE8" w:rsidRPr="00B25BCF" w14:paraId="0F015F32" w14:textId="77777777" w:rsidTr="004134BA">
        <w:trPr>
          <w:tblCellSpacing w:w="15" w:type="dxa"/>
        </w:trPr>
        <w:tc>
          <w:tcPr>
            <w:tcW w:w="3919" w:type="dxa"/>
          </w:tcPr>
          <w:p w14:paraId="3B3C73BF" w14:textId="617490CA" w:rsidR="009D5BE8" w:rsidRPr="00B25BCF" w:rsidRDefault="009D5B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19312FBF" w14:textId="77777777" w:rsidR="009D5BE8" w:rsidRPr="00B25BCF" w:rsidRDefault="009D5BE8"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9D5BE8" w:rsidRPr="00B25BCF" w14:paraId="6467FEDE" w14:textId="77777777" w:rsidTr="004134BA">
        <w:trPr>
          <w:tblCellSpacing w:w="15" w:type="dxa"/>
        </w:trPr>
        <w:tc>
          <w:tcPr>
            <w:tcW w:w="3919" w:type="dxa"/>
          </w:tcPr>
          <w:p w14:paraId="42ADCC78" w14:textId="77777777" w:rsidR="009D5BE8" w:rsidRPr="00B25BCF" w:rsidRDefault="009D5B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2089E020" w14:textId="3BFEFDA6" w:rsidR="009D5BE8" w:rsidRPr="00B25BCF" w:rsidRDefault="002763BF"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BE3 provides a framework for farm business diversification and rural tourism, </w:t>
            </w:r>
            <w:r w:rsidR="00542F62">
              <w:rPr>
                <w:rFonts w:asciiTheme="minorHAnsi" w:hAnsiTheme="minorHAnsi" w:cstheme="minorHAnsi"/>
                <w:sz w:val="20"/>
                <w:szCs w:val="20"/>
              </w:rPr>
              <w:t xml:space="preserve">by </w:t>
            </w:r>
            <w:r w:rsidRPr="00B25BCF">
              <w:rPr>
                <w:rFonts w:asciiTheme="minorHAnsi" w:hAnsiTheme="minorHAnsi" w:cstheme="minorHAnsi"/>
                <w:sz w:val="20"/>
                <w:szCs w:val="20"/>
              </w:rPr>
              <w:t>enabling economic growth while embedding high standards of environmental protection and design. It</w:t>
            </w:r>
            <w:r w:rsidR="00542F62">
              <w:rPr>
                <w:rFonts w:asciiTheme="minorHAnsi" w:hAnsiTheme="minorHAnsi" w:cstheme="minorHAnsi"/>
                <w:sz w:val="20"/>
                <w:szCs w:val="20"/>
              </w:rPr>
              <w:t xml:space="preserve"> has the potential </w:t>
            </w:r>
            <w:r w:rsidRPr="00B25BCF">
              <w:rPr>
                <w:rFonts w:asciiTheme="minorHAnsi" w:hAnsiTheme="minorHAnsi" w:cstheme="minorHAnsi"/>
                <w:sz w:val="20"/>
                <w:szCs w:val="20"/>
              </w:rPr>
              <w:t xml:space="preserve">to boost the rural economy and its resilience by supporting diversified farm incomes and high-quality tourism, which in turn creates new local jobs, enhances recreational facilities for the community, and fosters skills development. </w:t>
            </w:r>
            <w:r w:rsidR="00542F62">
              <w:rPr>
                <w:rFonts w:asciiTheme="minorHAnsi" w:hAnsiTheme="minorHAnsi" w:cstheme="minorHAnsi"/>
                <w:sz w:val="20"/>
                <w:szCs w:val="20"/>
              </w:rPr>
              <w:t>It seeks to</w:t>
            </w:r>
            <w:r w:rsidRPr="00B25BCF">
              <w:rPr>
                <w:rFonts w:asciiTheme="minorHAnsi" w:hAnsiTheme="minorHAnsi" w:cstheme="minorHAnsi"/>
                <w:sz w:val="20"/>
                <w:szCs w:val="20"/>
              </w:rPr>
              <w:t xml:space="preserve"> protect the countryside by directing activity to existing farm complexes, requiring biodiversity net gain, and mandating sustainable practices like waste minimisation and low-carbon design. Furthermore, strong controls on scale and siting, coupled with the sensitive reuse of historic farm buildings, ensure all new development respects the area's unique landscape character. </w:t>
            </w:r>
          </w:p>
        </w:tc>
      </w:tr>
      <w:tr w:rsidR="009D5BE8" w:rsidRPr="00B25BCF" w14:paraId="0353BD16" w14:textId="77777777" w:rsidTr="004134BA">
        <w:trPr>
          <w:tblCellSpacing w:w="15" w:type="dxa"/>
        </w:trPr>
        <w:tc>
          <w:tcPr>
            <w:tcW w:w="3919" w:type="dxa"/>
          </w:tcPr>
          <w:p w14:paraId="04A98349" w14:textId="77777777" w:rsidR="009D5BE8" w:rsidRPr="00B25BCF" w:rsidRDefault="009D5BE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761E4BED" w14:textId="54E5FF46" w:rsidR="009D5BE8" w:rsidRPr="00B25BCF" w:rsidRDefault="002F5C07"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A01856F" w14:textId="77777777" w:rsidR="004D6D7D" w:rsidRPr="00B25BCF" w:rsidRDefault="004D6D7D">
      <w:pPr>
        <w:rPr>
          <w:rFonts w:asciiTheme="minorHAnsi" w:hAnsiTheme="minorHAnsi" w:cstheme="minorHAnsi"/>
          <w:sz w:val="20"/>
          <w:szCs w:val="20"/>
        </w:rPr>
      </w:pPr>
    </w:p>
    <w:p w14:paraId="0DCADD15" w14:textId="77777777" w:rsidR="009D5BE8" w:rsidRPr="00B25BCF" w:rsidRDefault="009D5BE8">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F9497A" w:rsidRPr="00B25BCF" w14:paraId="6EF81658" w14:textId="77777777" w:rsidTr="004134BA">
        <w:trPr>
          <w:tblHeader/>
          <w:tblCellSpacing w:w="15" w:type="dxa"/>
        </w:trPr>
        <w:tc>
          <w:tcPr>
            <w:tcW w:w="3919" w:type="dxa"/>
            <w:vAlign w:val="center"/>
          </w:tcPr>
          <w:p w14:paraId="63128728" w14:textId="77777777" w:rsidR="00F9497A" w:rsidRPr="00B25BCF" w:rsidRDefault="00F9497A"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58D802EA" w14:textId="77777777" w:rsidR="00F9497A" w:rsidRPr="00B25BCF" w:rsidRDefault="00F9497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71F4AEBC" w14:textId="77777777" w:rsidR="00F9497A" w:rsidRPr="00B25BCF" w:rsidRDefault="00F9497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2E0596F" w14:textId="77777777" w:rsidR="00F9497A" w:rsidRPr="00B25BCF" w:rsidRDefault="00F9497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03D3C9F9" w14:textId="77777777" w:rsidR="00F9497A" w:rsidRPr="00B25BCF" w:rsidRDefault="00F9497A"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9497A" w:rsidRPr="00B25BCF" w14:paraId="0FB278B4" w14:textId="77777777" w:rsidTr="006357BD">
        <w:trPr>
          <w:tblCellSpacing w:w="15" w:type="dxa"/>
        </w:trPr>
        <w:tc>
          <w:tcPr>
            <w:tcW w:w="3919" w:type="dxa"/>
            <w:vMerge w:val="restart"/>
            <w:tcBorders>
              <w:bottom w:val="single" w:sz="4" w:space="0" w:color="auto"/>
            </w:tcBorders>
          </w:tcPr>
          <w:p w14:paraId="58921F89" w14:textId="7D0F6653" w:rsidR="00F9497A" w:rsidRPr="00B25BCF" w:rsidRDefault="00F9497A" w:rsidP="00F9497A">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BE</w:t>
            </w:r>
            <w:r w:rsidR="00580CC0" w:rsidRPr="00B25BCF">
              <w:rPr>
                <w:rFonts w:asciiTheme="minorHAnsi" w:hAnsiTheme="minorHAnsi" w:cstheme="minorHAnsi"/>
                <w:b/>
                <w:bCs/>
                <w:sz w:val="20"/>
                <w:szCs w:val="20"/>
              </w:rPr>
              <w:t>4 -</w:t>
            </w:r>
            <w:r w:rsidRPr="00B25BCF">
              <w:rPr>
                <w:rFonts w:asciiTheme="minorHAnsi" w:hAnsiTheme="minorHAnsi" w:cstheme="minorHAnsi"/>
                <w:b/>
                <w:bCs/>
                <w:sz w:val="20"/>
                <w:szCs w:val="20"/>
              </w:rPr>
              <w:t xml:space="preserve"> Peer to Peer (P2P) Accommodation</w:t>
            </w:r>
          </w:p>
          <w:p w14:paraId="275C1470" w14:textId="77777777" w:rsidR="00F9497A" w:rsidRPr="00B25BCF" w:rsidRDefault="00F9497A" w:rsidP="00580CC0">
            <w:pPr>
              <w:widowControl w:val="0"/>
              <w:autoSpaceDE w:val="0"/>
              <w:autoSpaceDN w:val="0"/>
              <w:spacing w:before="2" w:after="2"/>
              <w:rPr>
                <w:rFonts w:asciiTheme="minorHAnsi" w:hAnsiTheme="minorHAnsi" w:cstheme="minorHAnsi"/>
                <w:sz w:val="20"/>
                <w:szCs w:val="20"/>
              </w:rPr>
            </w:pPr>
          </w:p>
        </w:tc>
        <w:tc>
          <w:tcPr>
            <w:tcW w:w="1104" w:type="dxa"/>
          </w:tcPr>
          <w:p w14:paraId="1288C3C3" w14:textId="39D9D0B6"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23CAD6B9" w14:textId="56A88A8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379C4A9A" w14:textId="6C19EBEF"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1E6D628" w14:textId="132108DC"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homes in full-time residential use reduces vacancy-driven energy waste and limits additional travel associated with holiday lets.</w:t>
            </w:r>
          </w:p>
        </w:tc>
      </w:tr>
      <w:tr w:rsidR="00F9497A" w:rsidRPr="00B25BCF" w14:paraId="1EDE3A67" w14:textId="77777777" w:rsidTr="002A4C2F">
        <w:trPr>
          <w:tblCellSpacing w:w="15" w:type="dxa"/>
        </w:trPr>
        <w:tc>
          <w:tcPr>
            <w:tcW w:w="3919" w:type="dxa"/>
            <w:vMerge/>
            <w:tcBorders>
              <w:bottom w:val="single" w:sz="4" w:space="0" w:color="auto"/>
            </w:tcBorders>
          </w:tcPr>
          <w:p w14:paraId="4CCD3F66"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79060AC3" w14:textId="25B53625"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77D7CB74" w14:textId="58B340CB"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2CA521A5" w14:textId="247AB61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6087E32" w14:textId="7C22A4C3"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target construction or operational waste, though avoiding churn of short-term turnovers may marginally reduce waste.</w:t>
            </w:r>
          </w:p>
        </w:tc>
      </w:tr>
      <w:tr w:rsidR="00F9497A" w:rsidRPr="00B25BCF" w14:paraId="422240E2" w14:textId="77777777" w:rsidTr="002A4C2F">
        <w:trPr>
          <w:tblCellSpacing w:w="15" w:type="dxa"/>
        </w:trPr>
        <w:tc>
          <w:tcPr>
            <w:tcW w:w="3919" w:type="dxa"/>
            <w:vMerge/>
          </w:tcPr>
          <w:p w14:paraId="4E734D05"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385E9D39" w14:textId="239DB6B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0C25678" w14:textId="0175D56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5A7C0D5D" w14:textId="12B68DB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4198578" w14:textId="37F39E5A"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impact on geology or mineral resources.</w:t>
            </w:r>
          </w:p>
        </w:tc>
      </w:tr>
      <w:tr w:rsidR="00F9497A" w:rsidRPr="00B25BCF" w14:paraId="03AAEFB0" w14:textId="77777777" w:rsidTr="002A4C2F">
        <w:trPr>
          <w:tblCellSpacing w:w="15" w:type="dxa"/>
        </w:trPr>
        <w:tc>
          <w:tcPr>
            <w:tcW w:w="3919" w:type="dxa"/>
            <w:vMerge/>
          </w:tcPr>
          <w:p w14:paraId="371FF458"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FEDB06E" w14:textId="07BB8B5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3C964B58" w14:textId="1F68D47A"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6CD55192" w14:textId="4D85ECF9"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A74FBD" w14:textId="3FC4A539"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affect land use beyond existing building footprints.</w:t>
            </w:r>
          </w:p>
        </w:tc>
      </w:tr>
      <w:tr w:rsidR="00F9497A" w:rsidRPr="00B25BCF" w14:paraId="541CFD1B" w14:textId="77777777" w:rsidTr="006357BD">
        <w:trPr>
          <w:tblCellSpacing w:w="15" w:type="dxa"/>
        </w:trPr>
        <w:tc>
          <w:tcPr>
            <w:tcW w:w="3919" w:type="dxa"/>
            <w:vMerge/>
          </w:tcPr>
          <w:p w14:paraId="4FB9E73D"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29E8E0C2" w14:textId="76A8680A"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60344E5" w14:textId="2D5DEDB7"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2676FDE7" w14:textId="3A1C1DE3"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DF7524C" w14:textId="751606ED"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Reduces visitor travel emissions by maintaining long-term occupancy by residents rather than frequent guest turnover.</w:t>
            </w:r>
          </w:p>
        </w:tc>
      </w:tr>
      <w:tr w:rsidR="00F9497A" w:rsidRPr="00B25BCF" w14:paraId="2591ED5E" w14:textId="77777777" w:rsidTr="002A4C2F">
        <w:trPr>
          <w:tblCellSpacing w:w="15" w:type="dxa"/>
        </w:trPr>
        <w:tc>
          <w:tcPr>
            <w:tcW w:w="3919" w:type="dxa"/>
            <w:vMerge/>
          </w:tcPr>
          <w:p w14:paraId="7726EA4B"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2AF73842" w14:textId="59AFE9A7"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6935FCF0" w14:textId="3A1A28D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57356F88" w14:textId="51697830"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804A746" w14:textId="4042A01B"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water-use provisions, though permanent residences often use water more efficiently than short-stay lets.</w:t>
            </w:r>
          </w:p>
        </w:tc>
      </w:tr>
      <w:tr w:rsidR="00F9497A" w:rsidRPr="00B25BCF" w14:paraId="6D6F4FC7" w14:textId="77777777" w:rsidTr="002A4C2F">
        <w:trPr>
          <w:tblCellSpacing w:w="15" w:type="dxa"/>
        </w:trPr>
        <w:tc>
          <w:tcPr>
            <w:tcW w:w="3919" w:type="dxa"/>
            <w:vMerge/>
          </w:tcPr>
          <w:p w14:paraId="6A4BE6D1"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7CE2DE8D" w14:textId="77885988"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680C661" w14:textId="5644E6CB"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35473428" w14:textId="1BB1FFA3"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7A8AFDC" w14:textId="67D1DC25"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influence habitat or species protection.</w:t>
            </w:r>
          </w:p>
        </w:tc>
      </w:tr>
      <w:tr w:rsidR="00F9497A" w:rsidRPr="00B25BCF" w14:paraId="0970D2C8" w14:textId="77777777" w:rsidTr="002A4C2F">
        <w:trPr>
          <w:tblCellSpacing w:w="15" w:type="dxa"/>
        </w:trPr>
        <w:tc>
          <w:tcPr>
            <w:tcW w:w="3919" w:type="dxa"/>
            <w:vMerge/>
          </w:tcPr>
          <w:p w14:paraId="625482B9"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F27CFBE" w14:textId="476575BF"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15599261" w14:textId="5F9CB1F8"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D0CECE" w:themeFill="background2" w:themeFillShade="E6"/>
          </w:tcPr>
          <w:p w14:paraId="28514B5D" w14:textId="3A08A0E9"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1C4E422" w14:textId="5DE523D8"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conversions occur within existing buildings, so landscape character is unaffected.</w:t>
            </w:r>
          </w:p>
        </w:tc>
      </w:tr>
      <w:tr w:rsidR="00F9497A" w:rsidRPr="00B25BCF" w14:paraId="01F42CDB" w14:textId="77777777" w:rsidTr="002A4C2F">
        <w:trPr>
          <w:tblCellSpacing w:w="15" w:type="dxa"/>
        </w:trPr>
        <w:tc>
          <w:tcPr>
            <w:tcW w:w="3919" w:type="dxa"/>
            <w:vMerge/>
          </w:tcPr>
          <w:p w14:paraId="485301BF"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3376D3FB" w14:textId="326FF18B"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0AF049F" w14:textId="02F86F8F"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055129B2" w14:textId="15716209"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5B954BA" w14:textId="3142FE57"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not specific to coastal or marine contexts.</w:t>
            </w:r>
          </w:p>
        </w:tc>
      </w:tr>
      <w:tr w:rsidR="00F9497A" w:rsidRPr="00B25BCF" w14:paraId="15B9A39E" w14:textId="77777777" w:rsidTr="006357BD">
        <w:trPr>
          <w:tblCellSpacing w:w="15" w:type="dxa"/>
        </w:trPr>
        <w:tc>
          <w:tcPr>
            <w:tcW w:w="3919" w:type="dxa"/>
            <w:vMerge/>
          </w:tcPr>
          <w:p w14:paraId="0F697367"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B7CDF7B" w14:textId="6F3FF8A1"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609650D7" w14:textId="1251971B"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01A83C2C" w14:textId="37956BB7"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E192553" w14:textId="38C8567E"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Maintaining long-term residential use helps preserve historic buildings’ interiors and reduces wear from high guest turnover.</w:t>
            </w:r>
          </w:p>
        </w:tc>
      </w:tr>
      <w:tr w:rsidR="00F9497A" w:rsidRPr="00B25BCF" w14:paraId="28E5E8E2" w14:textId="77777777" w:rsidTr="002A4C2F">
        <w:trPr>
          <w:tblCellSpacing w:w="15" w:type="dxa"/>
        </w:trPr>
        <w:tc>
          <w:tcPr>
            <w:tcW w:w="3919" w:type="dxa"/>
            <w:vMerge/>
          </w:tcPr>
          <w:p w14:paraId="0DC6A7CD"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19201291" w14:textId="51A7142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E751183" w14:textId="38061987"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D0CECE" w:themeFill="background2" w:themeFillShade="E6"/>
          </w:tcPr>
          <w:p w14:paraId="6C2DC610" w14:textId="04B14609"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3143299" w14:textId="4D6E5421"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Neutral; policy does not impose design </w:t>
            </w:r>
            <w:proofErr w:type="gramStart"/>
            <w:r w:rsidRPr="00B25BCF">
              <w:rPr>
                <w:rFonts w:asciiTheme="minorHAnsi" w:hAnsiTheme="minorHAnsi" w:cstheme="minorHAnsi"/>
                <w:sz w:val="20"/>
                <w:szCs w:val="20"/>
              </w:rPr>
              <w:t>requirements, but</w:t>
            </w:r>
            <w:proofErr w:type="gramEnd"/>
            <w:r w:rsidRPr="00B25BCF">
              <w:rPr>
                <w:rFonts w:asciiTheme="minorHAnsi" w:hAnsiTheme="minorHAnsi" w:cstheme="minorHAnsi"/>
                <w:sz w:val="20"/>
                <w:szCs w:val="20"/>
              </w:rPr>
              <w:t xml:space="preserve"> avoids layout changes associated with commercial use.</w:t>
            </w:r>
          </w:p>
        </w:tc>
      </w:tr>
      <w:tr w:rsidR="00F9497A" w:rsidRPr="00B25BCF" w14:paraId="2C4DCA30" w14:textId="77777777" w:rsidTr="005977AE">
        <w:trPr>
          <w:tblCellSpacing w:w="15" w:type="dxa"/>
        </w:trPr>
        <w:tc>
          <w:tcPr>
            <w:tcW w:w="3919" w:type="dxa"/>
            <w:vMerge/>
          </w:tcPr>
          <w:p w14:paraId="1723DCA7"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5D4AF22" w14:textId="01607E9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5B4F9B98" w14:textId="6B015C2D"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1810F3CF" w14:textId="08B8B263"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D65FAA7" w14:textId="0D01E64E"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Ensures homes remain available for </w:t>
            </w:r>
            <w:proofErr w:type="gramStart"/>
            <w:r w:rsidRPr="00B25BCF">
              <w:rPr>
                <w:rFonts w:asciiTheme="minorHAnsi" w:hAnsiTheme="minorHAnsi" w:cstheme="minorHAnsi"/>
                <w:sz w:val="20"/>
                <w:szCs w:val="20"/>
              </w:rPr>
              <w:t>local residents</w:t>
            </w:r>
            <w:proofErr w:type="gramEnd"/>
            <w:r w:rsidRPr="00B25BCF">
              <w:rPr>
                <w:rFonts w:asciiTheme="minorHAnsi" w:hAnsiTheme="minorHAnsi" w:cstheme="minorHAnsi"/>
                <w:sz w:val="20"/>
                <w:szCs w:val="20"/>
              </w:rPr>
              <w:t>, supporting community cohesion and access to housing.</w:t>
            </w:r>
          </w:p>
        </w:tc>
      </w:tr>
      <w:tr w:rsidR="00F9497A" w:rsidRPr="00B25BCF" w14:paraId="639A47E6" w14:textId="77777777" w:rsidTr="006357BD">
        <w:trPr>
          <w:tblCellSpacing w:w="15" w:type="dxa"/>
        </w:trPr>
        <w:tc>
          <w:tcPr>
            <w:tcW w:w="3919" w:type="dxa"/>
            <w:vMerge/>
          </w:tcPr>
          <w:p w14:paraId="3F524E08"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3886465" w14:textId="47E8F70A"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32804837" w14:textId="4BA57097"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7E5F316E" w14:textId="5220B2D4"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4F845CB" w14:textId="08EF5416"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Reduces risk of </w:t>
            </w:r>
            <w:proofErr w:type="gramStart"/>
            <w:r w:rsidRPr="00B25BCF">
              <w:rPr>
                <w:rFonts w:asciiTheme="minorHAnsi" w:hAnsiTheme="minorHAnsi" w:cstheme="minorHAnsi"/>
                <w:sz w:val="20"/>
                <w:szCs w:val="20"/>
              </w:rPr>
              <w:t>short-stay</w:t>
            </w:r>
            <w:proofErr w:type="gramEnd"/>
            <w:r w:rsidRPr="00B25BCF">
              <w:rPr>
                <w:rFonts w:asciiTheme="minorHAnsi" w:hAnsiTheme="minorHAnsi" w:cstheme="minorHAnsi"/>
                <w:sz w:val="20"/>
                <w:szCs w:val="20"/>
              </w:rPr>
              <w:t xml:space="preserve"> lets being unoccupied between bookings, which can attract anti-social behaviour, and maintains natural surveillance by permanent residents.</w:t>
            </w:r>
          </w:p>
        </w:tc>
      </w:tr>
      <w:tr w:rsidR="00F9497A" w:rsidRPr="00B25BCF" w14:paraId="144A3EA0" w14:textId="77777777" w:rsidTr="005977AE">
        <w:trPr>
          <w:tblCellSpacing w:w="15" w:type="dxa"/>
        </w:trPr>
        <w:tc>
          <w:tcPr>
            <w:tcW w:w="3919" w:type="dxa"/>
            <w:vMerge/>
          </w:tcPr>
          <w:p w14:paraId="30C52383"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15F03415" w14:textId="2F53D42D"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3B0AB4CA" w14:textId="0D80040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24C674D6" w14:textId="74D4A59A"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C7D0C35" w14:textId="26F1FFCA"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Prioritises year-round housing stock for residents, significantly improving availability and affordability.</w:t>
            </w:r>
          </w:p>
        </w:tc>
      </w:tr>
      <w:tr w:rsidR="00F9497A" w:rsidRPr="00B25BCF" w14:paraId="162C0CBD" w14:textId="77777777" w:rsidTr="002A4C2F">
        <w:trPr>
          <w:tblCellSpacing w:w="15" w:type="dxa"/>
        </w:trPr>
        <w:tc>
          <w:tcPr>
            <w:tcW w:w="3919" w:type="dxa"/>
            <w:vMerge/>
          </w:tcPr>
          <w:p w14:paraId="7F512CDB"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6832B841" w14:textId="59C6EE1E"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7CD388A0" w14:textId="72138752"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D0CECE" w:themeFill="background2" w:themeFillShade="E6"/>
          </w:tcPr>
          <w:p w14:paraId="5A2D5B5C" w14:textId="649AFB19"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916AE5E" w14:textId="15947119"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affect recreational facilities, though stable communities support local services.</w:t>
            </w:r>
          </w:p>
        </w:tc>
      </w:tr>
      <w:tr w:rsidR="00F9497A" w:rsidRPr="00B25BCF" w14:paraId="7566C3CA" w14:textId="77777777" w:rsidTr="002A4C2F">
        <w:trPr>
          <w:tblCellSpacing w:w="15" w:type="dxa"/>
        </w:trPr>
        <w:tc>
          <w:tcPr>
            <w:tcW w:w="3919" w:type="dxa"/>
            <w:vMerge/>
          </w:tcPr>
          <w:p w14:paraId="32F1782A"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749BC45D" w14:textId="3A7711CF"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6C90D36" w14:textId="7B442BC0"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D0CECE" w:themeFill="background2" w:themeFillShade="E6"/>
          </w:tcPr>
          <w:p w14:paraId="3A0C99F9" w14:textId="5C260A4D"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07BB8A1" w14:textId="7B130A7E"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Mixed; may reduce tourist spend locally but supports resident-driven economy and service demand year-round.</w:t>
            </w:r>
          </w:p>
        </w:tc>
      </w:tr>
      <w:tr w:rsidR="00F9497A" w:rsidRPr="00B25BCF" w14:paraId="4A639ACF" w14:textId="77777777" w:rsidTr="002A4C2F">
        <w:trPr>
          <w:tblCellSpacing w:w="15" w:type="dxa"/>
        </w:trPr>
        <w:tc>
          <w:tcPr>
            <w:tcW w:w="3919" w:type="dxa"/>
            <w:vMerge/>
          </w:tcPr>
          <w:p w14:paraId="02720B48"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6C277609" w14:textId="55097C05"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40E82FE8" w14:textId="3BA89CC4"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2682B2C5" w14:textId="737B1366"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F110116" w14:textId="5C4F4C22"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educational impacts.</w:t>
            </w:r>
          </w:p>
        </w:tc>
      </w:tr>
      <w:tr w:rsidR="00F9497A" w:rsidRPr="00B25BCF" w14:paraId="20D75375" w14:textId="77777777" w:rsidTr="006357BD">
        <w:trPr>
          <w:tblCellSpacing w:w="15" w:type="dxa"/>
        </w:trPr>
        <w:tc>
          <w:tcPr>
            <w:tcW w:w="3919" w:type="dxa"/>
            <w:vMerge/>
          </w:tcPr>
          <w:p w14:paraId="6A36CDBD"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537FC3FE" w14:textId="576D36BC"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78EDC89" w14:textId="2057FA6E"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6EAF57DF" w14:textId="2C75E7E6"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7CAF9A0" w14:textId="4BEEBD34"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Reduces seasonal peaks in travel demand, smoothing traffic flows and improving local transport reliability.</w:t>
            </w:r>
          </w:p>
        </w:tc>
      </w:tr>
      <w:tr w:rsidR="00F9497A" w:rsidRPr="00B25BCF" w14:paraId="5B1A3E44" w14:textId="77777777" w:rsidTr="006357BD">
        <w:trPr>
          <w:tblCellSpacing w:w="15" w:type="dxa"/>
        </w:trPr>
        <w:tc>
          <w:tcPr>
            <w:tcW w:w="3919" w:type="dxa"/>
            <w:vMerge/>
          </w:tcPr>
          <w:p w14:paraId="7FA96B4B" w14:textId="77777777" w:rsidR="00F9497A" w:rsidRPr="00B25BCF" w:rsidRDefault="00F9497A" w:rsidP="00F9497A">
            <w:pPr>
              <w:spacing w:before="2" w:after="2"/>
              <w:ind w:left="57"/>
              <w:rPr>
                <w:rFonts w:asciiTheme="minorHAnsi" w:hAnsiTheme="minorHAnsi" w:cstheme="minorHAnsi"/>
                <w:sz w:val="20"/>
                <w:szCs w:val="20"/>
              </w:rPr>
            </w:pPr>
          </w:p>
        </w:tc>
        <w:tc>
          <w:tcPr>
            <w:tcW w:w="1104" w:type="dxa"/>
          </w:tcPr>
          <w:p w14:paraId="21861A81" w14:textId="64A8745B"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0B37CE3" w14:textId="54B5C25F"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70CAE8E1" w14:textId="6BD6AAD6" w:rsidR="00F9497A" w:rsidRPr="00B25BCF" w:rsidRDefault="00F9497A" w:rsidP="00F9497A">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354E677" w14:textId="26CDABFA" w:rsidR="00F9497A" w:rsidRPr="00B25BCF" w:rsidRDefault="00F9497A" w:rsidP="00F9497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Permanent occupancy yields more consistent and efficient energy use patterns compared to variable holiday-let consumption.</w:t>
            </w:r>
          </w:p>
        </w:tc>
      </w:tr>
      <w:tr w:rsidR="00F9497A" w:rsidRPr="00B25BCF" w14:paraId="26A7AF57" w14:textId="77777777" w:rsidTr="004134BA">
        <w:trPr>
          <w:tblCellSpacing w:w="15" w:type="dxa"/>
        </w:trPr>
        <w:tc>
          <w:tcPr>
            <w:tcW w:w="3919" w:type="dxa"/>
            <w:vMerge/>
          </w:tcPr>
          <w:p w14:paraId="18D3AB25" w14:textId="77777777" w:rsidR="00F9497A" w:rsidRPr="00B25BCF" w:rsidRDefault="00F9497A" w:rsidP="004134BA">
            <w:pPr>
              <w:spacing w:before="2" w:after="2"/>
              <w:ind w:left="57"/>
              <w:rPr>
                <w:rFonts w:asciiTheme="minorHAnsi" w:hAnsiTheme="minorHAnsi" w:cstheme="minorHAnsi"/>
                <w:sz w:val="20"/>
                <w:szCs w:val="20"/>
              </w:rPr>
            </w:pPr>
          </w:p>
        </w:tc>
        <w:tc>
          <w:tcPr>
            <w:tcW w:w="1104" w:type="dxa"/>
            <w:vAlign w:val="center"/>
          </w:tcPr>
          <w:p w14:paraId="0B596843" w14:textId="77777777" w:rsidR="00F9497A" w:rsidRPr="00B25BCF" w:rsidRDefault="00F9497A" w:rsidP="004134BA">
            <w:pPr>
              <w:spacing w:before="2" w:after="2"/>
              <w:ind w:left="57"/>
              <w:rPr>
                <w:rFonts w:asciiTheme="minorHAnsi" w:hAnsiTheme="minorHAnsi" w:cstheme="minorHAnsi"/>
                <w:sz w:val="20"/>
                <w:szCs w:val="20"/>
              </w:rPr>
            </w:pPr>
          </w:p>
        </w:tc>
        <w:tc>
          <w:tcPr>
            <w:tcW w:w="2238" w:type="dxa"/>
            <w:vAlign w:val="center"/>
          </w:tcPr>
          <w:p w14:paraId="00018033" w14:textId="77777777" w:rsidR="00F9497A" w:rsidRPr="00B25BCF" w:rsidRDefault="00F9497A" w:rsidP="004134BA">
            <w:pPr>
              <w:spacing w:before="2" w:after="2"/>
              <w:ind w:left="57"/>
              <w:rPr>
                <w:rFonts w:asciiTheme="minorHAnsi" w:hAnsiTheme="minorHAnsi" w:cstheme="minorHAnsi"/>
                <w:sz w:val="20"/>
                <w:szCs w:val="20"/>
              </w:rPr>
            </w:pPr>
          </w:p>
        </w:tc>
        <w:tc>
          <w:tcPr>
            <w:tcW w:w="679" w:type="dxa"/>
            <w:vAlign w:val="center"/>
          </w:tcPr>
          <w:p w14:paraId="549FDE4C" w14:textId="77777777" w:rsidR="00F9497A" w:rsidRPr="00B25BCF" w:rsidRDefault="00F9497A" w:rsidP="004134BA">
            <w:pPr>
              <w:spacing w:before="2" w:after="2"/>
              <w:ind w:left="57"/>
              <w:rPr>
                <w:rFonts w:asciiTheme="minorHAnsi" w:hAnsiTheme="minorHAnsi" w:cstheme="minorHAnsi"/>
                <w:sz w:val="20"/>
                <w:szCs w:val="20"/>
              </w:rPr>
            </w:pPr>
          </w:p>
        </w:tc>
        <w:tc>
          <w:tcPr>
            <w:tcW w:w="7326" w:type="dxa"/>
            <w:vAlign w:val="center"/>
          </w:tcPr>
          <w:p w14:paraId="141FE52D" w14:textId="77777777" w:rsidR="00F9497A" w:rsidRPr="00B25BCF" w:rsidRDefault="00F9497A" w:rsidP="004134BA">
            <w:pPr>
              <w:spacing w:before="2" w:after="2"/>
              <w:ind w:left="57"/>
              <w:rPr>
                <w:rFonts w:asciiTheme="minorHAnsi" w:hAnsiTheme="minorHAnsi" w:cstheme="minorHAnsi"/>
                <w:sz w:val="20"/>
                <w:szCs w:val="20"/>
              </w:rPr>
            </w:pPr>
          </w:p>
        </w:tc>
      </w:tr>
      <w:tr w:rsidR="00F9497A" w:rsidRPr="00B25BCF" w14:paraId="4D599395" w14:textId="77777777" w:rsidTr="004134BA">
        <w:trPr>
          <w:tblCellSpacing w:w="15" w:type="dxa"/>
        </w:trPr>
        <w:tc>
          <w:tcPr>
            <w:tcW w:w="3919" w:type="dxa"/>
          </w:tcPr>
          <w:p w14:paraId="09FE54BB" w14:textId="1F3A6DE7" w:rsidR="00F9497A" w:rsidRPr="00B25BCF" w:rsidRDefault="00F9497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7D053F47" w14:textId="77777777" w:rsidR="00F9497A" w:rsidRPr="00B25BCF" w:rsidRDefault="00F9497A"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F9497A" w:rsidRPr="00B25BCF" w14:paraId="1AEC228A" w14:textId="77777777" w:rsidTr="004134BA">
        <w:trPr>
          <w:tblCellSpacing w:w="15" w:type="dxa"/>
        </w:trPr>
        <w:tc>
          <w:tcPr>
            <w:tcW w:w="3919" w:type="dxa"/>
          </w:tcPr>
          <w:p w14:paraId="007FA0A9" w14:textId="77777777" w:rsidR="00F9497A" w:rsidRPr="00B25BCF" w:rsidRDefault="00F9497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3B432B97" w14:textId="2122F16E" w:rsidR="00F9497A" w:rsidRPr="00B25BCF" w:rsidRDefault="00F9497A"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BE4 provides a framework to control the conversion of residential homes into peer-to-peer (P2P) short-term accommodation, aiming to protect the permanent housing stock for </w:t>
            </w:r>
            <w:proofErr w:type="gramStart"/>
            <w:r w:rsidRPr="00B25BCF">
              <w:rPr>
                <w:rFonts w:asciiTheme="minorHAnsi" w:hAnsiTheme="minorHAnsi" w:cstheme="minorHAnsi"/>
                <w:sz w:val="20"/>
                <w:szCs w:val="20"/>
              </w:rPr>
              <w:t>local residents</w:t>
            </w:r>
            <w:proofErr w:type="gramEnd"/>
            <w:r w:rsidRPr="00B25BCF">
              <w:rPr>
                <w:rFonts w:asciiTheme="minorHAnsi" w:hAnsiTheme="minorHAnsi" w:cstheme="minorHAnsi"/>
                <w:sz w:val="20"/>
                <w:szCs w:val="20"/>
              </w:rPr>
              <w:t xml:space="preserve">. Its primary goal is to significantly improve housing availability and affordability for local people, thereby strengthening community cohesion and ensuring a stable, year-round population. This approach supports a more resilient, resident-driven local economy over a seasonal tourist one, while also enhancing community safety by maintaining natural surveillance from permanent occupants. Environmentally, while not its </w:t>
            </w:r>
            <w:proofErr w:type="gramStart"/>
            <w:r w:rsidRPr="00B25BCF">
              <w:rPr>
                <w:rFonts w:asciiTheme="minorHAnsi" w:hAnsiTheme="minorHAnsi" w:cstheme="minorHAnsi"/>
                <w:sz w:val="20"/>
                <w:szCs w:val="20"/>
              </w:rPr>
              <w:t>main focus</w:t>
            </w:r>
            <w:proofErr w:type="gramEnd"/>
            <w:r w:rsidRPr="00B25BCF">
              <w:rPr>
                <w:rFonts w:asciiTheme="minorHAnsi" w:hAnsiTheme="minorHAnsi" w:cstheme="minorHAnsi"/>
                <w:sz w:val="20"/>
                <w:szCs w:val="20"/>
              </w:rPr>
              <w:t xml:space="preserve">, the policy provides modest benefits by promoting more efficient year-round energy use in homes and reducing the high-turnover visitor travel associated with short-term lets. </w:t>
            </w:r>
          </w:p>
        </w:tc>
      </w:tr>
      <w:tr w:rsidR="00F9497A" w:rsidRPr="00B25BCF" w14:paraId="43D50D46" w14:textId="77777777" w:rsidTr="004134BA">
        <w:trPr>
          <w:tblCellSpacing w:w="15" w:type="dxa"/>
        </w:trPr>
        <w:tc>
          <w:tcPr>
            <w:tcW w:w="3919" w:type="dxa"/>
          </w:tcPr>
          <w:p w14:paraId="6FF5CF89" w14:textId="77777777" w:rsidR="00F9497A" w:rsidRPr="00B25BCF" w:rsidRDefault="00F9497A"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4427BEF1" w14:textId="13FCC8DC" w:rsidR="00F9497A" w:rsidRPr="00B25BCF" w:rsidRDefault="002F5C07"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476AAC9E" w14:textId="77777777" w:rsidR="009D5BE8" w:rsidRDefault="009D5BE8">
      <w:pPr>
        <w:rPr>
          <w:rFonts w:asciiTheme="minorHAnsi" w:hAnsiTheme="minorHAnsi" w:cstheme="minorHAnsi"/>
          <w:sz w:val="20"/>
          <w:szCs w:val="20"/>
        </w:rPr>
      </w:pPr>
    </w:p>
    <w:p w14:paraId="1E1F0D1D" w14:textId="77777777" w:rsidR="002D6898" w:rsidRPr="00B25BCF" w:rsidRDefault="002D6898">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F1215D" w:rsidRPr="00B25BCF" w14:paraId="64462E27" w14:textId="77777777" w:rsidTr="004134BA">
        <w:trPr>
          <w:tblHeader/>
          <w:tblCellSpacing w:w="15" w:type="dxa"/>
        </w:trPr>
        <w:tc>
          <w:tcPr>
            <w:tcW w:w="3919" w:type="dxa"/>
            <w:vAlign w:val="center"/>
          </w:tcPr>
          <w:p w14:paraId="4693651B" w14:textId="77777777" w:rsidR="00F1215D" w:rsidRPr="00B25BCF" w:rsidRDefault="00F1215D"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F9A8E1C" w14:textId="77777777" w:rsidR="00F1215D" w:rsidRPr="00B25BCF" w:rsidRDefault="00F1215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074A7EB9" w14:textId="77777777" w:rsidR="00F1215D" w:rsidRPr="00B25BCF" w:rsidRDefault="00F1215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FEC3BAC" w14:textId="77777777" w:rsidR="00F1215D" w:rsidRPr="00B25BCF" w:rsidRDefault="00F1215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34BA25BA" w14:textId="77777777" w:rsidR="00F1215D" w:rsidRPr="00B25BCF" w:rsidRDefault="00F1215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1215D" w:rsidRPr="00B25BCF" w14:paraId="32002D42" w14:textId="77777777" w:rsidTr="005977AE">
        <w:trPr>
          <w:tblCellSpacing w:w="15" w:type="dxa"/>
        </w:trPr>
        <w:tc>
          <w:tcPr>
            <w:tcW w:w="3919" w:type="dxa"/>
            <w:vMerge w:val="restart"/>
            <w:tcBorders>
              <w:bottom w:val="single" w:sz="4" w:space="0" w:color="auto"/>
            </w:tcBorders>
          </w:tcPr>
          <w:p w14:paraId="0F4512FE" w14:textId="77777777" w:rsidR="00F1215D" w:rsidRPr="00B25BCF" w:rsidRDefault="00F1215D" w:rsidP="00F1215D">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D1 – Design and Functionality Standards for Sustainable Development</w:t>
            </w:r>
          </w:p>
          <w:p w14:paraId="2220C1DE" w14:textId="77777777" w:rsidR="00F1215D" w:rsidRPr="00B25BCF" w:rsidRDefault="00F1215D" w:rsidP="00580CC0">
            <w:pPr>
              <w:widowControl w:val="0"/>
              <w:autoSpaceDE w:val="0"/>
              <w:autoSpaceDN w:val="0"/>
              <w:spacing w:before="2" w:after="2"/>
              <w:rPr>
                <w:rFonts w:asciiTheme="minorHAnsi" w:hAnsiTheme="minorHAnsi" w:cstheme="minorHAnsi"/>
                <w:sz w:val="20"/>
                <w:szCs w:val="20"/>
              </w:rPr>
            </w:pPr>
          </w:p>
        </w:tc>
        <w:tc>
          <w:tcPr>
            <w:tcW w:w="1104" w:type="dxa"/>
          </w:tcPr>
          <w:p w14:paraId="5DBA1DBD" w14:textId="0F8CE50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813CF6D" w14:textId="7AE1A8F4"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3B09546D" w14:textId="424AD91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FF8AC8A" w14:textId="061AED43"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Mandates climate-resilient materials and construction methods, MMC adaptation, and robust designs that withstand Cornwall’s weather and future climate impacts.</w:t>
            </w:r>
          </w:p>
        </w:tc>
      </w:tr>
      <w:tr w:rsidR="00F1215D" w:rsidRPr="00B25BCF" w14:paraId="07E0D67C" w14:textId="77777777" w:rsidTr="006357BD">
        <w:trPr>
          <w:tblCellSpacing w:w="15" w:type="dxa"/>
        </w:trPr>
        <w:tc>
          <w:tcPr>
            <w:tcW w:w="3919" w:type="dxa"/>
            <w:vMerge/>
            <w:tcBorders>
              <w:bottom w:val="single" w:sz="4" w:space="0" w:color="auto"/>
            </w:tcBorders>
          </w:tcPr>
          <w:p w14:paraId="4BD51205"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482129E0" w14:textId="4FA2D83B"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B504AF8" w14:textId="1158E234"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1258E8B5" w14:textId="562693D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7E42EB5" w14:textId="1D111602"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High-quality durable materials and MMC reduce construction waste, and active frontage/public realm designs discourage litter and unmanaged debris.</w:t>
            </w:r>
          </w:p>
        </w:tc>
      </w:tr>
      <w:tr w:rsidR="00F1215D" w:rsidRPr="00B25BCF" w14:paraId="5F8F0DE6" w14:textId="77777777" w:rsidTr="002A4C2F">
        <w:trPr>
          <w:tblCellSpacing w:w="15" w:type="dxa"/>
        </w:trPr>
        <w:tc>
          <w:tcPr>
            <w:tcW w:w="3919" w:type="dxa"/>
            <w:vMerge/>
          </w:tcPr>
          <w:p w14:paraId="579108EB"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72101036" w14:textId="3B698988"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D4AD695" w14:textId="29B5FC0A"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6B1712C7" w14:textId="2A97BCE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F3857D9" w14:textId="2960F6C3"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geodiversity measures, though avoiding prominent sites and limiting spoil from ridgelines protects underlying geology.</w:t>
            </w:r>
          </w:p>
        </w:tc>
      </w:tr>
      <w:tr w:rsidR="00F1215D" w:rsidRPr="00B25BCF" w14:paraId="0A4A16A8" w14:textId="77777777" w:rsidTr="006357BD">
        <w:trPr>
          <w:tblCellSpacing w:w="15" w:type="dxa"/>
        </w:trPr>
        <w:tc>
          <w:tcPr>
            <w:tcW w:w="3919" w:type="dxa"/>
            <w:vMerge/>
          </w:tcPr>
          <w:p w14:paraId="0E152A51"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5D051F45" w14:textId="525991B9"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88D7C99" w14:textId="75AA81C7"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56F1CDF3" w14:textId="588EC5F4"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76D15A" w14:textId="3E0A7BD4"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Permeability, SuDS (implied) connectivity, and avoidance of steep slopes protect soil structure, reduce erosion and maintain natural drainage.</w:t>
            </w:r>
          </w:p>
        </w:tc>
      </w:tr>
      <w:tr w:rsidR="00F1215D" w:rsidRPr="00B25BCF" w14:paraId="4892542E" w14:textId="77777777" w:rsidTr="006357BD">
        <w:trPr>
          <w:tblCellSpacing w:w="15" w:type="dxa"/>
        </w:trPr>
        <w:tc>
          <w:tcPr>
            <w:tcW w:w="3919" w:type="dxa"/>
            <w:vMerge/>
          </w:tcPr>
          <w:p w14:paraId="5753DDE8"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4774F3EF" w14:textId="508D6B7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CBEEBD1" w14:textId="2586E0F4"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7369A284" w14:textId="790105CA"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68C89E1" w14:textId="60447085"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Secure designs and active frontages reduce idling traffic; climate-resilient orientation enhances natural ventilation, improving indoor/outdoor air quality.</w:t>
            </w:r>
          </w:p>
        </w:tc>
      </w:tr>
      <w:tr w:rsidR="00F1215D" w:rsidRPr="00B25BCF" w14:paraId="30C497A1" w14:textId="77777777" w:rsidTr="006357BD">
        <w:trPr>
          <w:tblCellSpacing w:w="15" w:type="dxa"/>
        </w:trPr>
        <w:tc>
          <w:tcPr>
            <w:tcW w:w="3919" w:type="dxa"/>
            <w:vMerge/>
          </w:tcPr>
          <w:p w14:paraId="30B44194"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0E448E94" w14:textId="7FE68A66"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771E8600" w14:textId="3C0680EF"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69079DB7" w14:textId="23C720A1"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43A6F16" w14:textId="6AE4E4FE"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Robust materials, permeability and MMC can include integrated drainage controls, </w:t>
            </w:r>
            <w:proofErr w:type="gramStart"/>
            <w:r w:rsidRPr="00B25BCF">
              <w:rPr>
                <w:rFonts w:asciiTheme="minorHAnsi" w:hAnsiTheme="minorHAnsi" w:cstheme="minorHAnsi"/>
                <w:sz w:val="20"/>
                <w:szCs w:val="20"/>
              </w:rPr>
              <w:t>protecting</w:t>
            </w:r>
            <w:proofErr w:type="gramEnd"/>
            <w:r w:rsidRPr="00B25BCF">
              <w:rPr>
                <w:rFonts w:asciiTheme="minorHAnsi" w:hAnsiTheme="minorHAnsi" w:cstheme="minorHAnsi"/>
                <w:sz w:val="20"/>
                <w:szCs w:val="20"/>
              </w:rPr>
              <w:t xml:space="preserve"> water quality and reducing flood risk.</w:t>
            </w:r>
          </w:p>
        </w:tc>
      </w:tr>
      <w:tr w:rsidR="00F1215D" w:rsidRPr="00B25BCF" w14:paraId="4D61E2BF" w14:textId="77777777" w:rsidTr="006357BD">
        <w:trPr>
          <w:tblCellSpacing w:w="15" w:type="dxa"/>
        </w:trPr>
        <w:tc>
          <w:tcPr>
            <w:tcW w:w="3919" w:type="dxa"/>
            <w:vMerge/>
          </w:tcPr>
          <w:p w14:paraId="00F9BFE7"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0843AE2E" w14:textId="14792C47"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77DC31A" w14:textId="484BD68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1EB277C1" w14:textId="3E70DB7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FA8E4E4" w14:textId="616EAEA3"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 for green spaces, permeability corridors and avoidance of sensitive slopes supports habitat connectivity and urban biodiversity.</w:t>
            </w:r>
          </w:p>
        </w:tc>
      </w:tr>
      <w:tr w:rsidR="00F1215D" w:rsidRPr="00B25BCF" w14:paraId="1576F445" w14:textId="77777777" w:rsidTr="005977AE">
        <w:trPr>
          <w:tblCellSpacing w:w="15" w:type="dxa"/>
        </w:trPr>
        <w:tc>
          <w:tcPr>
            <w:tcW w:w="3919" w:type="dxa"/>
            <w:vMerge/>
          </w:tcPr>
          <w:p w14:paraId="3F44885D"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43301C7F" w14:textId="0C8E051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27C1FD45" w14:textId="2FF295F2"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581DFE55" w14:textId="2B40AC6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1B2DA8C" w14:textId="22D8DDB4"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emphasis on harmony with local scale, character, contours and avoidance of prominent sites preserves landscape character and visual amenity.</w:t>
            </w:r>
          </w:p>
        </w:tc>
      </w:tr>
      <w:tr w:rsidR="00F1215D" w:rsidRPr="00B25BCF" w14:paraId="52F55999" w14:textId="77777777" w:rsidTr="002A4C2F">
        <w:trPr>
          <w:tblCellSpacing w:w="15" w:type="dxa"/>
        </w:trPr>
        <w:tc>
          <w:tcPr>
            <w:tcW w:w="3919" w:type="dxa"/>
            <w:vMerge/>
          </w:tcPr>
          <w:p w14:paraId="0F85B284"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171E3551" w14:textId="393478C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7CF02336" w14:textId="1E522888"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2383D710" w14:textId="3189E9DB"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3DE51D0" w14:textId="4CA4CA48"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address coastal or marine factors, though climate resilience may benefit coastal developments under separate policies.</w:t>
            </w:r>
          </w:p>
        </w:tc>
      </w:tr>
      <w:tr w:rsidR="00F1215D" w:rsidRPr="00B25BCF" w14:paraId="00B3DB13" w14:textId="77777777" w:rsidTr="005977AE">
        <w:trPr>
          <w:tblCellSpacing w:w="15" w:type="dxa"/>
        </w:trPr>
        <w:tc>
          <w:tcPr>
            <w:tcW w:w="3919" w:type="dxa"/>
            <w:vMerge/>
          </w:tcPr>
          <w:p w14:paraId="297B35E6"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76CF80EF" w14:textId="02A50C1F"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11923C80" w14:textId="6526864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3227AEBA" w14:textId="3368E6D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766E033" w14:textId="09D270BC"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Alignment with local design codes and HA2 ensures that layouts, scale, and materials respect heritage assets and their settings.</w:t>
            </w:r>
          </w:p>
        </w:tc>
      </w:tr>
      <w:tr w:rsidR="00F1215D" w:rsidRPr="00B25BCF" w14:paraId="1ABD4493" w14:textId="77777777" w:rsidTr="005977AE">
        <w:trPr>
          <w:tblCellSpacing w:w="15" w:type="dxa"/>
        </w:trPr>
        <w:tc>
          <w:tcPr>
            <w:tcW w:w="3919" w:type="dxa"/>
            <w:vMerge/>
          </w:tcPr>
          <w:p w14:paraId="0EE81384"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7841577D" w14:textId="2BC85EF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DC64603" w14:textId="46C4F3F6"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3A78E364" w14:textId="215274B2"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AB8485F" w14:textId="6A65182E"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Comprehensive design criteria (active frontages, character alignment, MMC respect, secure by design) drive exceptionally high-quality, context-sensitive development.</w:t>
            </w:r>
          </w:p>
        </w:tc>
      </w:tr>
      <w:tr w:rsidR="00F1215D" w:rsidRPr="00B25BCF" w14:paraId="0F738BDC" w14:textId="77777777" w:rsidTr="006357BD">
        <w:trPr>
          <w:tblCellSpacing w:w="15" w:type="dxa"/>
        </w:trPr>
        <w:tc>
          <w:tcPr>
            <w:tcW w:w="3919" w:type="dxa"/>
            <w:vMerge/>
          </w:tcPr>
          <w:p w14:paraId="69FC69A2"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136D4877" w14:textId="79484F74"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6281C430" w14:textId="02AC3B08"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27503FCE" w14:textId="472EEA17"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CAC778F" w14:textId="7ABF84BA"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frontages and public-realm connectivity promote inclusive, safe environments; adequate garden and communal spaces support social cohesion.</w:t>
            </w:r>
          </w:p>
        </w:tc>
      </w:tr>
      <w:tr w:rsidR="00F1215D" w:rsidRPr="00B25BCF" w14:paraId="201FC0AA" w14:textId="77777777" w:rsidTr="005977AE">
        <w:trPr>
          <w:tblCellSpacing w:w="15" w:type="dxa"/>
        </w:trPr>
        <w:tc>
          <w:tcPr>
            <w:tcW w:w="3919" w:type="dxa"/>
            <w:vMerge/>
          </w:tcPr>
          <w:p w14:paraId="5EC92168"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65136C3E" w14:textId="4804C64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352C8215" w14:textId="5E3A03A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92D050"/>
          </w:tcPr>
          <w:p w14:paraId="07872744" w14:textId="0FD82EE1"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6FA01B1" w14:textId="3AA01700"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“Secure by Design,” active frontages, legible layouts and well-lit connectivity significantly deter crime and anti-social behaviour.</w:t>
            </w:r>
          </w:p>
        </w:tc>
      </w:tr>
      <w:tr w:rsidR="00F1215D" w:rsidRPr="00B25BCF" w14:paraId="2522C7D7" w14:textId="77777777" w:rsidTr="005977AE">
        <w:trPr>
          <w:tblCellSpacing w:w="15" w:type="dxa"/>
        </w:trPr>
        <w:tc>
          <w:tcPr>
            <w:tcW w:w="3919" w:type="dxa"/>
            <w:vMerge/>
          </w:tcPr>
          <w:p w14:paraId="7D2EF9AB"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0E2D1301" w14:textId="36598932"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23EC6D5" w14:textId="7293D0CF"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6D5EBF6E" w14:textId="4A005BF5"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6E2C815" w14:textId="1A19123D"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Robust design standards, amenity protection, parking provision and adaptable MMC ensure sustainable, high-quality housing that meets resident needs.</w:t>
            </w:r>
          </w:p>
        </w:tc>
      </w:tr>
      <w:tr w:rsidR="00F1215D" w:rsidRPr="00B25BCF" w14:paraId="48A325D7" w14:textId="77777777" w:rsidTr="005977AE">
        <w:trPr>
          <w:tblCellSpacing w:w="15" w:type="dxa"/>
        </w:trPr>
        <w:tc>
          <w:tcPr>
            <w:tcW w:w="3919" w:type="dxa"/>
            <w:vMerge/>
          </w:tcPr>
          <w:p w14:paraId="42594066"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750852DB" w14:textId="1F534C3E"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5B5F988A" w14:textId="0132645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7D6BBF12" w14:textId="6C22AC96"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98E06AF" w14:textId="0BDC46A8"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Mandatory green space, permeability, safe pedestrian routes and active frontages enhance mental and physical wellbeing and support informal recreation.</w:t>
            </w:r>
          </w:p>
        </w:tc>
      </w:tr>
      <w:tr w:rsidR="00F1215D" w:rsidRPr="00B25BCF" w14:paraId="6F2B32A0" w14:textId="77777777" w:rsidTr="006357BD">
        <w:trPr>
          <w:tblCellSpacing w:w="15" w:type="dxa"/>
        </w:trPr>
        <w:tc>
          <w:tcPr>
            <w:tcW w:w="3919" w:type="dxa"/>
            <w:vMerge/>
          </w:tcPr>
          <w:p w14:paraId="35EF80C6"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402BF356" w14:textId="40D7C1FE"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7123080D" w14:textId="3E8B858F"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67F8C472" w14:textId="64D6EFB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D952EA4" w14:textId="0B597689"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High-quality design and MMC encourage local construction innovation and durable assets, though direct economic measures are indirect.</w:t>
            </w:r>
          </w:p>
        </w:tc>
      </w:tr>
      <w:tr w:rsidR="00F1215D" w:rsidRPr="00B25BCF" w14:paraId="5E7CA46B" w14:textId="77777777" w:rsidTr="006357BD">
        <w:trPr>
          <w:tblCellSpacing w:w="15" w:type="dxa"/>
        </w:trPr>
        <w:tc>
          <w:tcPr>
            <w:tcW w:w="3919" w:type="dxa"/>
            <w:vMerge/>
          </w:tcPr>
          <w:p w14:paraId="6742174A"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6D8452C3" w14:textId="64CD717A"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867FDBA" w14:textId="3A8FC25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187D77DA" w14:textId="4947DD5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06BB147" w14:textId="6B08B63D"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MMC and secure-by-design demand new construction skills training; design-led projects foster local capacity in heritage-sensitive and sustainable building techniques.</w:t>
            </w:r>
          </w:p>
        </w:tc>
      </w:tr>
      <w:tr w:rsidR="00F1215D" w:rsidRPr="00B25BCF" w14:paraId="78C5F37E" w14:textId="77777777" w:rsidTr="005977AE">
        <w:trPr>
          <w:tblCellSpacing w:w="15" w:type="dxa"/>
        </w:trPr>
        <w:tc>
          <w:tcPr>
            <w:tcW w:w="3919" w:type="dxa"/>
            <w:vMerge/>
          </w:tcPr>
          <w:p w14:paraId="6EBC7C7A"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50004BD5" w14:textId="7C6B0A46"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3669F96E" w14:textId="184CE232"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1A92BCA4" w14:textId="6696BD23"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A5BA497" w14:textId="799E10F4"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Requirements for road widths, permeability, active frontages and pedestrian/cycle connectivity deliver significant transport and accessibility benefits.</w:t>
            </w:r>
          </w:p>
        </w:tc>
      </w:tr>
      <w:tr w:rsidR="00F1215D" w:rsidRPr="00B25BCF" w14:paraId="3A564AB6" w14:textId="77777777" w:rsidTr="006357BD">
        <w:trPr>
          <w:tblCellSpacing w:w="15" w:type="dxa"/>
        </w:trPr>
        <w:tc>
          <w:tcPr>
            <w:tcW w:w="3919" w:type="dxa"/>
            <w:vMerge/>
          </w:tcPr>
          <w:p w14:paraId="5D1B2348" w14:textId="77777777" w:rsidR="00F1215D" w:rsidRPr="00B25BCF" w:rsidRDefault="00F1215D" w:rsidP="00F1215D">
            <w:pPr>
              <w:spacing w:before="2" w:after="2"/>
              <w:ind w:left="57"/>
              <w:rPr>
                <w:rFonts w:asciiTheme="minorHAnsi" w:hAnsiTheme="minorHAnsi" w:cstheme="minorHAnsi"/>
                <w:sz w:val="20"/>
                <w:szCs w:val="20"/>
              </w:rPr>
            </w:pPr>
          </w:p>
        </w:tc>
        <w:tc>
          <w:tcPr>
            <w:tcW w:w="1104" w:type="dxa"/>
          </w:tcPr>
          <w:p w14:paraId="75255A65" w14:textId="7414CBD6"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3509BB58" w14:textId="19DEF890"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5164F31D" w14:textId="0596146D" w:rsidR="00F1215D" w:rsidRPr="00B25BCF" w:rsidRDefault="00F1215D" w:rsidP="00F1215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8CF78B4" w14:textId="5DFC158D" w:rsidR="00F1215D" w:rsidRPr="00B25BCF" w:rsidRDefault="00F1215D" w:rsidP="00F1215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Climate-resilient construction and MMC facilitate energy-efficient outcomes, though no explicit passive-design or net-zero standards are specified here.</w:t>
            </w:r>
          </w:p>
        </w:tc>
      </w:tr>
      <w:tr w:rsidR="00F1215D" w:rsidRPr="00B25BCF" w14:paraId="25DCADFA" w14:textId="77777777" w:rsidTr="004134BA">
        <w:trPr>
          <w:tblCellSpacing w:w="15" w:type="dxa"/>
        </w:trPr>
        <w:tc>
          <w:tcPr>
            <w:tcW w:w="3919" w:type="dxa"/>
            <w:vMerge/>
          </w:tcPr>
          <w:p w14:paraId="1B7D003C" w14:textId="77777777" w:rsidR="00F1215D" w:rsidRPr="00B25BCF" w:rsidRDefault="00F1215D" w:rsidP="004134BA">
            <w:pPr>
              <w:spacing w:before="2" w:after="2"/>
              <w:ind w:left="57"/>
              <w:rPr>
                <w:rFonts w:asciiTheme="minorHAnsi" w:hAnsiTheme="minorHAnsi" w:cstheme="minorHAnsi"/>
                <w:sz w:val="20"/>
                <w:szCs w:val="20"/>
              </w:rPr>
            </w:pPr>
          </w:p>
        </w:tc>
        <w:tc>
          <w:tcPr>
            <w:tcW w:w="1104" w:type="dxa"/>
            <w:vAlign w:val="center"/>
          </w:tcPr>
          <w:p w14:paraId="257EC8A7" w14:textId="77777777" w:rsidR="00F1215D" w:rsidRPr="00B25BCF" w:rsidRDefault="00F1215D" w:rsidP="004134BA">
            <w:pPr>
              <w:spacing w:before="2" w:after="2"/>
              <w:ind w:left="57"/>
              <w:rPr>
                <w:rFonts w:asciiTheme="minorHAnsi" w:hAnsiTheme="minorHAnsi" w:cstheme="minorHAnsi"/>
                <w:sz w:val="20"/>
                <w:szCs w:val="20"/>
              </w:rPr>
            </w:pPr>
          </w:p>
        </w:tc>
        <w:tc>
          <w:tcPr>
            <w:tcW w:w="2238" w:type="dxa"/>
            <w:vAlign w:val="center"/>
          </w:tcPr>
          <w:p w14:paraId="0BE473C1" w14:textId="77777777" w:rsidR="00F1215D" w:rsidRPr="00B25BCF" w:rsidRDefault="00F1215D" w:rsidP="004134BA">
            <w:pPr>
              <w:spacing w:before="2" w:after="2"/>
              <w:ind w:left="57"/>
              <w:rPr>
                <w:rFonts w:asciiTheme="minorHAnsi" w:hAnsiTheme="minorHAnsi" w:cstheme="minorHAnsi"/>
                <w:sz w:val="20"/>
                <w:szCs w:val="20"/>
              </w:rPr>
            </w:pPr>
          </w:p>
        </w:tc>
        <w:tc>
          <w:tcPr>
            <w:tcW w:w="679" w:type="dxa"/>
            <w:vAlign w:val="center"/>
          </w:tcPr>
          <w:p w14:paraId="563978B8" w14:textId="77777777" w:rsidR="00F1215D" w:rsidRPr="00B25BCF" w:rsidRDefault="00F1215D" w:rsidP="004134BA">
            <w:pPr>
              <w:spacing w:before="2" w:after="2"/>
              <w:ind w:left="57"/>
              <w:rPr>
                <w:rFonts w:asciiTheme="minorHAnsi" w:hAnsiTheme="minorHAnsi" w:cstheme="minorHAnsi"/>
                <w:sz w:val="20"/>
                <w:szCs w:val="20"/>
              </w:rPr>
            </w:pPr>
          </w:p>
        </w:tc>
        <w:tc>
          <w:tcPr>
            <w:tcW w:w="7326" w:type="dxa"/>
            <w:vAlign w:val="center"/>
          </w:tcPr>
          <w:p w14:paraId="75D9213A" w14:textId="77777777" w:rsidR="00F1215D" w:rsidRPr="00B25BCF" w:rsidRDefault="00F1215D" w:rsidP="004134BA">
            <w:pPr>
              <w:spacing w:before="2" w:after="2"/>
              <w:ind w:left="57"/>
              <w:rPr>
                <w:rFonts w:asciiTheme="minorHAnsi" w:hAnsiTheme="minorHAnsi" w:cstheme="minorHAnsi"/>
                <w:sz w:val="20"/>
                <w:szCs w:val="20"/>
              </w:rPr>
            </w:pPr>
          </w:p>
        </w:tc>
      </w:tr>
      <w:tr w:rsidR="00F1215D" w:rsidRPr="00B25BCF" w14:paraId="486A7C0C" w14:textId="77777777" w:rsidTr="004134BA">
        <w:trPr>
          <w:tblCellSpacing w:w="15" w:type="dxa"/>
        </w:trPr>
        <w:tc>
          <w:tcPr>
            <w:tcW w:w="3919" w:type="dxa"/>
          </w:tcPr>
          <w:p w14:paraId="1E0B05B2" w14:textId="35B40FB2" w:rsidR="00F1215D" w:rsidRPr="00B25BCF" w:rsidRDefault="00F1215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7E64825" w14:textId="77777777" w:rsidR="00F1215D" w:rsidRPr="00B25BCF" w:rsidRDefault="00F1215D"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F1215D" w:rsidRPr="00B25BCF" w14:paraId="5A6A2F5E" w14:textId="77777777" w:rsidTr="004134BA">
        <w:trPr>
          <w:tblCellSpacing w:w="15" w:type="dxa"/>
        </w:trPr>
        <w:tc>
          <w:tcPr>
            <w:tcW w:w="3919" w:type="dxa"/>
          </w:tcPr>
          <w:p w14:paraId="3825B293" w14:textId="77777777" w:rsidR="00F1215D" w:rsidRPr="00B25BCF" w:rsidRDefault="00F1215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19407F8E" w14:textId="07B25655" w:rsidR="00F1215D" w:rsidRPr="00B25BCF" w:rsidRDefault="00F1215D"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D1 establishes a set of design and functionality standards, </w:t>
            </w:r>
            <w:r w:rsidR="002F5C07">
              <w:rPr>
                <w:rFonts w:asciiTheme="minorHAnsi" w:hAnsiTheme="minorHAnsi" w:cstheme="minorHAnsi"/>
                <w:sz w:val="20"/>
                <w:szCs w:val="20"/>
              </w:rPr>
              <w:t xml:space="preserve">aiming to ensure that </w:t>
            </w:r>
            <w:r w:rsidRPr="00B25BCF">
              <w:rPr>
                <w:rFonts w:asciiTheme="minorHAnsi" w:hAnsiTheme="minorHAnsi" w:cstheme="minorHAnsi"/>
                <w:sz w:val="20"/>
                <w:szCs w:val="20"/>
              </w:rPr>
              <w:t xml:space="preserve">all new development is of high quality, </w:t>
            </w:r>
            <w:r w:rsidR="002F5C07">
              <w:rPr>
                <w:rFonts w:asciiTheme="minorHAnsi" w:hAnsiTheme="minorHAnsi" w:cstheme="minorHAnsi"/>
                <w:sz w:val="20"/>
                <w:szCs w:val="20"/>
              </w:rPr>
              <w:t xml:space="preserve">is </w:t>
            </w:r>
            <w:r w:rsidRPr="00B25BCF">
              <w:rPr>
                <w:rFonts w:asciiTheme="minorHAnsi" w:hAnsiTheme="minorHAnsi" w:cstheme="minorHAnsi"/>
                <w:sz w:val="20"/>
                <w:szCs w:val="20"/>
              </w:rPr>
              <w:t xml:space="preserve">climate-resilient, and context-sensitive. It requires the use of durable materials, while a strong emphasis on harmony with local character, permeable layouts, and the protection of sensitive slopes safeguards landscape, heritage, soil, and water systems. Socially, the policy drives improvements in community wellbeing and safety by mandating 'Secure by Design' principles, active frontages, integrated green spaces, and safe connectivity for pedestrians and cyclists. These r standards ensure the delivery of high-quality housing and foster local skills development in sustainable construction techniques. </w:t>
            </w:r>
          </w:p>
        </w:tc>
      </w:tr>
      <w:tr w:rsidR="00F1215D" w:rsidRPr="00B25BCF" w14:paraId="02C8B0C1" w14:textId="77777777" w:rsidTr="004134BA">
        <w:trPr>
          <w:tblCellSpacing w:w="15" w:type="dxa"/>
        </w:trPr>
        <w:tc>
          <w:tcPr>
            <w:tcW w:w="3919" w:type="dxa"/>
          </w:tcPr>
          <w:p w14:paraId="36A81F9C" w14:textId="77777777" w:rsidR="00F1215D" w:rsidRPr="00B25BCF" w:rsidRDefault="00F1215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AD1842D" w14:textId="7B2236AD" w:rsidR="00F1215D" w:rsidRPr="00B25BCF" w:rsidRDefault="002F5C07"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0AEE4F2A" w14:textId="77777777" w:rsidR="009D5BE8" w:rsidRPr="00B25BCF" w:rsidRDefault="009D5BE8">
      <w:pPr>
        <w:rPr>
          <w:rFonts w:asciiTheme="minorHAnsi" w:hAnsiTheme="minorHAnsi" w:cstheme="minorHAnsi"/>
          <w:sz w:val="20"/>
          <w:szCs w:val="20"/>
        </w:rPr>
      </w:pPr>
    </w:p>
    <w:p w14:paraId="42CEDEAD" w14:textId="77777777" w:rsidR="00F9497A" w:rsidRPr="00B25BCF" w:rsidRDefault="00F9497A">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AF271F" w:rsidRPr="00B25BCF" w14:paraId="223ECE31" w14:textId="77777777" w:rsidTr="004134BA">
        <w:trPr>
          <w:tblHeader/>
          <w:tblCellSpacing w:w="15" w:type="dxa"/>
        </w:trPr>
        <w:tc>
          <w:tcPr>
            <w:tcW w:w="3919" w:type="dxa"/>
            <w:vAlign w:val="center"/>
          </w:tcPr>
          <w:p w14:paraId="2D60737A" w14:textId="77777777" w:rsidR="00AF271F" w:rsidRPr="00B25BCF" w:rsidRDefault="00AF271F"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83ADDFE" w14:textId="77777777" w:rsidR="00AF271F" w:rsidRPr="00B25BCF" w:rsidRDefault="00AF271F"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35634ED6" w14:textId="77777777" w:rsidR="00AF271F" w:rsidRPr="00B25BCF" w:rsidRDefault="00AF271F"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DD4415B" w14:textId="77777777" w:rsidR="00AF271F" w:rsidRPr="00B25BCF" w:rsidRDefault="00AF271F"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2DC2331" w14:textId="77777777" w:rsidR="00AF271F" w:rsidRPr="00B25BCF" w:rsidRDefault="00AF271F"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AF271F" w:rsidRPr="00B25BCF" w14:paraId="30D09502" w14:textId="77777777" w:rsidTr="002A4C2F">
        <w:trPr>
          <w:tblCellSpacing w:w="15" w:type="dxa"/>
        </w:trPr>
        <w:tc>
          <w:tcPr>
            <w:tcW w:w="3919" w:type="dxa"/>
            <w:vMerge w:val="restart"/>
            <w:tcBorders>
              <w:bottom w:val="single" w:sz="4" w:space="0" w:color="auto"/>
            </w:tcBorders>
          </w:tcPr>
          <w:p w14:paraId="1BF243FB" w14:textId="77777777" w:rsidR="00AF271F" w:rsidRPr="00B25BCF" w:rsidRDefault="00AF271F" w:rsidP="00AF271F">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HA1 – Heritage Assets</w:t>
            </w:r>
          </w:p>
          <w:p w14:paraId="0A194F3B" w14:textId="21A09C43" w:rsidR="00AF271F" w:rsidRPr="00B25BCF" w:rsidRDefault="00AF271F" w:rsidP="00AF271F">
            <w:pPr>
              <w:widowControl w:val="0"/>
              <w:autoSpaceDE w:val="0"/>
              <w:autoSpaceDN w:val="0"/>
              <w:spacing w:before="2" w:after="2"/>
              <w:rPr>
                <w:rFonts w:asciiTheme="minorHAnsi" w:hAnsiTheme="minorHAnsi" w:cstheme="minorHAnsi"/>
                <w:sz w:val="20"/>
                <w:szCs w:val="20"/>
              </w:rPr>
            </w:pPr>
          </w:p>
        </w:tc>
        <w:tc>
          <w:tcPr>
            <w:tcW w:w="1104" w:type="dxa"/>
          </w:tcPr>
          <w:p w14:paraId="08013F56" w14:textId="2E156AA7"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32E782DC" w14:textId="26807D16"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769409BC" w14:textId="2FB0732E"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8466D01" w14:textId="63801D8E"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Heritage impact focus doesn’t directly address climate, though conserving existing structures avoids carbon cost of rebuild.</w:t>
            </w:r>
          </w:p>
        </w:tc>
      </w:tr>
      <w:tr w:rsidR="00AF271F" w:rsidRPr="00B25BCF" w14:paraId="082635AE" w14:textId="77777777" w:rsidTr="00475FCF">
        <w:trPr>
          <w:tblCellSpacing w:w="15" w:type="dxa"/>
        </w:trPr>
        <w:tc>
          <w:tcPr>
            <w:tcW w:w="3919" w:type="dxa"/>
            <w:vMerge/>
            <w:tcBorders>
              <w:bottom w:val="single" w:sz="4" w:space="0" w:color="auto"/>
            </w:tcBorders>
          </w:tcPr>
          <w:p w14:paraId="4CF138CE"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D1D10D3" w14:textId="6393594A"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F1B4E43" w14:textId="5FA6F2F4"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92D050"/>
          </w:tcPr>
          <w:p w14:paraId="1596317D" w14:textId="3DDCBE34"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DF55763" w14:textId="504F65D1"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Prioritising conservation over replacement minimises demolition waste and embodied-material loss—a significant waste reduction benefit.</w:t>
            </w:r>
          </w:p>
        </w:tc>
      </w:tr>
      <w:tr w:rsidR="00AF271F" w:rsidRPr="00B25BCF" w14:paraId="04820ACF" w14:textId="77777777" w:rsidTr="002A4C2F">
        <w:trPr>
          <w:tblCellSpacing w:w="15" w:type="dxa"/>
        </w:trPr>
        <w:tc>
          <w:tcPr>
            <w:tcW w:w="3919" w:type="dxa"/>
            <w:vMerge/>
          </w:tcPr>
          <w:p w14:paraId="3CE5F6FA"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D40B973" w14:textId="12AC9847"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7174872" w14:textId="6A9854CF"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734304D1" w14:textId="547953F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D1CCA19" w14:textId="50FCEB28"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protects built assets rather than geology, though archaeological work can document subsurface features without major disturbance.</w:t>
            </w:r>
          </w:p>
        </w:tc>
      </w:tr>
      <w:tr w:rsidR="00AF271F" w:rsidRPr="00B25BCF" w14:paraId="48DC2DD6" w14:textId="77777777" w:rsidTr="006357BD">
        <w:trPr>
          <w:tblCellSpacing w:w="15" w:type="dxa"/>
        </w:trPr>
        <w:tc>
          <w:tcPr>
            <w:tcW w:w="3919" w:type="dxa"/>
            <w:vMerge/>
          </w:tcPr>
          <w:p w14:paraId="0BE56611"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7A895CDC" w14:textId="6164D133"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2BC5717" w14:textId="55701BE2"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0E65C7E1" w14:textId="6A2A877E"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1B1B0E5" w14:textId="2AE5C860"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Archaeological assessments and controlled investigations protect soil layers and structure, preventing unplanned excavation impacts.</w:t>
            </w:r>
          </w:p>
        </w:tc>
      </w:tr>
      <w:tr w:rsidR="00AF271F" w:rsidRPr="00B25BCF" w14:paraId="36DE625F" w14:textId="77777777" w:rsidTr="002A4C2F">
        <w:trPr>
          <w:tblCellSpacing w:w="15" w:type="dxa"/>
        </w:trPr>
        <w:tc>
          <w:tcPr>
            <w:tcW w:w="3919" w:type="dxa"/>
            <w:vMerge/>
          </w:tcPr>
          <w:p w14:paraId="41D75344"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7CA24073" w14:textId="057DC667"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78F796E" w14:textId="089B1943"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56326254" w14:textId="3B1A8039"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5F3039C" w14:textId="13EE847D"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air-quality measures, though avoiding new construction indirectly reduces dust and emissions from building works.</w:t>
            </w:r>
          </w:p>
        </w:tc>
      </w:tr>
      <w:tr w:rsidR="00AF271F" w:rsidRPr="00B25BCF" w14:paraId="140F50DF" w14:textId="77777777" w:rsidTr="002A4C2F">
        <w:trPr>
          <w:tblCellSpacing w:w="15" w:type="dxa"/>
        </w:trPr>
        <w:tc>
          <w:tcPr>
            <w:tcW w:w="3919" w:type="dxa"/>
            <w:vMerge/>
          </w:tcPr>
          <w:p w14:paraId="0C70A32B"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8305521" w14:textId="58CD10F8"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13EA8C8" w14:textId="7623AF0E"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6BDDD9AB" w14:textId="563F9EB3"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8F46D3B" w14:textId="6D654411"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water management, though controlled digs can mitigate sediment runoff.</w:t>
            </w:r>
          </w:p>
        </w:tc>
      </w:tr>
      <w:tr w:rsidR="00AF271F" w:rsidRPr="00B25BCF" w14:paraId="3B2A36AD" w14:textId="77777777" w:rsidTr="002A4C2F">
        <w:trPr>
          <w:tblCellSpacing w:w="15" w:type="dxa"/>
        </w:trPr>
        <w:tc>
          <w:tcPr>
            <w:tcW w:w="3919" w:type="dxa"/>
            <w:vMerge/>
          </w:tcPr>
          <w:p w14:paraId="2A9E25B9"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1019F237" w14:textId="22D7F40F"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4E6DF0CF" w14:textId="7FEEE03D"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6ABC2451" w14:textId="2815A4D9"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CA1F93" w14:textId="0457314B"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heritage-led investigations are limited in footprint, so minimal impact on habitats when managed appropriately.</w:t>
            </w:r>
          </w:p>
        </w:tc>
      </w:tr>
      <w:tr w:rsidR="00AF271F" w:rsidRPr="00B25BCF" w14:paraId="3289984C" w14:textId="77777777" w:rsidTr="006357BD">
        <w:trPr>
          <w:tblCellSpacing w:w="15" w:type="dxa"/>
        </w:trPr>
        <w:tc>
          <w:tcPr>
            <w:tcW w:w="3919" w:type="dxa"/>
            <w:vMerge/>
          </w:tcPr>
          <w:p w14:paraId="5D805061"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1E9888A9" w14:textId="5490B13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CBF72B1" w14:textId="796B5A2F"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379FCC17" w14:textId="24B22184"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8655564" w14:textId="39F77F0A"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Conserving historic features and settings maintains landscape character and sense of place.</w:t>
            </w:r>
          </w:p>
        </w:tc>
      </w:tr>
      <w:tr w:rsidR="00AF271F" w:rsidRPr="00B25BCF" w14:paraId="580A9BCF" w14:textId="77777777" w:rsidTr="002A4C2F">
        <w:trPr>
          <w:tblCellSpacing w:w="15" w:type="dxa"/>
        </w:trPr>
        <w:tc>
          <w:tcPr>
            <w:tcW w:w="3919" w:type="dxa"/>
            <w:vMerge/>
          </w:tcPr>
          <w:p w14:paraId="63A47393"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36F2B1AF" w14:textId="0ACF8018"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179753E7" w14:textId="096B8F13"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237A89C7" w14:textId="3BAF7382"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F046E5C" w14:textId="73AD0E80"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affect marine or coastal heritage.</w:t>
            </w:r>
          </w:p>
        </w:tc>
      </w:tr>
      <w:tr w:rsidR="00AF271F" w:rsidRPr="00B25BCF" w14:paraId="3DF2F50A" w14:textId="77777777" w:rsidTr="00475FCF">
        <w:trPr>
          <w:tblCellSpacing w:w="15" w:type="dxa"/>
        </w:trPr>
        <w:tc>
          <w:tcPr>
            <w:tcW w:w="3919" w:type="dxa"/>
            <w:vMerge/>
          </w:tcPr>
          <w:p w14:paraId="2A082C9E"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16A469C4" w14:textId="440DC8B5"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C7A38CE" w14:textId="3BC86E01"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37E1FDF2" w14:textId="55233FF0"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3D7EED9" w14:textId="1A302005"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protect and enhance non-designated heritage, delivering a significant positive impact on local historic fabric.</w:t>
            </w:r>
          </w:p>
        </w:tc>
      </w:tr>
      <w:tr w:rsidR="00AF271F" w:rsidRPr="00B25BCF" w14:paraId="0E1C12AD" w14:textId="77777777" w:rsidTr="006357BD">
        <w:trPr>
          <w:tblCellSpacing w:w="15" w:type="dxa"/>
        </w:trPr>
        <w:tc>
          <w:tcPr>
            <w:tcW w:w="3919" w:type="dxa"/>
            <w:vMerge/>
          </w:tcPr>
          <w:p w14:paraId="2CAF645D"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FAA148E" w14:textId="66648B2F"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1AE38473" w14:textId="3A3C34E5"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255CE2BB" w14:textId="734F96A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772E730" w14:textId="6A77F82C"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Requires sensitive design integration with heritage assets, promoting high-quality, context-aware architectural responses.</w:t>
            </w:r>
          </w:p>
        </w:tc>
      </w:tr>
      <w:tr w:rsidR="00AF271F" w:rsidRPr="00B25BCF" w14:paraId="02562F6D" w14:textId="77777777" w:rsidTr="006357BD">
        <w:trPr>
          <w:tblCellSpacing w:w="15" w:type="dxa"/>
        </w:trPr>
        <w:tc>
          <w:tcPr>
            <w:tcW w:w="3919" w:type="dxa"/>
            <w:vMerge/>
          </w:tcPr>
          <w:p w14:paraId="66054299"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72D8D9EB" w14:textId="0BFD93C2"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42D139F" w14:textId="7C409B85"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505668FE" w14:textId="401B030F"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E06B4E3" w14:textId="3273E483"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Conserving local heritage fosters community identity and cohesion, benefiting all social groups.</w:t>
            </w:r>
          </w:p>
        </w:tc>
      </w:tr>
      <w:tr w:rsidR="00AF271F" w:rsidRPr="00B25BCF" w14:paraId="62BBE943" w14:textId="77777777" w:rsidTr="002A4C2F">
        <w:trPr>
          <w:tblCellSpacing w:w="15" w:type="dxa"/>
        </w:trPr>
        <w:tc>
          <w:tcPr>
            <w:tcW w:w="3919" w:type="dxa"/>
            <w:vMerge/>
          </w:tcPr>
          <w:p w14:paraId="3F661C99"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4B63F5AC" w14:textId="0CAF8C7A"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54D49B07" w14:textId="15328404"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7B4C49AF" w14:textId="52FDAC8E"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8B3BF3A" w14:textId="5031A67F"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security directly, though active use and conservation may deter vandalism of heritage sites.</w:t>
            </w:r>
          </w:p>
        </w:tc>
      </w:tr>
      <w:tr w:rsidR="00AF271F" w:rsidRPr="00B25BCF" w14:paraId="550DDE34" w14:textId="77777777" w:rsidTr="002A4C2F">
        <w:trPr>
          <w:tblCellSpacing w:w="15" w:type="dxa"/>
        </w:trPr>
        <w:tc>
          <w:tcPr>
            <w:tcW w:w="3919" w:type="dxa"/>
            <w:vMerge/>
          </w:tcPr>
          <w:p w14:paraId="5DF09D55"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72D0B897" w14:textId="2B62A839"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C467C94" w14:textId="5D2329B2"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7262031" w14:textId="02FDFF84"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CADDD42" w14:textId="6923E4E4"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protects heritage but does not directly influence housing supply or standards.</w:t>
            </w:r>
          </w:p>
        </w:tc>
      </w:tr>
      <w:tr w:rsidR="00AF271F" w:rsidRPr="00B25BCF" w14:paraId="6061AEF0" w14:textId="77777777" w:rsidTr="006357BD">
        <w:trPr>
          <w:tblCellSpacing w:w="15" w:type="dxa"/>
        </w:trPr>
        <w:tc>
          <w:tcPr>
            <w:tcW w:w="3919" w:type="dxa"/>
            <w:vMerge/>
          </w:tcPr>
          <w:p w14:paraId="101257B2"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2ABB033C" w14:textId="204BF32A"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6377D7C8" w14:textId="7EE2E26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079DFC56" w14:textId="0633DC18"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2E61934" w14:textId="27F2C1C2"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Cultural heritage conservation enriches community wellbeing and can support heritage-based leisure and education activities.</w:t>
            </w:r>
          </w:p>
        </w:tc>
      </w:tr>
      <w:tr w:rsidR="00AF271F" w:rsidRPr="00B25BCF" w14:paraId="42C10544" w14:textId="77777777" w:rsidTr="006357BD">
        <w:trPr>
          <w:tblCellSpacing w:w="15" w:type="dxa"/>
        </w:trPr>
        <w:tc>
          <w:tcPr>
            <w:tcW w:w="3919" w:type="dxa"/>
            <w:vMerge/>
          </w:tcPr>
          <w:p w14:paraId="1E811F3B"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A97DF71" w14:textId="47191E1B"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0F63D70F" w14:textId="33F9FBE6"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043E083C" w14:textId="20E7F6E5"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ACE9899" w14:textId="1A6AFF70"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heritage assets supports heritage tourism and local crafts, providing positive economic opportunities.</w:t>
            </w:r>
          </w:p>
        </w:tc>
      </w:tr>
      <w:tr w:rsidR="00AF271F" w:rsidRPr="00B25BCF" w14:paraId="7B2EF2A4" w14:textId="77777777" w:rsidTr="00475FCF">
        <w:trPr>
          <w:tblCellSpacing w:w="15" w:type="dxa"/>
        </w:trPr>
        <w:tc>
          <w:tcPr>
            <w:tcW w:w="3919" w:type="dxa"/>
            <w:vMerge/>
          </w:tcPr>
          <w:p w14:paraId="01F3D9D3"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02F81825" w14:textId="534B165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2C30888" w14:textId="2761D66D"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0F2AFFA7" w14:textId="199514F8"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F9E68FF" w14:textId="781A8A76"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Archaeological assessment and heritage mitigation generate training and skills development in conservation and archaeology—a significant educational benefit.</w:t>
            </w:r>
          </w:p>
        </w:tc>
      </w:tr>
      <w:tr w:rsidR="00AF271F" w:rsidRPr="00B25BCF" w14:paraId="3637AF4E" w14:textId="77777777" w:rsidTr="002A4C2F">
        <w:trPr>
          <w:tblCellSpacing w:w="15" w:type="dxa"/>
        </w:trPr>
        <w:tc>
          <w:tcPr>
            <w:tcW w:w="3919" w:type="dxa"/>
            <w:vMerge/>
          </w:tcPr>
          <w:p w14:paraId="531F7CE1"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7A06B4F4" w14:textId="5E322DEC"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E58E016" w14:textId="3999F01D"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6299981D" w14:textId="6F4C5D9A"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96D6E92" w14:textId="78483209"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affect transport, though improved interpretation of heritage sites can enhance pedestrian access in some locations.</w:t>
            </w:r>
          </w:p>
        </w:tc>
      </w:tr>
      <w:tr w:rsidR="00AF271F" w:rsidRPr="00B25BCF" w14:paraId="4F311AB7" w14:textId="77777777" w:rsidTr="002A4C2F">
        <w:trPr>
          <w:tblCellSpacing w:w="15" w:type="dxa"/>
        </w:trPr>
        <w:tc>
          <w:tcPr>
            <w:tcW w:w="3919" w:type="dxa"/>
            <w:vMerge/>
          </w:tcPr>
          <w:p w14:paraId="114D1C21" w14:textId="77777777" w:rsidR="00AF271F" w:rsidRPr="00B25BCF" w:rsidRDefault="00AF271F" w:rsidP="00AF271F">
            <w:pPr>
              <w:spacing w:before="2" w:after="2"/>
              <w:ind w:left="57"/>
              <w:rPr>
                <w:rFonts w:asciiTheme="minorHAnsi" w:hAnsiTheme="minorHAnsi" w:cstheme="minorHAnsi"/>
                <w:sz w:val="20"/>
                <w:szCs w:val="20"/>
              </w:rPr>
            </w:pPr>
          </w:p>
        </w:tc>
        <w:tc>
          <w:tcPr>
            <w:tcW w:w="1104" w:type="dxa"/>
          </w:tcPr>
          <w:p w14:paraId="563CDAD4" w14:textId="19E2C4C7"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77A3E3BC" w14:textId="42C72FFD"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56492A3" w14:textId="133BAE92" w:rsidR="00AF271F" w:rsidRPr="00B25BCF" w:rsidRDefault="00AF271F" w:rsidP="00AF271F">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E5A746B" w14:textId="15AEE7F8" w:rsidR="00AF271F" w:rsidRPr="00B25BCF" w:rsidRDefault="00AF271F" w:rsidP="00AF271F">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energy, though retaining existing buildings conserves embodied energy.</w:t>
            </w:r>
          </w:p>
        </w:tc>
      </w:tr>
      <w:tr w:rsidR="00AF271F" w:rsidRPr="00B25BCF" w14:paraId="2042F943" w14:textId="77777777" w:rsidTr="004134BA">
        <w:trPr>
          <w:tblCellSpacing w:w="15" w:type="dxa"/>
        </w:trPr>
        <w:tc>
          <w:tcPr>
            <w:tcW w:w="3919" w:type="dxa"/>
            <w:vMerge/>
          </w:tcPr>
          <w:p w14:paraId="29DAC343" w14:textId="77777777" w:rsidR="00AF271F" w:rsidRPr="00B25BCF" w:rsidRDefault="00AF271F" w:rsidP="004134BA">
            <w:pPr>
              <w:spacing w:before="2" w:after="2"/>
              <w:ind w:left="57"/>
              <w:rPr>
                <w:rFonts w:asciiTheme="minorHAnsi" w:hAnsiTheme="minorHAnsi" w:cstheme="minorHAnsi"/>
                <w:sz w:val="20"/>
                <w:szCs w:val="20"/>
              </w:rPr>
            </w:pPr>
          </w:p>
        </w:tc>
        <w:tc>
          <w:tcPr>
            <w:tcW w:w="1104" w:type="dxa"/>
            <w:vAlign w:val="center"/>
          </w:tcPr>
          <w:p w14:paraId="4881A094" w14:textId="77777777" w:rsidR="00AF271F" w:rsidRPr="00B25BCF" w:rsidRDefault="00AF271F" w:rsidP="004134BA">
            <w:pPr>
              <w:spacing w:before="2" w:after="2"/>
              <w:ind w:left="57"/>
              <w:rPr>
                <w:rFonts w:asciiTheme="minorHAnsi" w:hAnsiTheme="minorHAnsi" w:cstheme="minorHAnsi"/>
                <w:sz w:val="20"/>
                <w:szCs w:val="20"/>
              </w:rPr>
            </w:pPr>
          </w:p>
        </w:tc>
        <w:tc>
          <w:tcPr>
            <w:tcW w:w="2238" w:type="dxa"/>
            <w:vAlign w:val="center"/>
          </w:tcPr>
          <w:p w14:paraId="2FFA334B" w14:textId="77777777" w:rsidR="00AF271F" w:rsidRPr="00B25BCF" w:rsidRDefault="00AF271F" w:rsidP="004134BA">
            <w:pPr>
              <w:spacing w:before="2" w:after="2"/>
              <w:ind w:left="57"/>
              <w:rPr>
                <w:rFonts w:asciiTheme="minorHAnsi" w:hAnsiTheme="minorHAnsi" w:cstheme="minorHAnsi"/>
                <w:sz w:val="20"/>
                <w:szCs w:val="20"/>
              </w:rPr>
            </w:pPr>
          </w:p>
        </w:tc>
        <w:tc>
          <w:tcPr>
            <w:tcW w:w="679" w:type="dxa"/>
            <w:vAlign w:val="center"/>
          </w:tcPr>
          <w:p w14:paraId="2C8EA2CF" w14:textId="77777777" w:rsidR="00AF271F" w:rsidRPr="00B25BCF" w:rsidRDefault="00AF271F" w:rsidP="004134BA">
            <w:pPr>
              <w:spacing w:before="2" w:after="2"/>
              <w:ind w:left="57"/>
              <w:rPr>
                <w:rFonts w:asciiTheme="minorHAnsi" w:hAnsiTheme="minorHAnsi" w:cstheme="minorHAnsi"/>
                <w:sz w:val="20"/>
                <w:szCs w:val="20"/>
              </w:rPr>
            </w:pPr>
          </w:p>
        </w:tc>
        <w:tc>
          <w:tcPr>
            <w:tcW w:w="7326" w:type="dxa"/>
            <w:vAlign w:val="center"/>
          </w:tcPr>
          <w:p w14:paraId="77089B83" w14:textId="77777777" w:rsidR="00AF271F" w:rsidRPr="00B25BCF" w:rsidRDefault="00AF271F" w:rsidP="004134BA">
            <w:pPr>
              <w:spacing w:before="2" w:after="2"/>
              <w:ind w:left="57"/>
              <w:rPr>
                <w:rFonts w:asciiTheme="minorHAnsi" w:hAnsiTheme="minorHAnsi" w:cstheme="minorHAnsi"/>
                <w:sz w:val="20"/>
                <w:szCs w:val="20"/>
              </w:rPr>
            </w:pPr>
          </w:p>
        </w:tc>
      </w:tr>
      <w:tr w:rsidR="00AF271F" w:rsidRPr="00B25BCF" w14:paraId="339AEE7B" w14:textId="77777777" w:rsidTr="004134BA">
        <w:trPr>
          <w:tblCellSpacing w:w="15" w:type="dxa"/>
        </w:trPr>
        <w:tc>
          <w:tcPr>
            <w:tcW w:w="3919" w:type="dxa"/>
          </w:tcPr>
          <w:p w14:paraId="44613ECE" w14:textId="543C1FE6" w:rsidR="00AF271F" w:rsidRPr="00B25BCF" w:rsidRDefault="00AF271F"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1B338E7" w14:textId="77777777" w:rsidR="00AF271F" w:rsidRPr="00B25BCF" w:rsidRDefault="00AF271F"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AF271F" w:rsidRPr="00B25BCF" w14:paraId="67A14D85" w14:textId="77777777" w:rsidTr="004134BA">
        <w:trPr>
          <w:tblCellSpacing w:w="15" w:type="dxa"/>
        </w:trPr>
        <w:tc>
          <w:tcPr>
            <w:tcW w:w="3919" w:type="dxa"/>
          </w:tcPr>
          <w:p w14:paraId="59BBA220" w14:textId="77777777" w:rsidR="00AF271F" w:rsidRPr="00B25BCF" w:rsidRDefault="00AF271F"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E477D5F" w14:textId="653F3383" w:rsidR="00AF271F" w:rsidRPr="00B25BCF" w:rsidRDefault="00736CD4"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HA1 provides a framework for the protection and enhancement of heritage assets, with a particular focus on conserving the character of non-designated local historic fabric. Its primary goal is to foster community identity and wellbeing by conserving the historic features and settings that define the local sense of place, while also promoting high-quality design that sensitively integrates with these assets. This protection of heritage </w:t>
            </w:r>
            <w:r w:rsidR="00533F85">
              <w:rPr>
                <w:rFonts w:asciiTheme="minorHAnsi" w:hAnsiTheme="minorHAnsi" w:cstheme="minorHAnsi"/>
                <w:sz w:val="20"/>
                <w:szCs w:val="20"/>
              </w:rPr>
              <w:t xml:space="preserve">has the potential to </w:t>
            </w:r>
            <w:r w:rsidRPr="00B25BCF">
              <w:rPr>
                <w:rFonts w:asciiTheme="minorHAnsi" w:hAnsiTheme="minorHAnsi" w:cstheme="minorHAnsi"/>
                <w:sz w:val="20"/>
                <w:szCs w:val="20"/>
              </w:rPr>
              <w:t>support</w:t>
            </w:r>
            <w:r w:rsidR="00533F85">
              <w:rPr>
                <w:rFonts w:asciiTheme="minorHAnsi" w:hAnsiTheme="minorHAnsi" w:cstheme="minorHAnsi"/>
                <w:sz w:val="20"/>
                <w:szCs w:val="20"/>
              </w:rPr>
              <w:t xml:space="preserve"> </w:t>
            </w:r>
            <w:r w:rsidRPr="00B25BCF">
              <w:rPr>
                <w:rFonts w:asciiTheme="minorHAnsi" w:hAnsiTheme="minorHAnsi" w:cstheme="minorHAnsi"/>
                <w:sz w:val="20"/>
                <w:szCs w:val="20"/>
              </w:rPr>
              <w:t xml:space="preserve">the local economy through tourism and craft-based enterprise, and </w:t>
            </w:r>
            <w:r w:rsidR="00533F85">
              <w:rPr>
                <w:rFonts w:asciiTheme="minorHAnsi" w:hAnsiTheme="minorHAnsi" w:cstheme="minorHAnsi"/>
                <w:sz w:val="20"/>
                <w:szCs w:val="20"/>
              </w:rPr>
              <w:t xml:space="preserve">to </w:t>
            </w:r>
            <w:r w:rsidR="00533F85" w:rsidRPr="00B25BCF">
              <w:rPr>
                <w:rFonts w:asciiTheme="minorHAnsi" w:hAnsiTheme="minorHAnsi" w:cstheme="minorHAnsi"/>
                <w:sz w:val="20"/>
                <w:szCs w:val="20"/>
              </w:rPr>
              <w:t xml:space="preserve">create </w:t>
            </w:r>
            <w:r w:rsidR="00533F85">
              <w:rPr>
                <w:rFonts w:asciiTheme="minorHAnsi" w:hAnsiTheme="minorHAnsi" w:cstheme="minorHAnsi"/>
                <w:sz w:val="20"/>
                <w:szCs w:val="20"/>
              </w:rPr>
              <w:t>opportunities</w:t>
            </w:r>
            <w:r w:rsidRPr="00B25BCF">
              <w:rPr>
                <w:rFonts w:asciiTheme="minorHAnsi" w:hAnsiTheme="minorHAnsi" w:cstheme="minorHAnsi"/>
                <w:sz w:val="20"/>
                <w:szCs w:val="20"/>
              </w:rPr>
              <w:t xml:space="preserve"> for skills development in conservation and archaeology. Environmentally, the policy delivers benefits by prioritising conservation over demolition, which minimises construction waste, protects archaeological soil layers, and conserves the embodied energy within existing structures. </w:t>
            </w:r>
          </w:p>
        </w:tc>
      </w:tr>
      <w:tr w:rsidR="00AF271F" w:rsidRPr="00B25BCF" w14:paraId="25C4B185" w14:textId="77777777" w:rsidTr="004134BA">
        <w:trPr>
          <w:tblCellSpacing w:w="15" w:type="dxa"/>
        </w:trPr>
        <w:tc>
          <w:tcPr>
            <w:tcW w:w="3919" w:type="dxa"/>
          </w:tcPr>
          <w:p w14:paraId="3227E75F" w14:textId="77777777" w:rsidR="00AF271F" w:rsidRPr="00B25BCF" w:rsidRDefault="00AF271F"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FE3EB3F" w14:textId="2F3FC3DB" w:rsidR="00AF271F" w:rsidRPr="00B25BCF" w:rsidRDefault="00533F8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30A3AD93" w14:textId="77777777" w:rsidR="00C7746C" w:rsidRPr="00B25BCF" w:rsidRDefault="00C7746C" w:rsidP="00C7746C">
      <w:pPr>
        <w:rPr>
          <w:rFonts w:asciiTheme="minorHAnsi" w:hAnsiTheme="minorHAnsi" w:cstheme="minorHAnsi"/>
          <w:color w:val="000000" w:themeColor="text1"/>
          <w:sz w:val="20"/>
          <w:szCs w:val="20"/>
        </w:rPr>
      </w:pPr>
    </w:p>
    <w:p w14:paraId="6CFC11BE" w14:textId="1D41A627" w:rsidR="00A876C7" w:rsidRPr="00B25BCF" w:rsidRDefault="00A876C7">
      <w:pPr>
        <w:rPr>
          <w:rFonts w:asciiTheme="minorHAnsi" w:hAnsiTheme="minorHAnsi" w:cstheme="minorHAnsi"/>
          <w:color w:val="000000" w:themeColor="text1"/>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B3EA3" w:rsidRPr="00B25BCF" w14:paraId="43166AAB" w14:textId="77777777" w:rsidTr="004134BA">
        <w:trPr>
          <w:tblHeader/>
          <w:tblCellSpacing w:w="15" w:type="dxa"/>
        </w:trPr>
        <w:tc>
          <w:tcPr>
            <w:tcW w:w="3919" w:type="dxa"/>
            <w:vAlign w:val="center"/>
          </w:tcPr>
          <w:p w14:paraId="03A69D01" w14:textId="77777777" w:rsidR="006B3EA3" w:rsidRPr="00B25BCF" w:rsidRDefault="006B3EA3"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29E1DEDF" w14:textId="77777777" w:rsidR="006B3EA3" w:rsidRPr="00B25BCF" w:rsidRDefault="006B3E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92FCAA1" w14:textId="77777777" w:rsidR="006B3EA3" w:rsidRPr="00B25BCF" w:rsidRDefault="006B3E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197D767B" w14:textId="77777777" w:rsidR="006B3EA3" w:rsidRPr="00B25BCF" w:rsidRDefault="006B3E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D37070D" w14:textId="77777777" w:rsidR="006B3EA3" w:rsidRPr="00B25BCF" w:rsidRDefault="006B3E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6B3EA3" w:rsidRPr="00B25BCF" w14:paraId="3B526DA6" w14:textId="77777777" w:rsidTr="002A4C2F">
        <w:trPr>
          <w:tblCellSpacing w:w="15" w:type="dxa"/>
        </w:trPr>
        <w:tc>
          <w:tcPr>
            <w:tcW w:w="3919" w:type="dxa"/>
            <w:vMerge w:val="restart"/>
            <w:tcBorders>
              <w:bottom w:val="single" w:sz="4" w:space="0" w:color="auto"/>
            </w:tcBorders>
          </w:tcPr>
          <w:p w14:paraId="2B4628E7" w14:textId="6CE9C354" w:rsidR="006B3EA3" w:rsidRPr="00580CC0" w:rsidRDefault="006B3EA3" w:rsidP="006B3EA3">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HA2 – Cornish Distinctiveness and Design</w:t>
            </w:r>
          </w:p>
        </w:tc>
        <w:tc>
          <w:tcPr>
            <w:tcW w:w="1104" w:type="dxa"/>
          </w:tcPr>
          <w:p w14:paraId="3D9BE2D6" w14:textId="0C75E21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2059F912" w14:textId="623083A5"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36B4EC66" w14:textId="34DAE504"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5DDDC1F" w14:textId="602A4EE3"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Heritage-focused design does not directly mandate low-carbon measures, though robust traditional materials can offer thermal mass benefits.</w:t>
            </w:r>
          </w:p>
        </w:tc>
      </w:tr>
      <w:tr w:rsidR="006B3EA3" w:rsidRPr="00B25BCF" w14:paraId="2328230A" w14:textId="77777777" w:rsidTr="006357BD">
        <w:trPr>
          <w:tblCellSpacing w:w="15" w:type="dxa"/>
        </w:trPr>
        <w:tc>
          <w:tcPr>
            <w:tcW w:w="3919" w:type="dxa"/>
            <w:vMerge/>
            <w:tcBorders>
              <w:bottom w:val="single" w:sz="4" w:space="0" w:color="auto"/>
            </w:tcBorders>
          </w:tcPr>
          <w:p w14:paraId="644551B8"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525CE692" w14:textId="61D1841F"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1064A00" w14:textId="0614464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7951CF78" w14:textId="3C2F22B4"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29116E5" w14:textId="4CD883A8"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Retention and reuse of existing boundary features and traditional detailing minimizes demolition and construction waste.</w:t>
            </w:r>
          </w:p>
        </w:tc>
      </w:tr>
      <w:tr w:rsidR="006B3EA3" w:rsidRPr="00B25BCF" w14:paraId="76C17DAB" w14:textId="77777777" w:rsidTr="002A4C2F">
        <w:trPr>
          <w:tblCellSpacing w:w="15" w:type="dxa"/>
        </w:trPr>
        <w:tc>
          <w:tcPr>
            <w:tcW w:w="3919" w:type="dxa"/>
            <w:vMerge/>
          </w:tcPr>
          <w:p w14:paraId="55D4F3EC"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659E94E6" w14:textId="0A363310"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0FC3388A" w14:textId="457BA627"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4F5CB8B5" w14:textId="6B4882FB"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326E8E6" w14:textId="3D3136B3"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preserves built heritage rather than geological sites; neutral on geodiversity aside from avoiding ground disturbance.</w:t>
            </w:r>
          </w:p>
        </w:tc>
      </w:tr>
      <w:tr w:rsidR="006B3EA3" w:rsidRPr="00B25BCF" w14:paraId="5E24AA29" w14:textId="77777777" w:rsidTr="002A4C2F">
        <w:trPr>
          <w:tblCellSpacing w:w="15" w:type="dxa"/>
        </w:trPr>
        <w:tc>
          <w:tcPr>
            <w:tcW w:w="3919" w:type="dxa"/>
            <w:vMerge/>
          </w:tcPr>
          <w:p w14:paraId="77FEF936"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0BAB82A2" w14:textId="08A940EA"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4DBF37A0" w14:textId="16D6D6A4"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3BC5C67F" w14:textId="34E99A98"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D5CDA05" w14:textId="292216B3"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Construction footprint remains similar; policy does not directly address soil management.</w:t>
            </w:r>
          </w:p>
        </w:tc>
      </w:tr>
      <w:tr w:rsidR="006B3EA3" w:rsidRPr="00B25BCF" w14:paraId="07EFE69D" w14:textId="77777777" w:rsidTr="002A4C2F">
        <w:trPr>
          <w:tblCellSpacing w:w="15" w:type="dxa"/>
        </w:trPr>
        <w:tc>
          <w:tcPr>
            <w:tcW w:w="3919" w:type="dxa"/>
            <w:vMerge/>
          </w:tcPr>
          <w:p w14:paraId="3FA0D783"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187896A8" w14:textId="3B0450A0"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5386B3E" w14:textId="245E7C0B"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40771CEA" w14:textId="67E43AF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49D0C5C" w14:textId="591AA041"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air-quality measures; neutral, though traditional designs may include natural ventilation strategies.</w:t>
            </w:r>
          </w:p>
        </w:tc>
      </w:tr>
      <w:tr w:rsidR="006B3EA3" w:rsidRPr="00B25BCF" w14:paraId="45CD730C" w14:textId="77777777" w:rsidTr="002A4C2F">
        <w:trPr>
          <w:tblCellSpacing w:w="15" w:type="dxa"/>
        </w:trPr>
        <w:tc>
          <w:tcPr>
            <w:tcW w:w="3919" w:type="dxa"/>
            <w:vMerge/>
          </w:tcPr>
          <w:p w14:paraId="196EC990"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4A375973" w14:textId="4B31E9E6"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486F7D33" w14:textId="3AFD5892"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7822E0FF" w14:textId="221EE9D8"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D1E7DD0" w14:textId="1E99B100"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water-management requirements; neutral.</w:t>
            </w:r>
          </w:p>
        </w:tc>
      </w:tr>
      <w:tr w:rsidR="006B3EA3" w:rsidRPr="00B25BCF" w14:paraId="6D864CC9" w14:textId="77777777" w:rsidTr="006357BD">
        <w:trPr>
          <w:tblCellSpacing w:w="15" w:type="dxa"/>
        </w:trPr>
        <w:tc>
          <w:tcPr>
            <w:tcW w:w="3919" w:type="dxa"/>
            <w:vMerge/>
          </w:tcPr>
          <w:p w14:paraId="75C36F25"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658BCBD6" w14:textId="637B226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3F17B213" w14:textId="6B11452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0B175ADF" w14:textId="206E5FC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A05D9EE" w14:textId="3BF8BC3D"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hedges, Cornish hedges, and natural boundary planting supports habitat connectivity and local biodiversity.</w:t>
            </w:r>
          </w:p>
        </w:tc>
      </w:tr>
      <w:tr w:rsidR="006B3EA3" w:rsidRPr="00B25BCF" w14:paraId="039BAE37" w14:textId="77777777" w:rsidTr="00475FCF">
        <w:trPr>
          <w:tblCellSpacing w:w="15" w:type="dxa"/>
        </w:trPr>
        <w:tc>
          <w:tcPr>
            <w:tcW w:w="3919" w:type="dxa"/>
            <w:vMerge/>
          </w:tcPr>
          <w:p w14:paraId="543CA63E"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35C26FAA" w14:textId="337F4C0B"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7F42B01C" w14:textId="3257299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3C6B1CD4" w14:textId="0ADBE27D"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43DD830" w14:textId="1ACB19DF"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streetlines, public views, landscape setting, and use of local materials strongly protects and enhances landscape character.</w:t>
            </w:r>
          </w:p>
        </w:tc>
      </w:tr>
      <w:tr w:rsidR="006B3EA3" w:rsidRPr="00B25BCF" w14:paraId="2601A2AF" w14:textId="77777777" w:rsidTr="002A4C2F">
        <w:trPr>
          <w:tblCellSpacing w:w="15" w:type="dxa"/>
        </w:trPr>
        <w:tc>
          <w:tcPr>
            <w:tcW w:w="3919" w:type="dxa"/>
            <w:vMerge/>
          </w:tcPr>
          <w:p w14:paraId="0677225D"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236E0DF9" w14:textId="77CC96B9"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501AC82C" w14:textId="0678E305"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2E7E1B19" w14:textId="1ED05975"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6E26320" w14:textId="5CADB9AE"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specifically relevant to coastal factors; neutral.</w:t>
            </w:r>
          </w:p>
        </w:tc>
      </w:tr>
      <w:tr w:rsidR="006B3EA3" w:rsidRPr="00B25BCF" w14:paraId="36AF0C6E" w14:textId="77777777" w:rsidTr="00475FCF">
        <w:trPr>
          <w:tblCellSpacing w:w="15" w:type="dxa"/>
        </w:trPr>
        <w:tc>
          <w:tcPr>
            <w:tcW w:w="3919" w:type="dxa"/>
            <w:vMerge/>
          </w:tcPr>
          <w:p w14:paraId="27CAE82C"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2E39963C" w14:textId="5055B09D"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24542C0" w14:textId="03A2F5A3"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661EC07A" w14:textId="7000A2E9"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4CAE48F" w14:textId="5D77A58B"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preserving Cornish distinctiveness, boundary features, and appraisals ensures significant positive outcomes for both designated and non-designated heritage.</w:t>
            </w:r>
          </w:p>
        </w:tc>
      </w:tr>
      <w:tr w:rsidR="006B3EA3" w:rsidRPr="00B25BCF" w14:paraId="101E4913" w14:textId="77777777" w:rsidTr="00475FCF">
        <w:trPr>
          <w:tblCellSpacing w:w="15" w:type="dxa"/>
        </w:trPr>
        <w:tc>
          <w:tcPr>
            <w:tcW w:w="3919" w:type="dxa"/>
            <w:vMerge/>
          </w:tcPr>
          <w:p w14:paraId="747CA090"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6C28B4E3" w14:textId="4ADCC18A"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0B05CFA" w14:textId="338DBB5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38EBCE0B" w14:textId="08DFD67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94C5323" w14:textId="3B8EA528"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Detailed guidance on form, detailing, materials, contrast conditions, and design-code alignment drives exceptionally high design quality and contextual appropriateness.</w:t>
            </w:r>
          </w:p>
        </w:tc>
      </w:tr>
      <w:tr w:rsidR="006B3EA3" w:rsidRPr="00B25BCF" w14:paraId="0E81B079" w14:textId="77777777" w:rsidTr="006357BD">
        <w:trPr>
          <w:tblCellSpacing w:w="15" w:type="dxa"/>
        </w:trPr>
        <w:tc>
          <w:tcPr>
            <w:tcW w:w="3919" w:type="dxa"/>
            <w:vMerge/>
          </w:tcPr>
          <w:p w14:paraId="74E60BD5"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3860D17B" w14:textId="6C805FE9"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7551331F" w14:textId="702510D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47232B7D" w14:textId="6455EAF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B4844BC" w14:textId="109D2B44"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local character fosters community identity and pride, benefiting social cohesion, though no direct social measures.</w:t>
            </w:r>
          </w:p>
        </w:tc>
      </w:tr>
      <w:tr w:rsidR="006B3EA3" w:rsidRPr="00B25BCF" w14:paraId="7EBB3BC7" w14:textId="77777777" w:rsidTr="006357BD">
        <w:trPr>
          <w:tblCellSpacing w:w="15" w:type="dxa"/>
        </w:trPr>
        <w:tc>
          <w:tcPr>
            <w:tcW w:w="3919" w:type="dxa"/>
            <w:vMerge/>
          </w:tcPr>
          <w:p w14:paraId="205BD312"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7DBD2D75" w14:textId="7F9941F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5D85CC20" w14:textId="1A07CB35"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70F4D3BE" w14:textId="29BB5A90"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B6C2458" w14:textId="4AA5D5AE"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street frontages, coherent enclosure, and retention of natural boundaries improve passive surveillance and reduce anti-social risks.</w:t>
            </w:r>
          </w:p>
        </w:tc>
      </w:tr>
      <w:tr w:rsidR="006B3EA3" w:rsidRPr="00B25BCF" w14:paraId="279BC9B9" w14:textId="77777777" w:rsidTr="006357BD">
        <w:trPr>
          <w:tblCellSpacing w:w="15" w:type="dxa"/>
        </w:trPr>
        <w:tc>
          <w:tcPr>
            <w:tcW w:w="3919" w:type="dxa"/>
            <w:vMerge/>
          </w:tcPr>
          <w:p w14:paraId="6FF12C37"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123A1B9D" w14:textId="37291FA0"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5A422396" w14:textId="39A3C3D4"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365C0B42" w14:textId="3D42DCA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428ADAF" w14:textId="4F786A8E"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Ensuring contextual design and use of local materials enhances the quality and longevity of housing, though does not affect housing quantity.</w:t>
            </w:r>
          </w:p>
        </w:tc>
      </w:tr>
      <w:tr w:rsidR="006B3EA3" w:rsidRPr="00B25BCF" w14:paraId="6AADB715" w14:textId="77777777" w:rsidTr="006357BD">
        <w:trPr>
          <w:tblCellSpacing w:w="15" w:type="dxa"/>
        </w:trPr>
        <w:tc>
          <w:tcPr>
            <w:tcW w:w="3919" w:type="dxa"/>
            <w:vMerge/>
          </w:tcPr>
          <w:p w14:paraId="1E968C0F"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1087EABA" w14:textId="691C7F6E"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49449BCA" w14:textId="2711C2E8"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68197364" w14:textId="10E0F2C3"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36CA975" w14:textId="122E03EA"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Preserved and enhanced streetscapes and gateways improve the public realm for walking and informal recreation, supporting wellbeing.</w:t>
            </w:r>
          </w:p>
        </w:tc>
      </w:tr>
      <w:tr w:rsidR="006B3EA3" w:rsidRPr="00B25BCF" w14:paraId="24E41E53" w14:textId="77777777" w:rsidTr="006357BD">
        <w:trPr>
          <w:tblCellSpacing w:w="15" w:type="dxa"/>
        </w:trPr>
        <w:tc>
          <w:tcPr>
            <w:tcW w:w="3919" w:type="dxa"/>
            <w:vMerge/>
          </w:tcPr>
          <w:p w14:paraId="255588B5"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5D6A46B1" w14:textId="0DA3F8D3"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5126E451" w14:textId="5D6EE027"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5C11E678" w14:textId="137FF10D"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5C36AC7" w14:textId="2F7D47ED"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High-quality Cornish design attracts tourism and skilled craft businesses, supporting local economic activity.</w:t>
            </w:r>
          </w:p>
        </w:tc>
      </w:tr>
      <w:tr w:rsidR="006B3EA3" w:rsidRPr="00B25BCF" w14:paraId="376D32DE" w14:textId="77777777" w:rsidTr="00475FCF">
        <w:trPr>
          <w:tblCellSpacing w:w="15" w:type="dxa"/>
        </w:trPr>
        <w:tc>
          <w:tcPr>
            <w:tcW w:w="3919" w:type="dxa"/>
            <w:vMerge/>
          </w:tcPr>
          <w:p w14:paraId="5E6C1B4F"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746098A3" w14:textId="67C47307"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8CC977B" w14:textId="51C9F3BC"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1BDC23AD" w14:textId="2CB18AF1"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515D17" w14:textId="5CAF52D9"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Archaeological assessments and traditional craftsmanship requirements provide training and skills development in heritage conservation and vernacular building techniques.</w:t>
            </w:r>
          </w:p>
        </w:tc>
      </w:tr>
      <w:tr w:rsidR="006B3EA3" w:rsidRPr="00B25BCF" w14:paraId="79124791" w14:textId="77777777" w:rsidTr="006357BD">
        <w:trPr>
          <w:tblCellSpacing w:w="15" w:type="dxa"/>
        </w:trPr>
        <w:tc>
          <w:tcPr>
            <w:tcW w:w="3919" w:type="dxa"/>
            <w:vMerge/>
          </w:tcPr>
          <w:p w14:paraId="73453D9F"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4259E7D6" w14:textId="1DFFEF88"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0E1FC5F3" w14:textId="35003333"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73F9C082" w14:textId="4CBC310F"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F5B3522" w14:textId="6F589299"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Reflecting streetlines and maintaining coherent public frontages enhances walkability and legibility, supporting pedestrian connectivity.</w:t>
            </w:r>
          </w:p>
        </w:tc>
      </w:tr>
      <w:tr w:rsidR="006B3EA3" w:rsidRPr="00B25BCF" w14:paraId="3FF4B0C8" w14:textId="77777777" w:rsidTr="002A4C2F">
        <w:trPr>
          <w:tblCellSpacing w:w="15" w:type="dxa"/>
        </w:trPr>
        <w:tc>
          <w:tcPr>
            <w:tcW w:w="3919" w:type="dxa"/>
            <w:vMerge/>
          </w:tcPr>
          <w:p w14:paraId="4D508D4C" w14:textId="77777777" w:rsidR="006B3EA3" w:rsidRPr="00B25BCF" w:rsidRDefault="006B3EA3" w:rsidP="006B3EA3">
            <w:pPr>
              <w:spacing w:before="2" w:after="2"/>
              <w:ind w:left="57"/>
              <w:rPr>
                <w:rFonts w:asciiTheme="minorHAnsi" w:hAnsiTheme="minorHAnsi" w:cstheme="minorHAnsi"/>
                <w:sz w:val="20"/>
                <w:szCs w:val="20"/>
              </w:rPr>
            </w:pPr>
          </w:p>
        </w:tc>
        <w:tc>
          <w:tcPr>
            <w:tcW w:w="1104" w:type="dxa"/>
          </w:tcPr>
          <w:p w14:paraId="26496DC2" w14:textId="0B72A37E"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6A047A73" w14:textId="63B89164"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48DA78DA" w14:textId="58548777" w:rsidR="006B3EA3" w:rsidRPr="00B25BCF" w:rsidRDefault="006B3EA3" w:rsidP="006B3E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05B0C54" w14:textId="02A78322" w:rsidR="006B3EA3" w:rsidRPr="00B25BCF" w:rsidRDefault="006B3EA3" w:rsidP="006B3E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energy-efficiency standards, though robust local materials may improve building performance indirectly.</w:t>
            </w:r>
          </w:p>
        </w:tc>
      </w:tr>
      <w:tr w:rsidR="006B3EA3" w:rsidRPr="00B25BCF" w14:paraId="0C91075B" w14:textId="77777777" w:rsidTr="004134BA">
        <w:trPr>
          <w:tblCellSpacing w:w="15" w:type="dxa"/>
        </w:trPr>
        <w:tc>
          <w:tcPr>
            <w:tcW w:w="3919" w:type="dxa"/>
            <w:vMerge/>
          </w:tcPr>
          <w:p w14:paraId="292EC053" w14:textId="77777777" w:rsidR="006B3EA3" w:rsidRPr="00B25BCF" w:rsidRDefault="006B3EA3" w:rsidP="004134BA">
            <w:pPr>
              <w:spacing w:before="2" w:after="2"/>
              <w:ind w:left="57"/>
              <w:rPr>
                <w:rFonts w:asciiTheme="minorHAnsi" w:hAnsiTheme="minorHAnsi" w:cstheme="minorHAnsi"/>
                <w:sz w:val="20"/>
                <w:szCs w:val="20"/>
              </w:rPr>
            </w:pPr>
          </w:p>
        </w:tc>
        <w:tc>
          <w:tcPr>
            <w:tcW w:w="1104" w:type="dxa"/>
            <w:vAlign w:val="center"/>
          </w:tcPr>
          <w:p w14:paraId="019505F3" w14:textId="77777777" w:rsidR="006B3EA3" w:rsidRPr="00B25BCF" w:rsidRDefault="006B3EA3" w:rsidP="004134BA">
            <w:pPr>
              <w:spacing w:before="2" w:after="2"/>
              <w:ind w:left="57"/>
              <w:rPr>
                <w:rFonts w:asciiTheme="minorHAnsi" w:hAnsiTheme="minorHAnsi" w:cstheme="minorHAnsi"/>
                <w:sz w:val="20"/>
                <w:szCs w:val="20"/>
              </w:rPr>
            </w:pPr>
          </w:p>
        </w:tc>
        <w:tc>
          <w:tcPr>
            <w:tcW w:w="2238" w:type="dxa"/>
            <w:vAlign w:val="center"/>
          </w:tcPr>
          <w:p w14:paraId="4D11EDEE" w14:textId="77777777" w:rsidR="006B3EA3" w:rsidRPr="00B25BCF" w:rsidRDefault="006B3EA3" w:rsidP="004134BA">
            <w:pPr>
              <w:spacing w:before="2" w:after="2"/>
              <w:ind w:left="57"/>
              <w:rPr>
                <w:rFonts w:asciiTheme="minorHAnsi" w:hAnsiTheme="minorHAnsi" w:cstheme="minorHAnsi"/>
                <w:sz w:val="20"/>
                <w:szCs w:val="20"/>
              </w:rPr>
            </w:pPr>
          </w:p>
        </w:tc>
        <w:tc>
          <w:tcPr>
            <w:tcW w:w="679" w:type="dxa"/>
            <w:vAlign w:val="center"/>
          </w:tcPr>
          <w:p w14:paraId="43E19535" w14:textId="77777777" w:rsidR="006B3EA3" w:rsidRPr="00B25BCF" w:rsidRDefault="006B3EA3" w:rsidP="004134BA">
            <w:pPr>
              <w:spacing w:before="2" w:after="2"/>
              <w:ind w:left="57"/>
              <w:rPr>
                <w:rFonts w:asciiTheme="minorHAnsi" w:hAnsiTheme="minorHAnsi" w:cstheme="minorHAnsi"/>
                <w:sz w:val="20"/>
                <w:szCs w:val="20"/>
              </w:rPr>
            </w:pPr>
          </w:p>
        </w:tc>
        <w:tc>
          <w:tcPr>
            <w:tcW w:w="7326" w:type="dxa"/>
            <w:vAlign w:val="center"/>
          </w:tcPr>
          <w:p w14:paraId="4025FE13" w14:textId="77777777" w:rsidR="006B3EA3" w:rsidRPr="00B25BCF" w:rsidRDefault="006B3EA3" w:rsidP="004134BA">
            <w:pPr>
              <w:spacing w:before="2" w:after="2"/>
              <w:ind w:left="57"/>
              <w:rPr>
                <w:rFonts w:asciiTheme="minorHAnsi" w:hAnsiTheme="minorHAnsi" w:cstheme="minorHAnsi"/>
                <w:sz w:val="20"/>
                <w:szCs w:val="20"/>
              </w:rPr>
            </w:pPr>
          </w:p>
        </w:tc>
      </w:tr>
      <w:tr w:rsidR="006B3EA3" w:rsidRPr="00B25BCF" w14:paraId="47119EDA" w14:textId="77777777" w:rsidTr="004134BA">
        <w:trPr>
          <w:tblCellSpacing w:w="15" w:type="dxa"/>
        </w:trPr>
        <w:tc>
          <w:tcPr>
            <w:tcW w:w="3919" w:type="dxa"/>
          </w:tcPr>
          <w:p w14:paraId="32D3E97A" w14:textId="542A9F3E" w:rsidR="006B3EA3" w:rsidRPr="00B25BCF" w:rsidRDefault="006B3E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06B0C8BD" w14:textId="77777777" w:rsidR="006B3EA3" w:rsidRPr="00B25BCF" w:rsidRDefault="006B3EA3"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B3EA3" w:rsidRPr="00B25BCF" w14:paraId="139A10EC" w14:textId="77777777" w:rsidTr="004134BA">
        <w:trPr>
          <w:tblCellSpacing w:w="15" w:type="dxa"/>
        </w:trPr>
        <w:tc>
          <w:tcPr>
            <w:tcW w:w="3919" w:type="dxa"/>
          </w:tcPr>
          <w:p w14:paraId="0A07E0C6" w14:textId="77777777" w:rsidR="006B3EA3" w:rsidRPr="00B25BCF" w:rsidRDefault="006B3E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B46BBA8" w14:textId="238CAD4D" w:rsidR="006B3EA3" w:rsidRPr="00B25BCF" w:rsidRDefault="006B3EA3"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HA2 provides a design framework </w:t>
            </w:r>
            <w:r w:rsidR="00533F85">
              <w:rPr>
                <w:rFonts w:asciiTheme="minorHAnsi" w:hAnsiTheme="minorHAnsi" w:cstheme="minorHAnsi"/>
                <w:sz w:val="20"/>
                <w:szCs w:val="20"/>
              </w:rPr>
              <w:t>aiming to</w:t>
            </w:r>
            <w:r w:rsidRPr="00B25BCF">
              <w:rPr>
                <w:rFonts w:asciiTheme="minorHAnsi" w:hAnsiTheme="minorHAnsi" w:cstheme="minorHAnsi"/>
                <w:sz w:val="20"/>
                <w:szCs w:val="20"/>
              </w:rPr>
              <w:t xml:space="preserve"> </w:t>
            </w:r>
            <w:r w:rsidR="00533F85">
              <w:rPr>
                <w:rFonts w:asciiTheme="minorHAnsi" w:hAnsiTheme="minorHAnsi" w:cstheme="minorHAnsi"/>
                <w:sz w:val="20"/>
                <w:szCs w:val="20"/>
              </w:rPr>
              <w:t xml:space="preserve">conserve </w:t>
            </w:r>
            <w:r w:rsidRPr="00B25BCF">
              <w:rPr>
                <w:rFonts w:asciiTheme="minorHAnsi" w:hAnsiTheme="minorHAnsi" w:cstheme="minorHAnsi"/>
                <w:sz w:val="20"/>
                <w:szCs w:val="20"/>
              </w:rPr>
              <w:t>and enhanc</w:t>
            </w:r>
            <w:r w:rsidR="00533F85">
              <w:rPr>
                <w:rFonts w:asciiTheme="minorHAnsi" w:hAnsiTheme="minorHAnsi" w:cstheme="minorHAnsi"/>
                <w:sz w:val="20"/>
                <w:szCs w:val="20"/>
              </w:rPr>
              <w:t>e</w:t>
            </w:r>
            <w:r w:rsidRPr="00B25BCF">
              <w:rPr>
                <w:rFonts w:asciiTheme="minorHAnsi" w:hAnsiTheme="minorHAnsi" w:cstheme="minorHAnsi"/>
                <w:sz w:val="20"/>
                <w:szCs w:val="20"/>
              </w:rPr>
              <w:t xml:space="preserve"> Cornish distinctiveness, </w:t>
            </w:r>
            <w:r w:rsidR="00533F85">
              <w:rPr>
                <w:rFonts w:asciiTheme="minorHAnsi" w:hAnsiTheme="minorHAnsi" w:cstheme="minorHAnsi"/>
                <w:sz w:val="20"/>
                <w:szCs w:val="20"/>
              </w:rPr>
              <w:t xml:space="preserve">by </w:t>
            </w:r>
            <w:r w:rsidRPr="00B25BCF">
              <w:rPr>
                <w:rFonts w:asciiTheme="minorHAnsi" w:hAnsiTheme="minorHAnsi" w:cstheme="minorHAnsi"/>
                <w:sz w:val="20"/>
                <w:szCs w:val="20"/>
              </w:rPr>
              <w:t xml:space="preserve">ensuring all new development is of a high quality and </w:t>
            </w:r>
            <w:r w:rsidR="00533F85">
              <w:rPr>
                <w:rFonts w:asciiTheme="minorHAnsi" w:hAnsiTheme="minorHAnsi" w:cstheme="minorHAnsi"/>
                <w:sz w:val="20"/>
                <w:szCs w:val="20"/>
              </w:rPr>
              <w:t xml:space="preserve">is </w:t>
            </w:r>
            <w:r w:rsidRPr="00B25BCF">
              <w:rPr>
                <w:rFonts w:asciiTheme="minorHAnsi" w:hAnsiTheme="minorHAnsi" w:cstheme="minorHAnsi"/>
                <w:sz w:val="20"/>
                <w:szCs w:val="20"/>
              </w:rPr>
              <w:t xml:space="preserve">respectful of local character. Its primary goal is to protect the unique sense of place by controlling form, materials, and detailing, which significantly enhances landscape character, streetscapes, and both designated and non-designated heritage assets. This approach </w:t>
            </w:r>
            <w:r w:rsidR="00533F85">
              <w:rPr>
                <w:rFonts w:asciiTheme="minorHAnsi" w:hAnsiTheme="minorHAnsi" w:cstheme="minorHAnsi"/>
                <w:sz w:val="20"/>
                <w:szCs w:val="20"/>
              </w:rPr>
              <w:t>has the potential to deliver</w:t>
            </w:r>
            <w:r w:rsidRPr="00B25BCF">
              <w:rPr>
                <w:rFonts w:asciiTheme="minorHAnsi" w:hAnsiTheme="minorHAnsi" w:cstheme="minorHAnsi"/>
                <w:sz w:val="20"/>
                <w:szCs w:val="20"/>
              </w:rPr>
              <w:t xml:space="preserve"> important environmental co-benefits by retaining natural boundary features like Cornish hedges that support </w:t>
            </w:r>
            <w:proofErr w:type="gramStart"/>
            <w:r w:rsidRPr="00B25BCF">
              <w:rPr>
                <w:rFonts w:asciiTheme="minorHAnsi" w:hAnsiTheme="minorHAnsi" w:cstheme="minorHAnsi"/>
                <w:sz w:val="20"/>
                <w:szCs w:val="20"/>
              </w:rPr>
              <w:t>biodiversity, and</w:t>
            </w:r>
            <w:proofErr w:type="gramEnd"/>
            <w:r w:rsidRPr="00B25BCF">
              <w:rPr>
                <w:rFonts w:asciiTheme="minorHAnsi" w:hAnsiTheme="minorHAnsi" w:cstheme="minorHAnsi"/>
                <w:sz w:val="20"/>
                <w:szCs w:val="20"/>
              </w:rPr>
              <w:t xml:space="preserve"> strengthens community safety and identity through coherent public spaces. Economically, the emphasis on high-quality vernacular design supports heritage tourism and local craft businesses, while fostering valuable skills in traditional building techniques.</w:t>
            </w:r>
          </w:p>
        </w:tc>
      </w:tr>
      <w:tr w:rsidR="006B3EA3" w:rsidRPr="00B25BCF" w14:paraId="41AF5A28" w14:textId="77777777" w:rsidTr="004134BA">
        <w:trPr>
          <w:tblCellSpacing w:w="15" w:type="dxa"/>
        </w:trPr>
        <w:tc>
          <w:tcPr>
            <w:tcW w:w="3919" w:type="dxa"/>
          </w:tcPr>
          <w:p w14:paraId="1887EF00" w14:textId="77777777" w:rsidR="006B3EA3" w:rsidRPr="00B25BCF" w:rsidRDefault="006B3E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1E88E7F" w14:textId="6A2FA92C" w:rsidR="006B3EA3" w:rsidRPr="00B25BCF" w:rsidRDefault="00533F8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D1CDF59" w14:textId="77777777" w:rsidR="006B3EA3" w:rsidRPr="00B25BCF" w:rsidRDefault="006B3EA3">
      <w:pPr>
        <w:rPr>
          <w:rFonts w:asciiTheme="minorHAnsi" w:hAnsiTheme="minorHAnsi" w:cstheme="minorHAnsi"/>
          <w:color w:val="000000" w:themeColor="text1"/>
          <w:sz w:val="20"/>
          <w:szCs w:val="20"/>
        </w:rPr>
      </w:pPr>
    </w:p>
    <w:p w14:paraId="243E6E12" w14:textId="77777777" w:rsidR="006B3EA3" w:rsidRPr="00B25BCF" w:rsidRDefault="006B3EA3">
      <w:pPr>
        <w:rPr>
          <w:rFonts w:asciiTheme="minorHAnsi" w:hAnsiTheme="minorHAnsi" w:cstheme="minorHAnsi"/>
          <w:color w:val="000000" w:themeColor="text1"/>
          <w:sz w:val="20"/>
          <w:szCs w:val="20"/>
        </w:rPr>
      </w:pPr>
    </w:p>
    <w:p w14:paraId="5BD7DF83" w14:textId="77777777" w:rsidR="006B3EA3" w:rsidRPr="00B25BCF" w:rsidRDefault="006B3EA3">
      <w:pPr>
        <w:rPr>
          <w:rFonts w:asciiTheme="minorHAnsi" w:hAnsiTheme="minorHAnsi" w:cstheme="minorHAnsi"/>
          <w:color w:val="000000" w:themeColor="text1"/>
          <w:sz w:val="20"/>
          <w:szCs w:val="20"/>
        </w:rPr>
      </w:pPr>
    </w:p>
    <w:p w14:paraId="7A8FF105" w14:textId="7F1E3843" w:rsidR="00A876C7" w:rsidRPr="00B25BCF" w:rsidRDefault="00A876C7">
      <w:pPr>
        <w:rPr>
          <w:rFonts w:asciiTheme="minorHAnsi" w:hAnsiTheme="minorHAnsi" w:cstheme="minorHAnsi"/>
          <w:color w:val="000000" w:themeColor="text1"/>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A93F24" w:rsidRPr="00B25BCF" w14:paraId="01458EE9" w14:textId="77777777" w:rsidTr="004134BA">
        <w:trPr>
          <w:tblHeader/>
          <w:tblCellSpacing w:w="15" w:type="dxa"/>
        </w:trPr>
        <w:tc>
          <w:tcPr>
            <w:tcW w:w="3919" w:type="dxa"/>
            <w:vAlign w:val="center"/>
          </w:tcPr>
          <w:p w14:paraId="50CE0950" w14:textId="77777777" w:rsidR="00A93F24" w:rsidRPr="00B25BCF" w:rsidRDefault="00A93F24"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0B4831C9" w14:textId="77777777" w:rsidR="00A93F24" w:rsidRPr="00B25BCF" w:rsidRDefault="00A93F2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6BAA98D3" w14:textId="77777777" w:rsidR="00A93F24" w:rsidRPr="00B25BCF" w:rsidRDefault="00A93F2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0AB5C852" w14:textId="77777777" w:rsidR="00A93F24" w:rsidRPr="00B25BCF" w:rsidRDefault="00A93F2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AD2BA64" w14:textId="77777777" w:rsidR="00A93F24" w:rsidRPr="00B25BCF" w:rsidRDefault="00A93F24"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AF2E36" w:rsidRPr="00B25BCF" w14:paraId="2F42A1A2" w14:textId="77777777" w:rsidTr="006357BD">
        <w:trPr>
          <w:tblCellSpacing w:w="15" w:type="dxa"/>
        </w:trPr>
        <w:tc>
          <w:tcPr>
            <w:tcW w:w="3919" w:type="dxa"/>
            <w:vMerge w:val="restart"/>
            <w:tcBorders>
              <w:bottom w:val="single" w:sz="4" w:space="0" w:color="auto"/>
            </w:tcBorders>
          </w:tcPr>
          <w:p w14:paraId="1E78E0BD" w14:textId="0F19B5E4" w:rsidR="00AF2E36" w:rsidRPr="00580CC0" w:rsidRDefault="00AF2E36" w:rsidP="00AF2E36">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CF 1 – Protection and Enhancement of Community Facilities</w:t>
            </w:r>
          </w:p>
        </w:tc>
        <w:tc>
          <w:tcPr>
            <w:tcW w:w="1104" w:type="dxa"/>
          </w:tcPr>
          <w:p w14:paraId="1E5264CA" w14:textId="5B99A7E5"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59F160B7" w14:textId="71173BDA"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1C182353" w14:textId="3571F460"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50FEEA2" w14:textId="22CDFB70"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Promoting active travel and sustainable access for community facilities reduces transport emissions; flood-risk mitigation at the school site builds climate resilience.</w:t>
            </w:r>
          </w:p>
        </w:tc>
      </w:tr>
      <w:tr w:rsidR="00AF2E36" w:rsidRPr="00B25BCF" w14:paraId="6B8E2614" w14:textId="77777777" w:rsidTr="002A4C2F">
        <w:trPr>
          <w:tblCellSpacing w:w="15" w:type="dxa"/>
        </w:trPr>
        <w:tc>
          <w:tcPr>
            <w:tcW w:w="3919" w:type="dxa"/>
            <w:vMerge/>
            <w:tcBorders>
              <w:bottom w:val="single" w:sz="4" w:space="0" w:color="auto"/>
            </w:tcBorders>
          </w:tcPr>
          <w:p w14:paraId="2A3F8318"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6194EEE2" w14:textId="04730B4F"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299D32AA" w14:textId="379C2FA9"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0EAD6014" w14:textId="2CA287B6"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C4B9B36" w14:textId="2D0AE8AE"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explicit waste </w:t>
            </w:r>
            <w:proofErr w:type="gramStart"/>
            <w:r w:rsidRPr="00B25BCF">
              <w:rPr>
                <w:rFonts w:asciiTheme="minorHAnsi" w:hAnsiTheme="minorHAnsi" w:cstheme="minorHAnsi"/>
                <w:sz w:val="20"/>
                <w:szCs w:val="20"/>
              </w:rPr>
              <w:t>provisions;</w:t>
            </w:r>
            <w:proofErr w:type="gramEnd"/>
            <w:r w:rsidRPr="00B25BCF">
              <w:rPr>
                <w:rFonts w:asciiTheme="minorHAnsi" w:hAnsiTheme="minorHAnsi" w:cstheme="minorHAnsi"/>
                <w:sz w:val="20"/>
                <w:szCs w:val="20"/>
              </w:rPr>
              <w:t xml:space="preserve"> neutral, though well-designed public realm and facility upgrades can incorporate recycling and waste-minimisation measures.</w:t>
            </w:r>
          </w:p>
        </w:tc>
      </w:tr>
      <w:tr w:rsidR="00AF2E36" w:rsidRPr="00B25BCF" w14:paraId="4A98DC0A" w14:textId="77777777" w:rsidTr="002A4C2F">
        <w:trPr>
          <w:tblCellSpacing w:w="15" w:type="dxa"/>
        </w:trPr>
        <w:tc>
          <w:tcPr>
            <w:tcW w:w="3919" w:type="dxa"/>
            <w:vMerge/>
          </w:tcPr>
          <w:p w14:paraId="4757C7B3"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0D94F060" w14:textId="41BA8B16"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5D65E41" w14:textId="5CFAA3E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2BEAB31D" w14:textId="5B4E1E28"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5E62EA8" w14:textId="7BB2D1DA"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focuses on existing facilities within settlements, avoiding new land disturbance; no targeted geodiversity safeguards.</w:t>
            </w:r>
          </w:p>
        </w:tc>
      </w:tr>
      <w:tr w:rsidR="00AF2E36" w:rsidRPr="00B25BCF" w14:paraId="63C5EA46" w14:textId="77777777" w:rsidTr="002A4C2F">
        <w:trPr>
          <w:tblCellSpacing w:w="15" w:type="dxa"/>
        </w:trPr>
        <w:tc>
          <w:tcPr>
            <w:tcW w:w="3919" w:type="dxa"/>
            <w:vMerge/>
          </w:tcPr>
          <w:p w14:paraId="653E52E2"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22FE8D7B" w14:textId="5518CF2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1A86784F" w14:textId="72BE1528"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33C23342" w14:textId="5AED1C2F"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C354C89" w14:textId="3B2CDD3D"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Redevelopment concentrates on built sites, protecting undisturbed soils; flood-risk criteria prevent erosion </w:t>
            </w:r>
            <w:proofErr w:type="gramStart"/>
            <w:r w:rsidRPr="00B25BCF">
              <w:rPr>
                <w:rFonts w:asciiTheme="minorHAnsi" w:hAnsiTheme="minorHAnsi" w:cstheme="minorHAnsi"/>
                <w:sz w:val="20"/>
                <w:szCs w:val="20"/>
              </w:rPr>
              <w:t>impacts</w:t>
            </w:r>
            <w:proofErr w:type="gramEnd"/>
            <w:r w:rsidRPr="00B25BCF">
              <w:rPr>
                <w:rFonts w:asciiTheme="minorHAnsi" w:hAnsiTheme="minorHAnsi" w:cstheme="minorHAnsi"/>
                <w:sz w:val="20"/>
                <w:szCs w:val="20"/>
              </w:rPr>
              <w:t xml:space="preserve"> but soil is not explicitly addressed.</w:t>
            </w:r>
          </w:p>
        </w:tc>
      </w:tr>
      <w:tr w:rsidR="00AF2E36" w:rsidRPr="00B25BCF" w14:paraId="2BE99849" w14:textId="77777777" w:rsidTr="006357BD">
        <w:trPr>
          <w:tblCellSpacing w:w="15" w:type="dxa"/>
        </w:trPr>
        <w:tc>
          <w:tcPr>
            <w:tcW w:w="3919" w:type="dxa"/>
            <w:vMerge/>
          </w:tcPr>
          <w:p w14:paraId="3AB97CB6"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78F22090" w14:textId="2E48DAD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BD83B54" w14:textId="10C30171"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31691202" w14:textId="3CC958B2"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6E4A062" w14:textId="5DAA7554"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vehicle usage for school and community visits, via active travel and sustainable transport, improves local air quality.</w:t>
            </w:r>
          </w:p>
        </w:tc>
      </w:tr>
      <w:tr w:rsidR="00AF2E36" w:rsidRPr="00B25BCF" w14:paraId="497580E9" w14:textId="77777777" w:rsidTr="003851F3">
        <w:trPr>
          <w:tblCellSpacing w:w="15" w:type="dxa"/>
        </w:trPr>
        <w:tc>
          <w:tcPr>
            <w:tcW w:w="3919" w:type="dxa"/>
            <w:vMerge/>
          </w:tcPr>
          <w:p w14:paraId="3B83E357"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4DB54AA2" w14:textId="69DE2E54"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EFD1460" w14:textId="386808CB"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0E037375" w14:textId="74E66E37"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570F50B" w14:textId="104D616A"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Mandatory flood-risk mitigation for school redevelopments and relocation ensures water management and safety, delivering significant water resilience benefits.</w:t>
            </w:r>
          </w:p>
        </w:tc>
      </w:tr>
      <w:tr w:rsidR="00AF2E36" w:rsidRPr="00B25BCF" w14:paraId="3183A731" w14:textId="77777777" w:rsidTr="006357BD">
        <w:trPr>
          <w:tblCellSpacing w:w="15" w:type="dxa"/>
        </w:trPr>
        <w:tc>
          <w:tcPr>
            <w:tcW w:w="3919" w:type="dxa"/>
            <w:vMerge/>
          </w:tcPr>
          <w:p w14:paraId="3BDF4349"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7F251CC9" w14:textId="00726F51"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4DCE3FFB" w14:textId="487AC377"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7C796ED9" w14:textId="08784A03"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99E85E6" w14:textId="0C3744A5"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Well-designed public realm and inclusive green gathering spaces support urban biodiversity; avoiding new greenfield development for facilities protects habitats.</w:t>
            </w:r>
          </w:p>
        </w:tc>
      </w:tr>
      <w:tr w:rsidR="00AF2E36" w:rsidRPr="00B25BCF" w14:paraId="1548FDFF" w14:textId="77777777" w:rsidTr="006357BD">
        <w:trPr>
          <w:tblCellSpacing w:w="15" w:type="dxa"/>
        </w:trPr>
        <w:tc>
          <w:tcPr>
            <w:tcW w:w="3919" w:type="dxa"/>
            <w:vMerge/>
          </w:tcPr>
          <w:p w14:paraId="22B1C617"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1909182E" w14:textId="297E34E3"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0CF15C8E" w14:textId="77F37107"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22785DC6" w14:textId="3CCA8411"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EB23284" w14:textId="70176177"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Redevelopment and relocation criteria require respect for Conservation Area and local character, preserving visual amenity and landscape setting.</w:t>
            </w:r>
          </w:p>
        </w:tc>
      </w:tr>
      <w:tr w:rsidR="00AF2E36" w:rsidRPr="00B25BCF" w14:paraId="72B00976" w14:textId="77777777" w:rsidTr="002A4C2F">
        <w:trPr>
          <w:tblCellSpacing w:w="15" w:type="dxa"/>
        </w:trPr>
        <w:tc>
          <w:tcPr>
            <w:tcW w:w="3919" w:type="dxa"/>
            <w:vMerge/>
          </w:tcPr>
          <w:p w14:paraId="2C44E5D9"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6A3270E0" w14:textId="282714B4"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2C212050" w14:textId="2B07CA00"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0DE155DD" w14:textId="1339DC37"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8A7A6A0" w14:textId="03C6873F"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Not directly relevant to marine contexts; neutral unless school sites near coast require specific flood measures.</w:t>
            </w:r>
          </w:p>
        </w:tc>
      </w:tr>
      <w:tr w:rsidR="00AF2E36" w:rsidRPr="00B25BCF" w14:paraId="43116E3A" w14:textId="77777777" w:rsidTr="003851F3">
        <w:trPr>
          <w:tblCellSpacing w:w="15" w:type="dxa"/>
        </w:trPr>
        <w:tc>
          <w:tcPr>
            <w:tcW w:w="3919" w:type="dxa"/>
            <w:vMerge/>
          </w:tcPr>
          <w:p w14:paraId="6667DCB1"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398A50A3" w14:textId="7BCCA2A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A444AFE" w14:textId="69465A2F"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78FDBA93" w14:textId="2931A428"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8EBA478" w14:textId="156D9D11"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Conservation-area sensitivity for both redevelopment and relocation preserves historic character and setting, a significant benefit for heritage assets.</w:t>
            </w:r>
          </w:p>
        </w:tc>
      </w:tr>
      <w:tr w:rsidR="00AF2E36" w:rsidRPr="00B25BCF" w14:paraId="5E0B8DF8" w14:textId="77777777" w:rsidTr="003851F3">
        <w:trPr>
          <w:tblCellSpacing w:w="15" w:type="dxa"/>
        </w:trPr>
        <w:tc>
          <w:tcPr>
            <w:tcW w:w="3919" w:type="dxa"/>
            <w:vMerge/>
          </w:tcPr>
          <w:p w14:paraId="0EBE90B9"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3FC2C107" w14:textId="19DFD3DB"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D740FBF" w14:textId="390CE49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588CE2EF" w14:textId="4968C36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FEACEC8" w14:textId="41CD09A7"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High-quality design emphasis, public-realm improvements, and context-sensitive school architecture ensure excellent, functional, and locally appropriate design outcomes.</w:t>
            </w:r>
          </w:p>
        </w:tc>
      </w:tr>
      <w:tr w:rsidR="00AF2E36" w:rsidRPr="00B25BCF" w14:paraId="50B9B010" w14:textId="77777777" w:rsidTr="003851F3">
        <w:trPr>
          <w:tblCellSpacing w:w="15" w:type="dxa"/>
        </w:trPr>
        <w:tc>
          <w:tcPr>
            <w:tcW w:w="3919" w:type="dxa"/>
            <w:vMerge/>
          </w:tcPr>
          <w:p w14:paraId="7C524F96"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7CC42E4A" w14:textId="581FB9C2"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D30D661" w14:textId="59094D5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259D06B4" w14:textId="2F5F23C5"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416FB77" w14:textId="4CA0826C"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and enhancing community facilities—including school access, gathering spaces, and inclusive design—greatly strengthens social cohesion and equity.</w:t>
            </w:r>
          </w:p>
        </w:tc>
      </w:tr>
      <w:tr w:rsidR="00AF2E36" w:rsidRPr="00B25BCF" w14:paraId="07903344" w14:textId="77777777" w:rsidTr="006357BD">
        <w:trPr>
          <w:tblCellSpacing w:w="15" w:type="dxa"/>
        </w:trPr>
        <w:tc>
          <w:tcPr>
            <w:tcW w:w="3919" w:type="dxa"/>
            <w:vMerge/>
          </w:tcPr>
          <w:p w14:paraId="7EA4399D"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7D433A23" w14:textId="6C427DF3"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71A4588" w14:textId="2B2F28BA"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65EA2CC6" w14:textId="1093BCD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3C494E0" w14:textId="2A984C2F"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frontages, public-realm enhancements, and shared school/community use deter anti-social behaviour by increasing natural surveillance and daytime activity.</w:t>
            </w:r>
          </w:p>
        </w:tc>
      </w:tr>
      <w:tr w:rsidR="00AF2E36" w:rsidRPr="00B25BCF" w14:paraId="6137DCF5" w14:textId="77777777" w:rsidTr="002A4C2F">
        <w:trPr>
          <w:tblCellSpacing w:w="15" w:type="dxa"/>
        </w:trPr>
        <w:tc>
          <w:tcPr>
            <w:tcW w:w="3919" w:type="dxa"/>
            <w:vMerge/>
          </w:tcPr>
          <w:p w14:paraId="420B5BAB"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48C89027" w14:textId="761A7A6B"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514F0A9F" w14:textId="0CB488EE"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60576986" w14:textId="66F3349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4782BE0" w14:textId="0C47D3B0"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protects community facilities but does not directly affect housing, though improved amenities can support residential desirability.</w:t>
            </w:r>
          </w:p>
        </w:tc>
      </w:tr>
      <w:tr w:rsidR="00AF2E36" w:rsidRPr="00B25BCF" w14:paraId="70365A79" w14:textId="77777777" w:rsidTr="003851F3">
        <w:trPr>
          <w:tblCellSpacing w:w="15" w:type="dxa"/>
        </w:trPr>
        <w:tc>
          <w:tcPr>
            <w:tcW w:w="3919" w:type="dxa"/>
            <w:vMerge/>
          </w:tcPr>
          <w:p w14:paraId="37247FC4"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0E46571A" w14:textId="5E6BB93F"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3B882C34" w14:textId="73D103F2"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7214A3B9" w14:textId="443C83DB"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CD9F26F" w14:textId="40BC244D"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community services, safe gathering spaces, and modern school facilities deliver significant benefits for physical activity, mental wellbeing, and recreational opportunities.</w:t>
            </w:r>
          </w:p>
        </w:tc>
      </w:tr>
      <w:tr w:rsidR="00AF2E36" w:rsidRPr="00B25BCF" w14:paraId="5E267315" w14:textId="77777777" w:rsidTr="006357BD">
        <w:trPr>
          <w:tblCellSpacing w:w="15" w:type="dxa"/>
        </w:trPr>
        <w:tc>
          <w:tcPr>
            <w:tcW w:w="3919" w:type="dxa"/>
            <w:vMerge/>
          </w:tcPr>
          <w:p w14:paraId="7039BF1A"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72653F0E" w14:textId="2A030158"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130EA9B" w14:textId="43EA868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3CA51327" w14:textId="75F0E301"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3DC86A7" w14:textId="3046C102"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Viable community facilities and upgraded school infrastructure support local employment and service provision, boosting economic resilience.</w:t>
            </w:r>
          </w:p>
        </w:tc>
      </w:tr>
      <w:tr w:rsidR="00AF2E36" w:rsidRPr="00B25BCF" w14:paraId="37CCAE31" w14:textId="77777777" w:rsidTr="003851F3">
        <w:trPr>
          <w:tblCellSpacing w:w="15" w:type="dxa"/>
        </w:trPr>
        <w:tc>
          <w:tcPr>
            <w:tcW w:w="3919" w:type="dxa"/>
            <w:vMerge/>
          </w:tcPr>
          <w:p w14:paraId="0419D23C"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6DA306F5" w14:textId="0516892C"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224EE9EE" w14:textId="2613BC4F"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48710BEE" w14:textId="57283B74"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3E37357" w14:textId="190111C3"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Modernising the primary school, ensuring safe relocation and shared community use directly enhances educational infrastructure and learning opportunities.</w:t>
            </w:r>
          </w:p>
        </w:tc>
      </w:tr>
      <w:tr w:rsidR="00AF2E36" w:rsidRPr="00B25BCF" w14:paraId="5893D51A" w14:textId="77777777" w:rsidTr="003851F3">
        <w:trPr>
          <w:tblCellSpacing w:w="15" w:type="dxa"/>
        </w:trPr>
        <w:tc>
          <w:tcPr>
            <w:tcW w:w="3919" w:type="dxa"/>
            <w:vMerge/>
          </w:tcPr>
          <w:p w14:paraId="4243629F"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2E2B38EB" w14:textId="51007915"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4B3349F7" w14:textId="0B11BF09"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09A96439" w14:textId="5014EE89"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27689DE" w14:textId="4F0641E8"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Requirements for active-travel routes, cycle storage, safe crossings, and adequate parking deliver major improvements in connectivity and accessibility for all community members.</w:t>
            </w:r>
          </w:p>
        </w:tc>
      </w:tr>
      <w:tr w:rsidR="00AF2E36" w:rsidRPr="00B25BCF" w14:paraId="777D91AA" w14:textId="77777777" w:rsidTr="002A4C2F">
        <w:trPr>
          <w:tblCellSpacing w:w="15" w:type="dxa"/>
        </w:trPr>
        <w:tc>
          <w:tcPr>
            <w:tcW w:w="3919" w:type="dxa"/>
            <w:vMerge/>
          </w:tcPr>
          <w:p w14:paraId="3A631CEA" w14:textId="77777777" w:rsidR="00AF2E36" w:rsidRPr="00B25BCF" w:rsidRDefault="00AF2E36" w:rsidP="00AF2E36">
            <w:pPr>
              <w:spacing w:before="2" w:after="2"/>
              <w:ind w:left="57"/>
              <w:rPr>
                <w:rFonts w:asciiTheme="minorHAnsi" w:hAnsiTheme="minorHAnsi" w:cstheme="minorHAnsi"/>
                <w:sz w:val="20"/>
                <w:szCs w:val="20"/>
              </w:rPr>
            </w:pPr>
          </w:p>
        </w:tc>
        <w:tc>
          <w:tcPr>
            <w:tcW w:w="1104" w:type="dxa"/>
          </w:tcPr>
          <w:p w14:paraId="07590804" w14:textId="361C8168"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7D952E1B" w14:textId="74E1924D"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5F16CBE6" w14:textId="500C7A60" w:rsidR="00AF2E36" w:rsidRPr="00B25BCF" w:rsidRDefault="00AF2E36" w:rsidP="00AF2E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8992DC5" w14:textId="14A1F65B" w:rsidR="00AF2E36" w:rsidRPr="00B25BCF" w:rsidRDefault="00AF2E36" w:rsidP="00AF2E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explicit energy-efficiency standards, though high-quality designs and flood-risk mitigation may incorporate energy-resilient features; policy does not mandate low-carbon measures.</w:t>
            </w:r>
          </w:p>
        </w:tc>
      </w:tr>
      <w:tr w:rsidR="00A93F24" w:rsidRPr="00B25BCF" w14:paraId="20AF51EB" w14:textId="77777777" w:rsidTr="004134BA">
        <w:trPr>
          <w:tblCellSpacing w:w="15" w:type="dxa"/>
        </w:trPr>
        <w:tc>
          <w:tcPr>
            <w:tcW w:w="3919" w:type="dxa"/>
            <w:vMerge/>
          </w:tcPr>
          <w:p w14:paraId="274A2251" w14:textId="77777777" w:rsidR="00A93F24" w:rsidRPr="00B25BCF" w:rsidRDefault="00A93F24" w:rsidP="004134BA">
            <w:pPr>
              <w:spacing w:before="2" w:after="2"/>
              <w:ind w:left="57"/>
              <w:rPr>
                <w:rFonts w:asciiTheme="minorHAnsi" w:hAnsiTheme="minorHAnsi" w:cstheme="minorHAnsi"/>
                <w:sz w:val="20"/>
                <w:szCs w:val="20"/>
              </w:rPr>
            </w:pPr>
          </w:p>
        </w:tc>
        <w:tc>
          <w:tcPr>
            <w:tcW w:w="1104" w:type="dxa"/>
            <w:vAlign w:val="center"/>
          </w:tcPr>
          <w:p w14:paraId="62134521" w14:textId="77777777" w:rsidR="00A93F24" w:rsidRPr="00B25BCF" w:rsidRDefault="00A93F24" w:rsidP="004134BA">
            <w:pPr>
              <w:spacing w:before="2" w:after="2"/>
              <w:ind w:left="57"/>
              <w:rPr>
                <w:rFonts w:asciiTheme="minorHAnsi" w:hAnsiTheme="minorHAnsi" w:cstheme="minorHAnsi"/>
                <w:sz w:val="20"/>
                <w:szCs w:val="20"/>
              </w:rPr>
            </w:pPr>
          </w:p>
        </w:tc>
        <w:tc>
          <w:tcPr>
            <w:tcW w:w="2238" w:type="dxa"/>
            <w:vAlign w:val="center"/>
          </w:tcPr>
          <w:p w14:paraId="184FFCAD" w14:textId="77777777" w:rsidR="00A93F24" w:rsidRPr="00B25BCF" w:rsidRDefault="00A93F24" w:rsidP="004134BA">
            <w:pPr>
              <w:spacing w:before="2" w:after="2"/>
              <w:ind w:left="57"/>
              <w:rPr>
                <w:rFonts w:asciiTheme="minorHAnsi" w:hAnsiTheme="minorHAnsi" w:cstheme="minorHAnsi"/>
                <w:sz w:val="20"/>
                <w:szCs w:val="20"/>
              </w:rPr>
            </w:pPr>
          </w:p>
        </w:tc>
        <w:tc>
          <w:tcPr>
            <w:tcW w:w="679" w:type="dxa"/>
            <w:vAlign w:val="center"/>
          </w:tcPr>
          <w:p w14:paraId="4F9D2BB9" w14:textId="77777777" w:rsidR="00A93F24" w:rsidRPr="00B25BCF" w:rsidRDefault="00A93F24" w:rsidP="004134BA">
            <w:pPr>
              <w:spacing w:before="2" w:after="2"/>
              <w:ind w:left="57"/>
              <w:rPr>
                <w:rFonts w:asciiTheme="minorHAnsi" w:hAnsiTheme="minorHAnsi" w:cstheme="minorHAnsi"/>
                <w:sz w:val="20"/>
                <w:szCs w:val="20"/>
              </w:rPr>
            </w:pPr>
          </w:p>
        </w:tc>
        <w:tc>
          <w:tcPr>
            <w:tcW w:w="7326" w:type="dxa"/>
            <w:vAlign w:val="center"/>
          </w:tcPr>
          <w:p w14:paraId="5BA33EDC" w14:textId="77777777" w:rsidR="00A93F24" w:rsidRPr="00B25BCF" w:rsidRDefault="00A93F24" w:rsidP="004134BA">
            <w:pPr>
              <w:spacing w:before="2" w:after="2"/>
              <w:ind w:left="57"/>
              <w:rPr>
                <w:rFonts w:asciiTheme="minorHAnsi" w:hAnsiTheme="minorHAnsi" w:cstheme="minorHAnsi"/>
                <w:sz w:val="20"/>
                <w:szCs w:val="20"/>
              </w:rPr>
            </w:pPr>
          </w:p>
        </w:tc>
      </w:tr>
      <w:tr w:rsidR="00A93F24" w:rsidRPr="00B25BCF" w14:paraId="6EA2DA97" w14:textId="77777777" w:rsidTr="004134BA">
        <w:trPr>
          <w:tblCellSpacing w:w="15" w:type="dxa"/>
        </w:trPr>
        <w:tc>
          <w:tcPr>
            <w:tcW w:w="3919" w:type="dxa"/>
          </w:tcPr>
          <w:p w14:paraId="00E66F9A" w14:textId="2E8A4F35" w:rsidR="00A93F24" w:rsidRPr="00B25BCF" w:rsidRDefault="00A93F2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3542882" w14:textId="77777777" w:rsidR="00A93F24" w:rsidRPr="00B25BCF" w:rsidRDefault="00A93F24"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A93F24" w:rsidRPr="00B25BCF" w14:paraId="6F7A4C56" w14:textId="77777777" w:rsidTr="004134BA">
        <w:trPr>
          <w:tblCellSpacing w:w="15" w:type="dxa"/>
        </w:trPr>
        <w:tc>
          <w:tcPr>
            <w:tcW w:w="3919" w:type="dxa"/>
          </w:tcPr>
          <w:p w14:paraId="78A8D69D" w14:textId="77777777" w:rsidR="00A93F24" w:rsidRPr="00B25BCF" w:rsidRDefault="00A93F2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03E4218" w14:textId="21665AEC" w:rsidR="00A93F24" w:rsidRPr="00B25BCF" w:rsidRDefault="00AF2E36"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CF1 provides a framework for the protection and enhancement of community facilities, with a focus on modernising the primary school and ensuring all services are resilient and highly accessible. Its goal is to significantly strengthen social cohesion and educational opportunities by upgrading school infrastructure, protecting shared community spaces, and delivering major improvements in connectivity through safe active-travel routes. This is underpinned by strong environmental safeguards, including mandatory flood-risk mitigation for the school to build climate resilience, and design criteria that protect the landscape and heritage character of the Conservation Area. By ensuring the viability of these core facilities, the policy supports local employment and delivers significant benefits for community health and wellbeing. </w:t>
            </w:r>
          </w:p>
        </w:tc>
      </w:tr>
      <w:tr w:rsidR="00A93F24" w:rsidRPr="00B25BCF" w14:paraId="4E37425F" w14:textId="77777777" w:rsidTr="004134BA">
        <w:trPr>
          <w:tblCellSpacing w:w="15" w:type="dxa"/>
        </w:trPr>
        <w:tc>
          <w:tcPr>
            <w:tcW w:w="3919" w:type="dxa"/>
          </w:tcPr>
          <w:p w14:paraId="41CF733C" w14:textId="77777777" w:rsidR="00A93F24" w:rsidRPr="00B25BCF" w:rsidRDefault="00A93F24"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4E848D8D" w14:textId="5C3AFA22" w:rsidR="00A93F24" w:rsidRPr="00B25BCF" w:rsidRDefault="00533F85"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45614E76" w14:textId="410BE2E7" w:rsidR="00A876C7" w:rsidRPr="00B25BCF" w:rsidRDefault="00A876C7">
      <w:pPr>
        <w:rPr>
          <w:rFonts w:asciiTheme="minorHAnsi" w:hAnsiTheme="minorHAnsi" w:cstheme="minorHAnsi"/>
          <w:color w:val="000000" w:themeColor="text1"/>
          <w:sz w:val="20"/>
          <w:szCs w:val="20"/>
        </w:rPr>
      </w:pPr>
    </w:p>
    <w:p w14:paraId="2546887E" w14:textId="1DEF1DEC" w:rsidR="00A876C7" w:rsidRPr="00B25BCF" w:rsidRDefault="00A876C7">
      <w:pPr>
        <w:rPr>
          <w:rFonts w:asciiTheme="minorHAnsi" w:hAnsiTheme="minorHAnsi" w:cstheme="minorHAnsi"/>
          <w:color w:val="000000" w:themeColor="text1"/>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95527" w:rsidRPr="00B25BCF" w14:paraId="7D35A78A" w14:textId="77777777" w:rsidTr="004134BA">
        <w:trPr>
          <w:tblHeader/>
          <w:tblCellSpacing w:w="15" w:type="dxa"/>
        </w:trPr>
        <w:tc>
          <w:tcPr>
            <w:tcW w:w="3919" w:type="dxa"/>
            <w:vAlign w:val="center"/>
          </w:tcPr>
          <w:p w14:paraId="00128D39" w14:textId="77777777" w:rsidR="00695527" w:rsidRPr="00B25BCF" w:rsidRDefault="00695527"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2C062F3" w14:textId="77777777" w:rsidR="00695527" w:rsidRPr="00B25BCF" w:rsidRDefault="0069552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09A0FAAB" w14:textId="77777777" w:rsidR="00695527" w:rsidRPr="00B25BCF" w:rsidRDefault="0069552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7FBD32EE" w14:textId="77777777" w:rsidR="00695527" w:rsidRPr="00B25BCF" w:rsidRDefault="0069552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857D93D" w14:textId="77777777" w:rsidR="00695527" w:rsidRPr="00B25BCF" w:rsidRDefault="00695527"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695527" w:rsidRPr="00B25BCF" w14:paraId="009EF79A" w14:textId="77777777" w:rsidTr="006357BD">
        <w:trPr>
          <w:tblCellSpacing w:w="15" w:type="dxa"/>
        </w:trPr>
        <w:tc>
          <w:tcPr>
            <w:tcW w:w="3919" w:type="dxa"/>
            <w:vMerge w:val="restart"/>
            <w:tcBorders>
              <w:bottom w:val="single" w:sz="4" w:space="0" w:color="auto"/>
            </w:tcBorders>
          </w:tcPr>
          <w:p w14:paraId="6CC1D96A" w14:textId="77777777" w:rsidR="00695527" w:rsidRPr="00B25BCF" w:rsidRDefault="00695527" w:rsidP="00695527">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CF 2 - Protection and Enhancement of Open Space and Recreation</w:t>
            </w:r>
          </w:p>
          <w:p w14:paraId="453264BD" w14:textId="77777777" w:rsidR="00695527" w:rsidRPr="00B25BCF" w:rsidRDefault="00695527" w:rsidP="00695527">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sz w:val="20"/>
                <w:szCs w:val="20"/>
              </w:rPr>
              <w:t>.</w:t>
            </w:r>
          </w:p>
          <w:p w14:paraId="394F739D" w14:textId="77777777" w:rsidR="00695527" w:rsidRPr="00B25BCF" w:rsidRDefault="00695527" w:rsidP="00695527">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b/>
                <w:bCs/>
                <w:sz w:val="20"/>
                <w:szCs w:val="20"/>
              </w:rPr>
              <w:t>.</w:t>
            </w:r>
          </w:p>
        </w:tc>
        <w:tc>
          <w:tcPr>
            <w:tcW w:w="1104" w:type="dxa"/>
          </w:tcPr>
          <w:p w14:paraId="3813166B" w14:textId="6249CABE"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F4FCC2E" w14:textId="7C1FDDE5"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4358DB39" w14:textId="5FFE60BF"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2DF03BB" w14:textId="6F453A41"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and enhancing green spaces supports urban cooling, carbon sequestration and resilience to extreme weather, with co-benefits for climate adaptation.</w:t>
            </w:r>
          </w:p>
        </w:tc>
      </w:tr>
      <w:tr w:rsidR="00695527" w:rsidRPr="00B25BCF" w14:paraId="26848282" w14:textId="77777777" w:rsidTr="002A4C2F">
        <w:trPr>
          <w:tblCellSpacing w:w="15" w:type="dxa"/>
        </w:trPr>
        <w:tc>
          <w:tcPr>
            <w:tcW w:w="3919" w:type="dxa"/>
            <w:vMerge/>
            <w:tcBorders>
              <w:bottom w:val="single" w:sz="4" w:space="0" w:color="auto"/>
            </w:tcBorders>
          </w:tcPr>
          <w:p w14:paraId="6D8D7A2D"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67950922" w14:textId="0EC3B80B"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B8C3B3C" w14:textId="6E652842"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2DC95D7E" w14:textId="08513F27"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1146572" w14:textId="38300654"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though improved open spaces discourage littering through design and management.</w:t>
            </w:r>
          </w:p>
        </w:tc>
      </w:tr>
      <w:tr w:rsidR="00695527" w:rsidRPr="00B25BCF" w14:paraId="5F928146" w14:textId="77777777" w:rsidTr="006357BD">
        <w:trPr>
          <w:tblCellSpacing w:w="15" w:type="dxa"/>
        </w:trPr>
        <w:tc>
          <w:tcPr>
            <w:tcW w:w="3919" w:type="dxa"/>
            <w:vMerge/>
          </w:tcPr>
          <w:p w14:paraId="448F82A1"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0932651" w14:textId="4235679B"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3831C45F" w14:textId="15A2B505"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68474D45" w14:textId="1839B2B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26C4B54" w14:textId="6036DB8D"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natural spaces and PRoWs protects underlying geological features and avoids disturbance of geodiversity.</w:t>
            </w:r>
          </w:p>
        </w:tc>
      </w:tr>
      <w:tr w:rsidR="00695527" w:rsidRPr="00B25BCF" w14:paraId="1F0D7925" w14:textId="77777777" w:rsidTr="003851F3">
        <w:trPr>
          <w:tblCellSpacing w:w="15" w:type="dxa"/>
        </w:trPr>
        <w:tc>
          <w:tcPr>
            <w:tcW w:w="3919" w:type="dxa"/>
            <w:vMerge/>
          </w:tcPr>
          <w:p w14:paraId="12763745"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C330790" w14:textId="75E26602"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CB613AD" w14:textId="37B61EB0"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601DB10F" w14:textId="609EF47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E1E64CA" w14:textId="4F7B1F7B"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Safeguarding parks, allotments and natural habitats preserves soil structure and fertility, preventing compaction and erosion.</w:t>
            </w:r>
          </w:p>
        </w:tc>
      </w:tr>
      <w:tr w:rsidR="00695527" w:rsidRPr="00B25BCF" w14:paraId="76926AD3" w14:textId="77777777" w:rsidTr="006357BD">
        <w:trPr>
          <w:tblCellSpacing w:w="15" w:type="dxa"/>
        </w:trPr>
        <w:tc>
          <w:tcPr>
            <w:tcW w:w="3919" w:type="dxa"/>
            <w:vMerge/>
          </w:tcPr>
          <w:p w14:paraId="62ED394F"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41BC86BB" w14:textId="0BA4E3DC"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8899783" w14:textId="0016C9B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518665CA" w14:textId="6A5438D4"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BFBD11F" w14:textId="0C60CCE6"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Trees and vegetation in protected open spaces improve air quality by filtering pollutants and producing oxygen.</w:t>
            </w:r>
          </w:p>
        </w:tc>
      </w:tr>
      <w:tr w:rsidR="00695527" w:rsidRPr="00B25BCF" w14:paraId="73B6CB86" w14:textId="77777777" w:rsidTr="003851F3">
        <w:trPr>
          <w:tblCellSpacing w:w="15" w:type="dxa"/>
        </w:trPr>
        <w:tc>
          <w:tcPr>
            <w:tcW w:w="3919" w:type="dxa"/>
            <w:vMerge/>
          </w:tcPr>
          <w:p w14:paraId="6A191550"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F539738" w14:textId="5C8562B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24DD3489" w14:textId="3451407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5535228B" w14:textId="75BE89A9"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27AFFDE" w14:textId="7BD30654"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Multifunctional design with hydrology consideration and SuDS‐style features in open spaces enhances flood management and water quality.</w:t>
            </w:r>
          </w:p>
        </w:tc>
      </w:tr>
      <w:tr w:rsidR="00695527" w:rsidRPr="00B25BCF" w14:paraId="53B62C6D" w14:textId="77777777" w:rsidTr="003851F3">
        <w:trPr>
          <w:tblCellSpacing w:w="15" w:type="dxa"/>
        </w:trPr>
        <w:tc>
          <w:tcPr>
            <w:tcW w:w="3919" w:type="dxa"/>
            <w:vMerge/>
          </w:tcPr>
          <w:p w14:paraId="46AAD8D4"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234D0E51" w14:textId="3BB6511C"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5E2AEFF9" w14:textId="60FC70A7"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3045064A" w14:textId="2C097CC5"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30F0EC3" w14:textId="5AE9EE57"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diverse open space types, enhancing PRoW links and encouraging multifunctional habitats delivers significant biodiversity gains.</w:t>
            </w:r>
          </w:p>
        </w:tc>
      </w:tr>
      <w:tr w:rsidR="00695527" w:rsidRPr="00B25BCF" w14:paraId="2E1DE8F6" w14:textId="77777777" w:rsidTr="003851F3">
        <w:trPr>
          <w:tblCellSpacing w:w="15" w:type="dxa"/>
        </w:trPr>
        <w:tc>
          <w:tcPr>
            <w:tcW w:w="3919" w:type="dxa"/>
            <w:vMerge/>
          </w:tcPr>
          <w:p w14:paraId="0ED3266B"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575A206" w14:textId="76B58F43"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1CD5A124" w14:textId="4E16CF80"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4A939734" w14:textId="50DE90C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B1C776A" w14:textId="2FA8143F"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Retention and enhancement of parks, natural spaces and recreation grounds preserves and enriches landscape character and visual amenity.</w:t>
            </w:r>
          </w:p>
        </w:tc>
      </w:tr>
      <w:tr w:rsidR="00695527" w:rsidRPr="00B25BCF" w14:paraId="23656249" w14:textId="77777777" w:rsidTr="002A4C2F">
        <w:trPr>
          <w:tblCellSpacing w:w="15" w:type="dxa"/>
        </w:trPr>
        <w:tc>
          <w:tcPr>
            <w:tcW w:w="3919" w:type="dxa"/>
            <w:vMerge/>
          </w:tcPr>
          <w:p w14:paraId="4C7EFBD6"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3E900BBF" w14:textId="2C61451E"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371F7168" w14:textId="25B3F665"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4C4E8683" w14:textId="1BAF4FD1"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8B205C" w14:textId="1D433F6E"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focuses on inland open spaces, unless coastal green spaces are included—no specific maritime impacts.</w:t>
            </w:r>
          </w:p>
        </w:tc>
      </w:tr>
      <w:tr w:rsidR="00695527" w:rsidRPr="00B25BCF" w14:paraId="1126CC62" w14:textId="77777777" w:rsidTr="006357BD">
        <w:trPr>
          <w:tblCellSpacing w:w="15" w:type="dxa"/>
        </w:trPr>
        <w:tc>
          <w:tcPr>
            <w:tcW w:w="3919" w:type="dxa"/>
            <w:vMerge/>
          </w:tcPr>
          <w:p w14:paraId="03783D8D"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36DDF216" w14:textId="6B73F3A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B9D01BE" w14:textId="7FD28217"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5158C85D" w14:textId="262CD18E"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60B78D1" w14:textId="051FE632"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cemeteries and historic parks safeguards heritage settings; PRoW improvements can enhance access to historic sites.</w:t>
            </w:r>
          </w:p>
        </w:tc>
      </w:tr>
      <w:tr w:rsidR="00695527" w:rsidRPr="00B25BCF" w14:paraId="06D777F8" w14:textId="77777777" w:rsidTr="003851F3">
        <w:trPr>
          <w:tblCellSpacing w:w="15" w:type="dxa"/>
        </w:trPr>
        <w:tc>
          <w:tcPr>
            <w:tcW w:w="3919" w:type="dxa"/>
            <w:vMerge/>
          </w:tcPr>
          <w:p w14:paraId="187B9901"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8A98731" w14:textId="1FE80DBE"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AB435BE" w14:textId="2737535F"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6E7EBD25" w14:textId="07DB63A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F2B2FDA" w14:textId="1896FB19"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Requirement for high‐quality, multifunctional facilities and well‐designed public realm ensures open spaces are safe, accessible and attractive.</w:t>
            </w:r>
          </w:p>
        </w:tc>
      </w:tr>
      <w:tr w:rsidR="00695527" w:rsidRPr="00B25BCF" w14:paraId="6463EF04" w14:textId="77777777" w:rsidTr="003851F3">
        <w:trPr>
          <w:tblCellSpacing w:w="15" w:type="dxa"/>
        </w:trPr>
        <w:tc>
          <w:tcPr>
            <w:tcW w:w="3919" w:type="dxa"/>
            <w:vMerge/>
          </w:tcPr>
          <w:p w14:paraId="13221A4C"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1E5787BD" w14:textId="6DEA0536"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1EFF24FF" w14:textId="5E13B00A"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3D3AFB1E" w14:textId="4777928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AC07562" w14:textId="52FBEC7E"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Ensuring accessible playspaces, allotments and sports facilities for all ages promotes community cohesion and equitable access to recreation.</w:t>
            </w:r>
          </w:p>
        </w:tc>
      </w:tr>
      <w:tr w:rsidR="00695527" w:rsidRPr="00B25BCF" w14:paraId="431E24C0" w14:textId="77777777" w:rsidTr="006357BD">
        <w:trPr>
          <w:tblCellSpacing w:w="15" w:type="dxa"/>
        </w:trPr>
        <w:tc>
          <w:tcPr>
            <w:tcW w:w="3919" w:type="dxa"/>
            <w:vMerge/>
          </w:tcPr>
          <w:p w14:paraId="68D5520E"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5AB9C89D" w14:textId="664A1EA0"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4520D99" w14:textId="5BFC4AB7"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7AE062E5" w14:textId="28B0971B"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D3EF3DD" w14:textId="687D6A9E"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Increased active use of well-designed open spaces and shared facilities deters anti-social behaviour through natural surveillance.</w:t>
            </w:r>
          </w:p>
        </w:tc>
      </w:tr>
      <w:tr w:rsidR="00695527" w:rsidRPr="00B25BCF" w14:paraId="4DBBB618" w14:textId="77777777" w:rsidTr="002A4C2F">
        <w:trPr>
          <w:tblCellSpacing w:w="15" w:type="dxa"/>
        </w:trPr>
        <w:tc>
          <w:tcPr>
            <w:tcW w:w="3919" w:type="dxa"/>
            <w:vMerge/>
          </w:tcPr>
          <w:p w14:paraId="7674ADD1"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753D237C" w14:textId="2118760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5872FED" w14:textId="1972BDAA"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6E4675E1" w14:textId="5AD658B4"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0253053" w14:textId="1C0E1D81"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affect housing, though proximity to quality open spaces enhances residential amenity and property values.</w:t>
            </w:r>
          </w:p>
        </w:tc>
      </w:tr>
      <w:tr w:rsidR="00695527" w:rsidRPr="00B25BCF" w14:paraId="53058A05" w14:textId="77777777" w:rsidTr="003851F3">
        <w:trPr>
          <w:tblCellSpacing w:w="15" w:type="dxa"/>
        </w:trPr>
        <w:tc>
          <w:tcPr>
            <w:tcW w:w="3919" w:type="dxa"/>
            <w:vMerge/>
          </w:tcPr>
          <w:p w14:paraId="35459DAC"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4ABE98FD" w14:textId="4D72FC61"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D000305" w14:textId="3CA3DCF4"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548099E0" w14:textId="0CF671F2"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49C1604" w14:textId="2CA3D736"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protect and expand recreation and sports amenities, delivering major public health and wellbeing benefits through physical activity opportunities.</w:t>
            </w:r>
          </w:p>
        </w:tc>
      </w:tr>
      <w:tr w:rsidR="00695527" w:rsidRPr="00B25BCF" w14:paraId="7C1EBB8A" w14:textId="77777777" w:rsidTr="006357BD">
        <w:trPr>
          <w:tblCellSpacing w:w="15" w:type="dxa"/>
        </w:trPr>
        <w:tc>
          <w:tcPr>
            <w:tcW w:w="3919" w:type="dxa"/>
            <w:vMerge/>
          </w:tcPr>
          <w:p w14:paraId="168CB13E"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2E785FAE" w14:textId="769A104C"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5AFB6CFA" w14:textId="5CB49900"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7A9099B2" w14:textId="1EDD081D"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8652A91" w14:textId="5C5FB2E7"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Attractive open spaces and recreation provision support tourism, local events and community‐led enterprises, bolstering the local economy.</w:t>
            </w:r>
          </w:p>
        </w:tc>
      </w:tr>
      <w:tr w:rsidR="00695527" w:rsidRPr="00B25BCF" w14:paraId="73C8B244" w14:textId="77777777" w:rsidTr="006357BD">
        <w:trPr>
          <w:tblCellSpacing w:w="15" w:type="dxa"/>
        </w:trPr>
        <w:tc>
          <w:tcPr>
            <w:tcW w:w="3919" w:type="dxa"/>
            <w:vMerge/>
          </w:tcPr>
          <w:p w14:paraId="420D862F"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1BE18607" w14:textId="076A49EE"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5DF82ED" w14:textId="6B983AF8"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5AAE8368" w14:textId="0EA646CF"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3F4074B" w14:textId="75DB1243"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Allotments and PRoW expansions provide hands‐on learning in horticulture and nature; teen facilities can support youth development programs.</w:t>
            </w:r>
          </w:p>
        </w:tc>
      </w:tr>
      <w:tr w:rsidR="00695527" w:rsidRPr="00B25BCF" w14:paraId="6760483C" w14:textId="77777777" w:rsidTr="002A4C2F">
        <w:trPr>
          <w:tblCellSpacing w:w="15" w:type="dxa"/>
        </w:trPr>
        <w:tc>
          <w:tcPr>
            <w:tcW w:w="3919" w:type="dxa"/>
            <w:vMerge/>
          </w:tcPr>
          <w:p w14:paraId="756BDBCD"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45DC467A" w14:textId="1252BE25"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E888BAA" w14:textId="6141BD0B"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4762CE53" w14:textId="7E602C30"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49230A0" w14:textId="7CA356A3"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PRoW improvements, active‐travel promotion and on-site parking ensure safe, convenient access to open spaces for all community members.</w:t>
            </w:r>
          </w:p>
        </w:tc>
      </w:tr>
      <w:tr w:rsidR="00695527" w:rsidRPr="00B25BCF" w14:paraId="0CFCC494" w14:textId="77777777" w:rsidTr="002A4C2F">
        <w:trPr>
          <w:tblCellSpacing w:w="15" w:type="dxa"/>
        </w:trPr>
        <w:tc>
          <w:tcPr>
            <w:tcW w:w="3919" w:type="dxa"/>
            <w:vMerge/>
          </w:tcPr>
          <w:p w14:paraId="73C00507" w14:textId="77777777" w:rsidR="00695527" w:rsidRPr="00B25BCF" w:rsidRDefault="00695527" w:rsidP="00695527">
            <w:pPr>
              <w:spacing w:before="2" w:after="2"/>
              <w:ind w:left="57"/>
              <w:rPr>
                <w:rFonts w:asciiTheme="minorHAnsi" w:hAnsiTheme="minorHAnsi" w:cstheme="minorHAnsi"/>
                <w:sz w:val="20"/>
                <w:szCs w:val="20"/>
              </w:rPr>
            </w:pPr>
          </w:p>
        </w:tc>
        <w:tc>
          <w:tcPr>
            <w:tcW w:w="1104" w:type="dxa"/>
          </w:tcPr>
          <w:p w14:paraId="288DD894" w14:textId="1EF9C3BA"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64BA6321" w14:textId="34332E93"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5D79E01F" w14:textId="385BD914" w:rsidR="00695527" w:rsidRPr="00B25BCF" w:rsidRDefault="00695527" w:rsidP="00695527">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97FE1F" w14:textId="411E8AB0" w:rsidR="00695527" w:rsidRPr="00B25BCF" w:rsidRDefault="00695527" w:rsidP="00695527">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No explicit energy </w:t>
            </w:r>
            <w:proofErr w:type="gramStart"/>
            <w:r w:rsidRPr="00B25BCF">
              <w:rPr>
                <w:rFonts w:asciiTheme="minorHAnsi" w:hAnsiTheme="minorHAnsi" w:cstheme="minorHAnsi"/>
                <w:sz w:val="20"/>
                <w:szCs w:val="20"/>
              </w:rPr>
              <w:t>considerations;</w:t>
            </w:r>
            <w:proofErr w:type="gramEnd"/>
            <w:r w:rsidRPr="00B25BCF">
              <w:rPr>
                <w:rFonts w:asciiTheme="minorHAnsi" w:hAnsiTheme="minorHAnsi" w:cstheme="minorHAnsi"/>
                <w:sz w:val="20"/>
                <w:szCs w:val="20"/>
              </w:rPr>
              <w:t xml:space="preserve"> although green infrastructure can reduce heating/cooling loads locally, the policy does not mandate renewable energy uses in open spaces.</w:t>
            </w:r>
          </w:p>
        </w:tc>
      </w:tr>
      <w:tr w:rsidR="00695527" w:rsidRPr="00B25BCF" w14:paraId="119826B5" w14:textId="77777777" w:rsidTr="004134BA">
        <w:trPr>
          <w:tblCellSpacing w:w="15" w:type="dxa"/>
        </w:trPr>
        <w:tc>
          <w:tcPr>
            <w:tcW w:w="3919" w:type="dxa"/>
            <w:vMerge/>
          </w:tcPr>
          <w:p w14:paraId="580E2905" w14:textId="77777777" w:rsidR="00695527" w:rsidRPr="00B25BCF" w:rsidRDefault="00695527" w:rsidP="004134BA">
            <w:pPr>
              <w:spacing w:before="2" w:after="2"/>
              <w:ind w:left="57"/>
              <w:rPr>
                <w:rFonts w:asciiTheme="minorHAnsi" w:hAnsiTheme="minorHAnsi" w:cstheme="minorHAnsi"/>
                <w:sz w:val="20"/>
                <w:szCs w:val="20"/>
              </w:rPr>
            </w:pPr>
          </w:p>
        </w:tc>
        <w:tc>
          <w:tcPr>
            <w:tcW w:w="1104" w:type="dxa"/>
            <w:vAlign w:val="center"/>
          </w:tcPr>
          <w:p w14:paraId="32489B0E" w14:textId="77777777" w:rsidR="00695527" w:rsidRPr="00B25BCF" w:rsidRDefault="00695527" w:rsidP="004134BA">
            <w:pPr>
              <w:spacing w:before="2" w:after="2"/>
              <w:ind w:left="57"/>
              <w:rPr>
                <w:rFonts w:asciiTheme="minorHAnsi" w:hAnsiTheme="minorHAnsi" w:cstheme="minorHAnsi"/>
                <w:sz w:val="20"/>
                <w:szCs w:val="20"/>
              </w:rPr>
            </w:pPr>
          </w:p>
        </w:tc>
        <w:tc>
          <w:tcPr>
            <w:tcW w:w="2238" w:type="dxa"/>
            <w:vAlign w:val="center"/>
          </w:tcPr>
          <w:p w14:paraId="267133B1" w14:textId="77777777" w:rsidR="00695527" w:rsidRPr="00B25BCF" w:rsidRDefault="00695527" w:rsidP="004134BA">
            <w:pPr>
              <w:spacing w:before="2" w:after="2"/>
              <w:ind w:left="57"/>
              <w:rPr>
                <w:rFonts w:asciiTheme="minorHAnsi" w:hAnsiTheme="minorHAnsi" w:cstheme="minorHAnsi"/>
                <w:sz w:val="20"/>
                <w:szCs w:val="20"/>
              </w:rPr>
            </w:pPr>
          </w:p>
        </w:tc>
        <w:tc>
          <w:tcPr>
            <w:tcW w:w="679" w:type="dxa"/>
            <w:vAlign w:val="center"/>
          </w:tcPr>
          <w:p w14:paraId="5FD8CB57" w14:textId="77777777" w:rsidR="00695527" w:rsidRPr="00B25BCF" w:rsidRDefault="00695527" w:rsidP="004134BA">
            <w:pPr>
              <w:spacing w:before="2" w:after="2"/>
              <w:ind w:left="57"/>
              <w:rPr>
                <w:rFonts w:asciiTheme="minorHAnsi" w:hAnsiTheme="minorHAnsi" w:cstheme="minorHAnsi"/>
                <w:sz w:val="20"/>
                <w:szCs w:val="20"/>
              </w:rPr>
            </w:pPr>
          </w:p>
        </w:tc>
        <w:tc>
          <w:tcPr>
            <w:tcW w:w="7326" w:type="dxa"/>
            <w:vAlign w:val="center"/>
          </w:tcPr>
          <w:p w14:paraId="1AFDB1BC" w14:textId="77777777" w:rsidR="00695527" w:rsidRPr="00B25BCF" w:rsidRDefault="00695527" w:rsidP="004134BA">
            <w:pPr>
              <w:spacing w:before="2" w:after="2"/>
              <w:ind w:left="57"/>
              <w:rPr>
                <w:rFonts w:asciiTheme="minorHAnsi" w:hAnsiTheme="minorHAnsi" w:cstheme="minorHAnsi"/>
                <w:sz w:val="20"/>
                <w:szCs w:val="20"/>
              </w:rPr>
            </w:pPr>
          </w:p>
        </w:tc>
      </w:tr>
      <w:tr w:rsidR="00695527" w:rsidRPr="00B25BCF" w14:paraId="352D6B0B" w14:textId="77777777" w:rsidTr="004134BA">
        <w:trPr>
          <w:tblCellSpacing w:w="15" w:type="dxa"/>
        </w:trPr>
        <w:tc>
          <w:tcPr>
            <w:tcW w:w="3919" w:type="dxa"/>
          </w:tcPr>
          <w:p w14:paraId="1511A414" w14:textId="20F8B7C0" w:rsidR="00695527" w:rsidRPr="00B25BCF" w:rsidRDefault="0069552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0D06130" w14:textId="77777777" w:rsidR="00695527" w:rsidRPr="00B25BCF" w:rsidRDefault="00695527"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95527" w:rsidRPr="00B25BCF" w14:paraId="215D7B13" w14:textId="77777777" w:rsidTr="004134BA">
        <w:trPr>
          <w:tblCellSpacing w:w="15" w:type="dxa"/>
        </w:trPr>
        <w:tc>
          <w:tcPr>
            <w:tcW w:w="3919" w:type="dxa"/>
          </w:tcPr>
          <w:p w14:paraId="2A706176" w14:textId="77777777" w:rsidR="00695527" w:rsidRPr="00B25BCF" w:rsidRDefault="0069552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3457A4E3" w14:textId="1739E865" w:rsidR="00695527" w:rsidRPr="00B25BCF" w:rsidRDefault="00695527"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CF2 provides a comprehensive framework for the protection and enhancement of open spaces, ensuring that parks, recreation grounds, allotments, and natural habitats are safeguarded and improved for community benefit. Its primary goal is to deliver major public health and wellbeing benefits by protecting and expanding accessible recreational amenities, including sports facilities and playspaces, which fosters social cohesion and community safety. Environmentally, these protected green spaces provide critical ecosystem services, enhancing biodiversity, improving air and water quality, protecting soils, and building climate resilience through carbon sequestration and urban cooling. Furthermore, high-quality open spaces support the local economy by attracting tourism and events, while enhancements to the Public Rights of Way network improve active travel connectivity.</w:t>
            </w:r>
          </w:p>
        </w:tc>
      </w:tr>
      <w:tr w:rsidR="00695527" w:rsidRPr="00B25BCF" w14:paraId="5E780ED9" w14:textId="77777777" w:rsidTr="004134BA">
        <w:trPr>
          <w:tblCellSpacing w:w="15" w:type="dxa"/>
        </w:trPr>
        <w:tc>
          <w:tcPr>
            <w:tcW w:w="3919" w:type="dxa"/>
          </w:tcPr>
          <w:p w14:paraId="1A473CE1" w14:textId="77777777" w:rsidR="00695527" w:rsidRPr="00B25BCF" w:rsidRDefault="00695527"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9F74753" w14:textId="77777777" w:rsidR="00695527" w:rsidRPr="00B25BCF" w:rsidRDefault="00695527" w:rsidP="004134BA">
            <w:pPr>
              <w:spacing w:before="2" w:after="2"/>
              <w:ind w:left="57"/>
              <w:rPr>
                <w:rFonts w:asciiTheme="minorHAnsi" w:hAnsiTheme="minorHAnsi" w:cstheme="minorHAnsi"/>
                <w:sz w:val="20"/>
                <w:szCs w:val="20"/>
              </w:rPr>
            </w:pPr>
          </w:p>
        </w:tc>
      </w:tr>
    </w:tbl>
    <w:p w14:paraId="3387C65B" w14:textId="7AD1570A" w:rsidR="00A876C7" w:rsidRPr="00B25BCF" w:rsidRDefault="00A876C7">
      <w:pPr>
        <w:rPr>
          <w:rFonts w:asciiTheme="minorHAnsi" w:hAnsiTheme="minorHAnsi" w:cstheme="minorHAnsi"/>
          <w:color w:val="000000" w:themeColor="text1"/>
          <w:sz w:val="20"/>
          <w:szCs w:val="20"/>
        </w:rPr>
      </w:pPr>
    </w:p>
    <w:p w14:paraId="515DDC3B" w14:textId="18D69795" w:rsidR="00A876C7" w:rsidRPr="00B25BCF" w:rsidRDefault="00A876C7">
      <w:pPr>
        <w:rPr>
          <w:rFonts w:asciiTheme="minorHAnsi" w:hAnsiTheme="minorHAnsi" w:cstheme="minorHAnsi"/>
          <w:color w:val="000000" w:themeColor="text1"/>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C4362D" w:rsidRPr="00B25BCF" w14:paraId="63C99CFB" w14:textId="77777777" w:rsidTr="004134BA">
        <w:trPr>
          <w:tblHeader/>
          <w:tblCellSpacing w:w="15" w:type="dxa"/>
        </w:trPr>
        <w:tc>
          <w:tcPr>
            <w:tcW w:w="3919" w:type="dxa"/>
            <w:vAlign w:val="center"/>
          </w:tcPr>
          <w:p w14:paraId="5750856B" w14:textId="77777777" w:rsidR="00C4362D" w:rsidRPr="00B25BCF" w:rsidRDefault="00C4362D"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471B434C" w14:textId="77777777" w:rsidR="00C4362D" w:rsidRPr="00B25BCF" w:rsidRDefault="00C4362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7BF183E3" w14:textId="77777777" w:rsidR="00C4362D" w:rsidRPr="00B25BCF" w:rsidRDefault="00C4362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7B5D8E07" w14:textId="77777777" w:rsidR="00C4362D" w:rsidRPr="00B25BCF" w:rsidRDefault="00C4362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4F1E9868" w14:textId="77777777" w:rsidR="00C4362D" w:rsidRPr="00B25BCF" w:rsidRDefault="00C4362D"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4362D" w:rsidRPr="00B25BCF" w14:paraId="7F8B93B1" w14:textId="77777777" w:rsidTr="003851F3">
        <w:trPr>
          <w:tblCellSpacing w:w="15" w:type="dxa"/>
        </w:trPr>
        <w:tc>
          <w:tcPr>
            <w:tcW w:w="3919" w:type="dxa"/>
            <w:vMerge w:val="restart"/>
            <w:tcBorders>
              <w:bottom w:val="single" w:sz="4" w:space="0" w:color="auto"/>
            </w:tcBorders>
          </w:tcPr>
          <w:p w14:paraId="241698B7" w14:textId="5CC69BF9" w:rsidR="00C42D38" w:rsidRPr="00B25BCF" w:rsidRDefault="00C4362D" w:rsidP="00C4362D">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CF 3 - Footways, Pedestrian Links, Public Rights of Wa</w:t>
            </w:r>
            <w:r w:rsidR="00C42D38" w:rsidRPr="00B25BCF">
              <w:rPr>
                <w:rFonts w:asciiTheme="minorHAnsi" w:hAnsiTheme="minorHAnsi" w:cstheme="minorHAnsi"/>
                <w:b/>
                <w:bCs/>
                <w:sz w:val="20"/>
                <w:szCs w:val="20"/>
              </w:rPr>
              <w:t>y.</w:t>
            </w:r>
          </w:p>
          <w:p w14:paraId="388FAA1C" w14:textId="77777777" w:rsidR="00C4362D" w:rsidRPr="00B25BCF" w:rsidRDefault="00C4362D" w:rsidP="00C4362D">
            <w:pPr>
              <w:widowControl w:val="0"/>
              <w:autoSpaceDE w:val="0"/>
              <w:autoSpaceDN w:val="0"/>
              <w:spacing w:before="2" w:after="2"/>
              <w:rPr>
                <w:rFonts w:asciiTheme="minorHAnsi" w:hAnsiTheme="minorHAnsi" w:cstheme="minorHAnsi"/>
                <w:sz w:val="20"/>
                <w:szCs w:val="20"/>
              </w:rPr>
            </w:pPr>
            <w:r w:rsidRPr="00B25BCF">
              <w:rPr>
                <w:rFonts w:asciiTheme="minorHAnsi" w:hAnsiTheme="minorHAnsi" w:cstheme="minorHAnsi"/>
                <w:b/>
                <w:bCs/>
                <w:sz w:val="20"/>
                <w:szCs w:val="20"/>
              </w:rPr>
              <w:t>.</w:t>
            </w:r>
          </w:p>
        </w:tc>
        <w:tc>
          <w:tcPr>
            <w:tcW w:w="1104" w:type="dxa"/>
          </w:tcPr>
          <w:p w14:paraId="7A7DCA7C" w14:textId="636E1AE5"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46CE00D7" w14:textId="418C7026"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68031371" w14:textId="67415D12"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90DC000" w14:textId="75AF59F8"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Promoting and expanding walking and cycling infrastructure significantly reduces reliance on motor vehicles, cutting transport emissions and aiding climate mitigation.</w:t>
            </w:r>
          </w:p>
        </w:tc>
      </w:tr>
      <w:tr w:rsidR="00C4362D" w:rsidRPr="00B25BCF" w14:paraId="61813193" w14:textId="77777777" w:rsidTr="002A4C2F">
        <w:trPr>
          <w:tblCellSpacing w:w="15" w:type="dxa"/>
        </w:trPr>
        <w:tc>
          <w:tcPr>
            <w:tcW w:w="3919" w:type="dxa"/>
            <w:vMerge/>
            <w:tcBorders>
              <w:bottom w:val="single" w:sz="4" w:space="0" w:color="auto"/>
            </w:tcBorders>
          </w:tcPr>
          <w:p w14:paraId="28ADE962"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32DF26A6" w14:textId="2D5A618A"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5DA842C" w14:textId="20B62767"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1B0D6BF8" w14:textId="698A1F1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CF3D6B8" w14:textId="443DE860"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management; neutral overall.</w:t>
            </w:r>
          </w:p>
        </w:tc>
      </w:tr>
      <w:tr w:rsidR="00C4362D" w:rsidRPr="00B25BCF" w14:paraId="48E4B474" w14:textId="77777777" w:rsidTr="006357BD">
        <w:trPr>
          <w:tblCellSpacing w:w="15" w:type="dxa"/>
        </w:trPr>
        <w:tc>
          <w:tcPr>
            <w:tcW w:w="3919" w:type="dxa"/>
            <w:vMerge/>
          </w:tcPr>
          <w:p w14:paraId="3457C16D"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25A43117" w14:textId="5CECD3C7"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6FC0591" w14:textId="095A5675"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2D6E46B9" w14:textId="283B42C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A9BDFC6" w14:textId="382BE969"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Creating and preserving wildlife corridors and avoiding hard roadside pavements help protect underlying geodiversity and prevent intrusive engineering in sensitive areas.</w:t>
            </w:r>
          </w:p>
        </w:tc>
      </w:tr>
      <w:tr w:rsidR="00C4362D" w:rsidRPr="00B25BCF" w14:paraId="60AB9358" w14:textId="77777777" w:rsidTr="006357BD">
        <w:trPr>
          <w:tblCellSpacing w:w="15" w:type="dxa"/>
        </w:trPr>
        <w:tc>
          <w:tcPr>
            <w:tcW w:w="3919" w:type="dxa"/>
            <w:vMerge/>
          </w:tcPr>
          <w:p w14:paraId="08EB93FF"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5099468C" w14:textId="0FF51E6E"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3344972" w14:textId="287A905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27F25310" w14:textId="540365F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6694C94" w14:textId="2B1BA9FB"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Well-designed paths and wildlife corridors use permeable surface materials and </w:t>
            </w:r>
            <w:r w:rsidR="00533F85">
              <w:rPr>
                <w:rFonts w:asciiTheme="minorHAnsi" w:hAnsiTheme="minorHAnsi" w:cstheme="minorHAnsi"/>
                <w:sz w:val="20"/>
                <w:szCs w:val="20"/>
              </w:rPr>
              <w:t>alignments</w:t>
            </w:r>
            <w:r w:rsidRPr="00B25BCF">
              <w:rPr>
                <w:rFonts w:asciiTheme="minorHAnsi" w:hAnsiTheme="minorHAnsi" w:cstheme="minorHAnsi"/>
                <w:sz w:val="20"/>
                <w:szCs w:val="20"/>
              </w:rPr>
              <w:t xml:space="preserve"> that minimize soil compaction and erosion, protecting soil health.</w:t>
            </w:r>
          </w:p>
        </w:tc>
      </w:tr>
      <w:tr w:rsidR="00C4362D" w:rsidRPr="00B25BCF" w14:paraId="407410DE" w14:textId="77777777" w:rsidTr="003851F3">
        <w:trPr>
          <w:tblCellSpacing w:w="15" w:type="dxa"/>
        </w:trPr>
        <w:tc>
          <w:tcPr>
            <w:tcW w:w="3919" w:type="dxa"/>
            <w:vMerge/>
          </w:tcPr>
          <w:p w14:paraId="31407F0C"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1256AE4D" w14:textId="6D9A5B52"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226989A1" w14:textId="19687EC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45D1AE2B" w14:textId="3F12D8DE"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81388CE" w14:textId="68F17E17"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Shifting trips from cars to walking/cycling leads to substantial local air-quality improvements by cutting exhaust emissions.</w:t>
            </w:r>
          </w:p>
        </w:tc>
      </w:tr>
      <w:tr w:rsidR="00C4362D" w:rsidRPr="00B25BCF" w14:paraId="357D688D" w14:textId="77777777" w:rsidTr="006357BD">
        <w:trPr>
          <w:tblCellSpacing w:w="15" w:type="dxa"/>
        </w:trPr>
        <w:tc>
          <w:tcPr>
            <w:tcW w:w="3919" w:type="dxa"/>
            <w:vMerge/>
          </w:tcPr>
          <w:p w14:paraId="3FB7D9CF"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0B2BA6C8" w14:textId="1164C63D"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24A9EC33" w14:textId="7906A77A"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25D71414" w14:textId="22BACD1E"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72A1BE8" w14:textId="1EF5719C"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Least Restrictive Access routes and green corridors can incorporate SuDS principles—permeable surfaces and vegetated swales—to manage runoff and protect water quality.</w:t>
            </w:r>
          </w:p>
        </w:tc>
      </w:tr>
      <w:tr w:rsidR="00C4362D" w:rsidRPr="00B25BCF" w14:paraId="5EEAD697" w14:textId="77777777" w:rsidTr="003851F3">
        <w:trPr>
          <w:tblCellSpacing w:w="15" w:type="dxa"/>
        </w:trPr>
        <w:tc>
          <w:tcPr>
            <w:tcW w:w="3919" w:type="dxa"/>
            <w:vMerge/>
          </w:tcPr>
          <w:p w14:paraId="2720B7D3"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2D38E1E2" w14:textId="2676276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7A3E78D5" w14:textId="179E58AF"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49AE8C7F" w14:textId="58A94108"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850CD90" w14:textId="19B2AA9C"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Integrating paths as landscaped wildlife corridors and upgrading routes supports habitat connectivity and species movement, delivering significant biodiversity benefits.</w:t>
            </w:r>
          </w:p>
        </w:tc>
      </w:tr>
      <w:tr w:rsidR="00C4362D" w:rsidRPr="00B25BCF" w14:paraId="36EC68EC" w14:textId="77777777" w:rsidTr="003851F3">
        <w:trPr>
          <w:tblCellSpacing w:w="15" w:type="dxa"/>
        </w:trPr>
        <w:tc>
          <w:tcPr>
            <w:tcW w:w="3919" w:type="dxa"/>
            <w:vMerge/>
          </w:tcPr>
          <w:p w14:paraId="7237516B"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4F3B6BA8" w14:textId="3C59C83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359DFA8D" w14:textId="62B98F8A"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08A1C9FE" w14:textId="24C82775"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1CED5C9" w14:textId="3387DE56"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the character and ambience of PRoWs, respecting traditional features, and embedding routes in green corridors sustains landscape character and scenic amenity.</w:t>
            </w:r>
          </w:p>
        </w:tc>
      </w:tr>
      <w:tr w:rsidR="00C4362D" w:rsidRPr="00B25BCF" w14:paraId="34816DC7" w14:textId="77777777" w:rsidTr="002A4C2F">
        <w:trPr>
          <w:tblCellSpacing w:w="15" w:type="dxa"/>
        </w:trPr>
        <w:tc>
          <w:tcPr>
            <w:tcW w:w="3919" w:type="dxa"/>
            <w:vMerge/>
          </w:tcPr>
          <w:p w14:paraId="2681E49A"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602BAAA1" w14:textId="29F4465B"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63DD5A8" w14:textId="64814D4B"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0D3A487B" w14:textId="5CA97ED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FFB3DE0" w14:textId="1C45256F"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unless routes extend to coastal paths; policy does not directly target maritime environments.</w:t>
            </w:r>
          </w:p>
        </w:tc>
      </w:tr>
      <w:tr w:rsidR="00C4362D" w:rsidRPr="00B25BCF" w14:paraId="44E52261" w14:textId="77777777" w:rsidTr="003851F3">
        <w:trPr>
          <w:tblCellSpacing w:w="15" w:type="dxa"/>
        </w:trPr>
        <w:tc>
          <w:tcPr>
            <w:tcW w:w="3919" w:type="dxa"/>
            <w:vMerge/>
          </w:tcPr>
          <w:p w14:paraId="645D35FF"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66ED5525" w14:textId="2B625D3F"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9E860A8" w14:textId="51166FC7"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22D0DC4F" w14:textId="5DC3E95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1A07CEB" w14:textId="54C33F3A"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Respect for heritage elements (stiles, hedges) and preservation of ambience ensures historic features are conserved within the walking network.</w:t>
            </w:r>
          </w:p>
        </w:tc>
      </w:tr>
      <w:tr w:rsidR="00C4362D" w:rsidRPr="00B25BCF" w14:paraId="6F948D2D" w14:textId="77777777" w:rsidTr="003851F3">
        <w:trPr>
          <w:tblCellSpacing w:w="15" w:type="dxa"/>
        </w:trPr>
        <w:tc>
          <w:tcPr>
            <w:tcW w:w="3919" w:type="dxa"/>
            <w:vMerge/>
          </w:tcPr>
          <w:p w14:paraId="2564C95E"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268DE4BB" w14:textId="5A0341A8"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C8C9BA6" w14:textId="333907F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293BEE3F" w14:textId="77A78B7D"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B2FB08A" w14:textId="0253C4E9"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“Least Restrictive Access,” avoidance of unreasonable diversions, and wildlife corridor integration drive high-quality, inclusive, context-sensitive path design.</w:t>
            </w:r>
          </w:p>
        </w:tc>
      </w:tr>
      <w:tr w:rsidR="00C4362D" w:rsidRPr="00B25BCF" w14:paraId="1A87D875" w14:textId="77777777" w:rsidTr="003851F3">
        <w:trPr>
          <w:tblCellSpacing w:w="15" w:type="dxa"/>
        </w:trPr>
        <w:tc>
          <w:tcPr>
            <w:tcW w:w="3919" w:type="dxa"/>
            <w:vMerge/>
          </w:tcPr>
          <w:p w14:paraId="30F8D8AE"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559D6340" w14:textId="738D0978"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11F57880" w14:textId="1D355946"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111C8FB5" w14:textId="1CC401E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FC1D7FE" w14:textId="1B0B510B"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Universal-access routes and improved connectivity to transport and services enhance mobility for all user groups, including those with disabilities, fostering social equity.</w:t>
            </w:r>
          </w:p>
        </w:tc>
      </w:tr>
      <w:tr w:rsidR="00C4362D" w:rsidRPr="00B25BCF" w14:paraId="7F04BC2B" w14:textId="77777777" w:rsidTr="006357BD">
        <w:trPr>
          <w:tblCellSpacing w:w="15" w:type="dxa"/>
        </w:trPr>
        <w:tc>
          <w:tcPr>
            <w:tcW w:w="3919" w:type="dxa"/>
            <w:vMerge/>
          </w:tcPr>
          <w:p w14:paraId="6887C848"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3C1B72CF" w14:textId="16887E2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04104452" w14:textId="18F71971"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7F19BE73" w14:textId="0A4B9D8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9AC389E" w14:textId="3F570941"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well-lit, accessible routes increase natural surveillance and deter anti-social behaviour, particularly when integrated with community spaces.</w:t>
            </w:r>
          </w:p>
        </w:tc>
      </w:tr>
      <w:tr w:rsidR="00C4362D" w:rsidRPr="00B25BCF" w14:paraId="2E03DB9A" w14:textId="77777777" w:rsidTr="002A4C2F">
        <w:trPr>
          <w:tblCellSpacing w:w="15" w:type="dxa"/>
        </w:trPr>
        <w:tc>
          <w:tcPr>
            <w:tcW w:w="3919" w:type="dxa"/>
            <w:vMerge/>
          </w:tcPr>
          <w:p w14:paraId="73B3B55B"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50414816" w14:textId="02E8A69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37760B6" w14:textId="265B416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5C61576" w14:textId="2A7EAB73"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B3226B5" w14:textId="6150F52D"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affect housing, though better walking links enhance residential amenity and property access.</w:t>
            </w:r>
          </w:p>
        </w:tc>
      </w:tr>
      <w:tr w:rsidR="00C4362D" w:rsidRPr="00B25BCF" w14:paraId="6CF96F54" w14:textId="77777777" w:rsidTr="003851F3">
        <w:trPr>
          <w:tblCellSpacing w:w="15" w:type="dxa"/>
        </w:trPr>
        <w:tc>
          <w:tcPr>
            <w:tcW w:w="3919" w:type="dxa"/>
            <w:vMerge/>
          </w:tcPr>
          <w:p w14:paraId="650C615C"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26FFEC07" w14:textId="525BD64C"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430E87B5" w14:textId="2FDC1C61"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1F790951" w14:textId="7972AF21"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16724BF" w14:textId="31000358"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Expanded, safe walking, cycling, bridle routes provide direct public health benefits by promoting physical activity and outdoor recreation.</w:t>
            </w:r>
          </w:p>
        </w:tc>
      </w:tr>
      <w:tr w:rsidR="00C4362D" w:rsidRPr="00B25BCF" w14:paraId="581DDB79" w14:textId="77777777" w:rsidTr="006357BD">
        <w:trPr>
          <w:tblCellSpacing w:w="15" w:type="dxa"/>
        </w:trPr>
        <w:tc>
          <w:tcPr>
            <w:tcW w:w="3919" w:type="dxa"/>
            <w:vMerge/>
          </w:tcPr>
          <w:p w14:paraId="3830CF58"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438F42A7" w14:textId="062B39AA"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69FCD8C8" w14:textId="69FD511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241561E0" w14:textId="14590AD0"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3589375" w14:textId="29AB0B13"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active-travel networks support local economies by increasing footfall to businesses and reducing transport costs, though impacts are indirect.</w:t>
            </w:r>
          </w:p>
        </w:tc>
      </w:tr>
      <w:tr w:rsidR="00C4362D" w:rsidRPr="00B25BCF" w14:paraId="0EA8D739" w14:textId="77777777" w:rsidTr="006357BD">
        <w:trPr>
          <w:tblCellSpacing w:w="15" w:type="dxa"/>
        </w:trPr>
        <w:tc>
          <w:tcPr>
            <w:tcW w:w="3919" w:type="dxa"/>
            <w:vMerge/>
          </w:tcPr>
          <w:p w14:paraId="0C79A759"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3215B482" w14:textId="73B165DD"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5BABB64" w14:textId="785F4BEC"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67B3AED6" w14:textId="78579C3F"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3473AD4" w14:textId="54F5D87B"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Route improvements and heritage interpretation along corridors offer opportunities for community education on local history and ecology.</w:t>
            </w:r>
          </w:p>
        </w:tc>
      </w:tr>
      <w:tr w:rsidR="00C4362D" w:rsidRPr="00B25BCF" w14:paraId="084A2FC5" w14:textId="77777777" w:rsidTr="003851F3">
        <w:trPr>
          <w:tblCellSpacing w:w="15" w:type="dxa"/>
        </w:trPr>
        <w:tc>
          <w:tcPr>
            <w:tcW w:w="3919" w:type="dxa"/>
            <w:vMerge/>
          </w:tcPr>
          <w:p w14:paraId="7E555116"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2A14BFB7" w14:textId="7B419D18"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790B99BB" w14:textId="3F9C7ED9"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4D159B5C" w14:textId="302AB24F"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0F5FF26" w14:textId="4051C704"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on safe, accessible pedestrian and cycle links dramatically enhances connectivity and reduces reliance on private vehicles, a significant transport gain.</w:t>
            </w:r>
          </w:p>
        </w:tc>
      </w:tr>
      <w:tr w:rsidR="00C4362D" w:rsidRPr="00B25BCF" w14:paraId="2EE7E8AD" w14:textId="77777777" w:rsidTr="006357BD">
        <w:trPr>
          <w:tblCellSpacing w:w="15" w:type="dxa"/>
        </w:trPr>
        <w:tc>
          <w:tcPr>
            <w:tcW w:w="3919" w:type="dxa"/>
            <w:vMerge/>
          </w:tcPr>
          <w:p w14:paraId="21175FAD" w14:textId="77777777" w:rsidR="00C4362D" w:rsidRPr="00B25BCF" w:rsidRDefault="00C4362D" w:rsidP="00C4362D">
            <w:pPr>
              <w:spacing w:before="2" w:after="2"/>
              <w:ind w:left="57"/>
              <w:rPr>
                <w:rFonts w:asciiTheme="minorHAnsi" w:hAnsiTheme="minorHAnsi" w:cstheme="minorHAnsi"/>
                <w:sz w:val="20"/>
                <w:szCs w:val="20"/>
              </w:rPr>
            </w:pPr>
          </w:p>
        </w:tc>
        <w:tc>
          <w:tcPr>
            <w:tcW w:w="1104" w:type="dxa"/>
          </w:tcPr>
          <w:p w14:paraId="18BE31CA" w14:textId="44EE2EC8"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5388BFDD" w14:textId="2089E284"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403564F1" w14:textId="3E3CFAA7" w:rsidR="00C4362D" w:rsidRPr="00B25BCF" w:rsidRDefault="00C4362D" w:rsidP="00C4362D">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B6E3B5B" w14:textId="7E6CE437" w:rsidR="00C4362D" w:rsidRPr="00B25BCF" w:rsidRDefault="00C4362D" w:rsidP="00C4362D">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Lower transport energy use through modal shift to walking/cycling, supplemented by permeable, low-energy path materials.</w:t>
            </w:r>
          </w:p>
        </w:tc>
      </w:tr>
      <w:tr w:rsidR="00C4362D" w:rsidRPr="00B25BCF" w14:paraId="5A25AB10" w14:textId="77777777" w:rsidTr="004134BA">
        <w:trPr>
          <w:tblCellSpacing w:w="15" w:type="dxa"/>
        </w:trPr>
        <w:tc>
          <w:tcPr>
            <w:tcW w:w="3919" w:type="dxa"/>
            <w:vMerge/>
          </w:tcPr>
          <w:p w14:paraId="11D60DCA" w14:textId="77777777" w:rsidR="00C4362D" w:rsidRPr="00B25BCF" w:rsidRDefault="00C4362D" w:rsidP="004134BA">
            <w:pPr>
              <w:spacing w:before="2" w:after="2"/>
              <w:ind w:left="57"/>
              <w:rPr>
                <w:rFonts w:asciiTheme="minorHAnsi" w:hAnsiTheme="minorHAnsi" w:cstheme="minorHAnsi"/>
                <w:sz w:val="20"/>
                <w:szCs w:val="20"/>
              </w:rPr>
            </w:pPr>
          </w:p>
        </w:tc>
        <w:tc>
          <w:tcPr>
            <w:tcW w:w="1104" w:type="dxa"/>
            <w:vAlign w:val="center"/>
          </w:tcPr>
          <w:p w14:paraId="5BDBC929" w14:textId="77777777" w:rsidR="00C4362D" w:rsidRPr="00B25BCF" w:rsidRDefault="00C4362D" w:rsidP="004134BA">
            <w:pPr>
              <w:spacing w:before="2" w:after="2"/>
              <w:ind w:left="57"/>
              <w:rPr>
                <w:rFonts w:asciiTheme="minorHAnsi" w:hAnsiTheme="minorHAnsi" w:cstheme="minorHAnsi"/>
                <w:sz w:val="20"/>
                <w:szCs w:val="20"/>
              </w:rPr>
            </w:pPr>
          </w:p>
        </w:tc>
        <w:tc>
          <w:tcPr>
            <w:tcW w:w="2238" w:type="dxa"/>
            <w:vAlign w:val="center"/>
          </w:tcPr>
          <w:p w14:paraId="19C10E60" w14:textId="77777777" w:rsidR="00C4362D" w:rsidRPr="00B25BCF" w:rsidRDefault="00C4362D" w:rsidP="004134BA">
            <w:pPr>
              <w:spacing w:before="2" w:after="2"/>
              <w:ind w:left="57"/>
              <w:rPr>
                <w:rFonts w:asciiTheme="minorHAnsi" w:hAnsiTheme="minorHAnsi" w:cstheme="minorHAnsi"/>
                <w:sz w:val="20"/>
                <w:szCs w:val="20"/>
              </w:rPr>
            </w:pPr>
          </w:p>
        </w:tc>
        <w:tc>
          <w:tcPr>
            <w:tcW w:w="679" w:type="dxa"/>
            <w:vAlign w:val="center"/>
          </w:tcPr>
          <w:p w14:paraId="1E51429B" w14:textId="77777777" w:rsidR="00C4362D" w:rsidRPr="00B25BCF" w:rsidRDefault="00C4362D" w:rsidP="004134BA">
            <w:pPr>
              <w:spacing w:before="2" w:after="2"/>
              <w:ind w:left="57"/>
              <w:rPr>
                <w:rFonts w:asciiTheme="minorHAnsi" w:hAnsiTheme="minorHAnsi" w:cstheme="minorHAnsi"/>
                <w:sz w:val="20"/>
                <w:szCs w:val="20"/>
              </w:rPr>
            </w:pPr>
          </w:p>
        </w:tc>
        <w:tc>
          <w:tcPr>
            <w:tcW w:w="7326" w:type="dxa"/>
            <w:vAlign w:val="center"/>
          </w:tcPr>
          <w:p w14:paraId="2E7503F5" w14:textId="77777777" w:rsidR="00C4362D" w:rsidRPr="00B25BCF" w:rsidRDefault="00C4362D" w:rsidP="004134BA">
            <w:pPr>
              <w:spacing w:before="2" w:after="2"/>
              <w:ind w:left="57"/>
              <w:rPr>
                <w:rFonts w:asciiTheme="minorHAnsi" w:hAnsiTheme="minorHAnsi" w:cstheme="minorHAnsi"/>
                <w:sz w:val="20"/>
                <w:szCs w:val="20"/>
              </w:rPr>
            </w:pPr>
          </w:p>
        </w:tc>
      </w:tr>
      <w:tr w:rsidR="00C4362D" w:rsidRPr="00B25BCF" w14:paraId="08E3BB8B" w14:textId="77777777" w:rsidTr="004134BA">
        <w:trPr>
          <w:tblCellSpacing w:w="15" w:type="dxa"/>
        </w:trPr>
        <w:tc>
          <w:tcPr>
            <w:tcW w:w="3919" w:type="dxa"/>
          </w:tcPr>
          <w:p w14:paraId="72207594" w14:textId="0351F8B9" w:rsidR="00C4362D" w:rsidRPr="00B25BCF" w:rsidRDefault="00C4362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24B96C4" w14:textId="77777777" w:rsidR="00C4362D" w:rsidRPr="00B25BCF" w:rsidRDefault="00C4362D"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4362D" w:rsidRPr="00B25BCF" w14:paraId="119432FC" w14:textId="77777777" w:rsidTr="004134BA">
        <w:trPr>
          <w:tblCellSpacing w:w="15" w:type="dxa"/>
        </w:trPr>
        <w:tc>
          <w:tcPr>
            <w:tcW w:w="3919" w:type="dxa"/>
          </w:tcPr>
          <w:p w14:paraId="239E6AE9" w14:textId="77777777" w:rsidR="00C4362D" w:rsidRPr="00B25BCF" w:rsidRDefault="00C4362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0F7834F4" w14:textId="73F87D23" w:rsidR="00C4362D" w:rsidRPr="00B25BCF" w:rsidRDefault="00C4362D"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CF3 provides a framework for protecting and enhancing footways, pedestrian links, and Public Rights of Way, creating a safe, inclusive, and high-quality active travel network. Its </w:t>
            </w:r>
            <w:r w:rsidR="00533F85">
              <w:rPr>
                <w:rFonts w:asciiTheme="minorHAnsi" w:hAnsiTheme="minorHAnsi" w:cstheme="minorHAnsi"/>
                <w:sz w:val="20"/>
                <w:szCs w:val="20"/>
              </w:rPr>
              <w:t>aims</w:t>
            </w:r>
            <w:r w:rsidRPr="00B25BCF">
              <w:rPr>
                <w:rFonts w:asciiTheme="minorHAnsi" w:hAnsiTheme="minorHAnsi" w:cstheme="minorHAnsi"/>
                <w:sz w:val="20"/>
                <w:szCs w:val="20"/>
              </w:rPr>
              <w:t xml:space="preserve"> to enhance connectivity and social equity by promoting accessible walking and cycling routes for all user groups, which directly encourages physical activity and improves public health. Environmentally, this network delivers substantial benefits by reducing vehicle emissions, which improves air quality and aids climate mitigation, while the integration of paths as landscaped wildlife corridors enhances biodiversity and protects landscape character. </w:t>
            </w:r>
            <w:r w:rsidR="00533F85">
              <w:rPr>
                <w:rFonts w:asciiTheme="minorHAnsi" w:hAnsiTheme="minorHAnsi" w:cstheme="minorHAnsi"/>
                <w:sz w:val="20"/>
                <w:szCs w:val="20"/>
              </w:rPr>
              <w:t>I</w:t>
            </w:r>
            <w:r w:rsidRPr="00B25BCF">
              <w:rPr>
                <w:rFonts w:asciiTheme="minorHAnsi" w:hAnsiTheme="minorHAnsi" w:cstheme="minorHAnsi"/>
                <w:sz w:val="20"/>
                <w:szCs w:val="20"/>
              </w:rPr>
              <w:t xml:space="preserve">mproved connectivity also supports the local economy by increasing footfall to businesses and helps conserve community heritage along historic routes. </w:t>
            </w:r>
          </w:p>
        </w:tc>
      </w:tr>
      <w:tr w:rsidR="00C4362D" w:rsidRPr="00B25BCF" w14:paraId="445CE1BD" w14:textId="77777777" w:rsidTr="004134BA">
        <w:trPr>
          <w:tblCellSpacing w:w="15" w:type="dxa"/>
        </w:trPr>
        <w:tc>
          <w:tcPr>
            <w:tcW w:w="3919" w:type="dxa"/>
          </w:tcPr>
          <w:p w14:paraId="7D74A5D1" w14:textId="77777777" w:rsidR="00C4362D" w:rsidRPr="00B25BCF" w:rsidRDefault="00C4362D"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7F0A2C92" w14:textId="1605E9DC" w:rsidR="00C4362D"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7B81E1ED" w14:textId="40C54725" w:rsidR="00A876C7" w:rsidRPr="00B25BCF" w:rsidRDefault="00A876C7">
      <w:pPr>
        <w:rPr>
          <w:rFonts w:asciiTheme="minorHAnsi" w:hAnsiTheme="minorHAnsi" w:cstheme="minorHAnsi"/>
          <w:color w:val="000000" w:themeColor="text1"/>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C42D38" w:rsidRPr="00B25BCF" w14:paraId="0A429901" w14:textId="77777777" w:rsidTr="004134BA">
        <w:trPr>
          <w:tblHeader/>
          <w:tblCellSpacing w:w="15" w:type="dxa"/>
        </w:trPr>
        <w:tc>
          <w:tcPr>
            <w:tcW w:w="3919" w:type="dxa"/>
            <w:vAlign w:val="center"/>
          </w:tcPr>
          <w:p w14:paraId="59EACB91" w14:textId="77777777" w:rsidR="00C42D38" w:rsidRPr="00B25BCF" w:rsidRDefault="00C42D38"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F9064FA" w14:textId="77777777" w:rsidR="00C42D38" w:rsidRPr="00B25BCF" w:rsidRDefault="00C42D3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017E8DF6" w14:textId="77777777" w:rsidR="00C42D38" w:rsidRPr="00B25BCF" w:rsidRDefault="00C42D3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6F18C040" w14:textId="77777777" w:rsidR="00C42D38" w:rsidRPr="00B25BCF" w:rsidRDefault="00C42D3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239445B3" w14:textId="77777777" w:rsidR="00C42D38" w:rsidRPr="00B25BCF" w:rsidRDefault="00C42D38"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0A63E2" w:rsidRPr="00B25BCF" w14:paraId="43DBD883" w14:textId="77777777" w:rsidTr="003851F3">
        <w:trPr>
          <w:tblCellSpacing w:w="15" w:type="dxa"/>
        </w:trPr>
        <w:tc>
          <w:tcPr>
            <w:tcW w:w="3919" w:type="dxa"/>
            <w:vMerge w:val="restart"/>
            <w:tcBorders>
              <w:bottom w:val="single" w:sz="4" w:space="0" w:color="auto"/>
            </w:tcBorders>
          </w:tcPr>
          <w:p w14:paraId="62737335" w14:textId="77777777" w:rsidR="000A63E2" w:rsidRPr="00B25BCF" w:rsidRDefault="000A63E2" w:rsidP="000A63E2">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CF 4 – Transport, Highways and Communications</w:t>
            </w:r>
          </w:p>
          <w:p w14:paraId="3D203D2D" w14:textId="4677CC78" w:rsidR="000A63E2" w:rsidRPr="00B25BCF" w:rsidRDefault="000A63E2" w:rsidP="000A63E2">
            <w:pPr>
              <w:widowControl w:val="0"/>
              <w:autoSpaceDE w:val="0"/>
              <w:autoSpaceDN w:val="0"/>
              <w:spacing w:before="2" w:after="2"/>
              <w:rPr>
                <w:rFonts w:asciiTheme="minorHAnsi" w:hAnsiTheme="minorHAnsi" w:cstheme="minorHAnsi"/>
                <w:sz w:val="20"/>
                <w:szCs w:val="20"/>
              </w:rPr>
            </w:pPr>
          </w:p>
        </w:tc>
        <w:tc>
          <w:tcPr>
            <w:tcW w:w="1104" w:type="dxa"/>
          </w:tcPr>
          <w:p w14:paraId="18D7B966" w14:textId="5C8A9E8B"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26F02D90" w14:textId="5C1E0571"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6710A6EE" w14:textId="1A4C81FC"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4E0EC74" w14:textId="40708E38"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Strong emphasis on walking, cycling, public transport and rail integration significantly reduces </w:t>
            </w:r>
            <w:r w:rsidR="004651CD" w:rsidRPr="00B25BCF">
              <w:rPr>
                <w:rFonts w:asciiTheme="minorHAnsi" w:hAnsiTheme="minorHAnsi" w:cstheme="minorHAnsi"/>
                <w:sz w:val="20"/>
                <w:szCs w:val="20"/>
              </w:rPr>
              <w:t>private vehicle</w:t>
            </w:r>
            <w:r w:rsidRPr="00B25BCF">
              <w:rPr>
                <w:rFonts w:asciiTheme="minorHAnsi" w:hAnsiTheme="minorHAnsi" w:cstheme="minorHAnsi"/>
                <w:sz w:val="20"/>
                <w:szCs w:val="20"/>
              </w:rPr>
              <w:t xml:space="preserve"> use and transport emissions.</w:t>
            </w:r>
          </w:p>
        </w:tc>
      </w:tr>
      <w:tr w:rsidR="000A63E2" w:rsidRPr="00B25BCF" w14:paraId="7125EEE2" w14:textId="77777777" w:rsidTr="002A4C2F">
        <w:trPr>
          <w:tblCellSpacing w:w="15" w:type="dxa"/>
        </w:trPr>
        <w:tc>
          <w:tcPr>
            <w:tcW w:w="3919" w:type="dxa"/>
            <w:vMerge/>
            <w:tcBorders>
              <w:bottom w:val="single" w:sz="4" w:space="0" w:color="auto"/>
            </w:tcBorders>
          </w:tcPr>
          <w:p w14:paraId="640DE02C"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035DD5E0" w14:textId="325C39DB"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41E29657" w14:textId="69D24EE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2CAE68A4" w14:textId="7844AE7C"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9F117AC" w14:textId="17D421A9"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neutral, though improved freight/loading planning can reduce delivery vehicle idling and related waste fluids.</w:t>
            </w:r>
          </w:p>
        </w:tc>
      </w:tr>
      <w:tr w:rsidR="000A63E2" w:rsidRPr="00B25BCF" w14:paraId="7B6669B5" w14:textId="77777777" w:rsidTr="002A4C2F">
        <w:trPr>
          <w:tblCellSpacing w:w="15" w:type="dxa"/>
        </w:trPr>
        <w:tc>
          <w:tcPr>
            <w:tcW w:w="3919" w:type="dxa"/>
            <w:vMerge/>
          </w:tcPr>
          <w:p w14:paraId="574A464B"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57777E31" w14:textId="0FE9BB60"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E30FA90" w14:textId="0A976D14"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58093B35" w14:textId="35CE70DE"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531325F" w14:textId="07770CFD"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focuses on transport infrastructure, avoiding new land disturbance but not explicitly protecting geological features.</w:t>
            </w:r>
          </w:p>
        </w:tc>
      </w:tr>
      <w:tr w:rsidR="000A63E2" w:rsidRPr="00B25BCF" w14:paraId="27A2C071" w14:textId="77777777" w:rsidTr="002A4C2F">
        <w:trPr>
          <w:tblCellSpacing w:w="15" w:type="dxa"/>
        </w:trPr>
        <w:tc>
          <w:tcPr>
            <w:tcW w:w="3919" w:type="dxa"/>
            <w:vMerge/>
          </w:tcPr>
          <w:p w14:paraId="22F2470E"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439CB921" w14:textId="32F06A59"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6E77070B" w14:textId="66243D0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67562BF4" w14:textId="091ED594"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FE10C53" w14:textId="7BA995AD"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new infrastructure within existing carriageways and paths minimizes soil impacts, but no explicit soil-protection measures.</w:t>
            </w:r>
          </w:p>
        </w:tc>
      </w:tr>
      <w:tr w:rsidR="000A63E2" w:rsidRPr="00B25BCF" w14:paraId="0E269494" w14:textId="77777777" w:rsidTr="000E23B4">
        <w:trPr>
          <w:tblCellSpacing w:w="15" w:type="dxa"/>
        </w:trPr>
        <w:tc>
          <w:tcPr>
            <w:tcW w:w="3919" w:type="dxa"/>
            <w:vMerge/>
          </w:tcPr>
          <w:p w14:paraId="29BD854C"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66AF6AB5" w14:textId="3303F771"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729D8123" w14:textId="20BEE654"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1F6FFE53" w14:textId="7516CF5D"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67C6B21" w14:textId="2884C901"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Promoting sustainable travel and traffic-calming reduces vehicle speeds and idling, improving local air quality substantially.</w:t>
            </w:r>
          </w:p>
        </w:tc>
      </w:tr>
      <w:tr w:rsidR="000A63E2" w:rsidRPr="00B25BCF" w14:paraId="5D770913" w14:textId="77777777" w:rsidTr="002A4C2F">
        <w:trPr>
          <w:tblCellSpacing w:w="15" w:type="dxa"/>
        </w:trPr>
        <w:tc>
          <w:tcPr>
            <w:tcW w:w="3919" w:type="dxa"/>
            <w:vMerge/>
          </w:tcPr>
          <w:p w14:paraId="791E9F18"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26CA57CD" w14:textId="28C2B81D"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B972585" w14:textId="04A6E2E9"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3087352F" w14:textId="05BEF9EE"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102C0F" w14:textId="72066AF8"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water-management requirements; neutral.</w:t>
            </w:r>
          </w:p>
        </w:tc>
      </w:tr>
      <w:tr w:rsidR="000A63E2" w:rsidRPr="00B25BCF" w14:paraId="36FBE34C" w14:textId="77777777" w:rsidTr="006357BD">
        <w:trPr>
          <w:tblCellSpacing w:w="15" w:type="dxa"/>
        </w:trPr>
        <w:tc>
          <w:tcPr>
            <w:tcW w:w="3919" w:type="dxa"/>
            <w:vMerge/>
          </w:tcPr>
          <w:p w14:paraId="3AA3FEA3"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406C79CC" w14:textId="4499F6CE"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1C8964FF" w14:textId="0B232224"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C5E0B3" w:themeFill="accent6" w:themeFillTint="66"/>
          </w:tcPr>
          <w:p w14:paraId="5DF454F7" w14:textId="2D61BE58"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16C68C4" w14:textId="5D715014"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Traffic calming and safeguarded routes can be designed to avoid sensitive habitats, and green corridor integration for pedestrian/cycle paths can enhance biodiversity.</w:t>
            </w:r>
          </w:p>
        </w:tc>
      </w:tr>
      <w:tr w:rsidR="000A63E2" w:rsidRPr="00B25BCF" w14:paraId="343E1CA9" w14:textId="77777777" w:rsidTr="006357BD">
        <w:trPr>
          <w:tblCellSpacing w:w="15" w:type="dxa"/>
        </w:trPr>
        <w:tc>
          <w:tcPr>
            <w:tcW w:w="3919" w:type="dxa"/>
            <w:vMerge/>
          </w:tcPr>
          <w:p w14:paraId="784BA802"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09795263" w14:textId="00E538E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0E5A449C" w14:textId="491C102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C5E0B3" w:themeFill="accent6" w:themeFillTint="66"/>
          </w:tcPr>
          <w:p w14:paraId="3806C154" w14:textId="2A2C9A2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633973E" w14:textId="34EFDD28"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Road-safety and transport improvements, when sensitively designed, preserve rural character; careful routing of new paths avoids visual intrusion.</w:t>
            </w:r>
          </w:p>
        </w:tc>
      </w:tr>
      <w:tr w:rsidR="000A63E2" w:rsidRPr="00B25BCF" w14:paraId="7A2B8A88" w14:textId="77777777" w:rsidTr="002A4C2F">
        <w:trPr>
          <w:tblCellSpacing w:w="15" w:type="dxa"/>
        </w:trPr>
        <w:tc>
          <w:tcPr>
            <w:tcW w:w="3919" w:type="dxa"/>
            <w:vMerge/>
          </w:tcPr>
          <w:p w14:paraId="4DDE520A"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64FE30E2" w14:textId="46A389A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6A6337C" w14:textId="623A9CA1"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3111C64F" w14:textId="3FA6613D"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1F18943" w14:textId="619BDC16"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target coastal transport issues, though reduced road congestion can benefit coastal air quality.</w:t>
            </w:r>
          </w:p>
        </w:tc>
      </w:tr>
      <w:tr w:rsidR="000A63E2" w:rsidRPr="00B25BCF" w14:paraId="747E8006" w14:textId="77777777" w:rsidTr="006357BD">
        <w:trPr>
          <w:tblCellSpacing w:w="15" w:type="dxa"/>
        </w:trPr>
        <w:tc>
          <w:tcPr>
            <w:tcW w:w="3919" w:type="dxa"/>
            <w:vMerge/>
          </w:tcPr>
          <w:p w14:paraId="736E7046"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6ED62AC8" w14:textId="32BAB75B"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29343684" w14:textId="1838CC3F"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531C232B" w14:textId="666C5685"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97E11D1" w14:textId="661628BC"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infrastructure around heritage areas (e.g., Cornish lanes, bridges) and integrating improvements sensitively safeguards historic character.</w:t>
            </w:r>
          </w:p>
        </w:tc>
      </w:tr>
      <w:tr w:rsidR="000A63E2" w:rsidRPr="00B25BCF" w14:paraId="3F9D5E99" w14:textId="77777777" w:rsidTr="000E23B4">
        <w:trPr>
          <w:tblCellSpacing w:w="15" w:type="dxa"/>
        </w:trPr>
        <w:tc>
          <w:tcPr>
            <w:tcW w:w="3919" w:type="dxa"/>
            <w:vMerge/>
          </w:tcPr>
          <w:p w14:paraId="3402652F"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5AF0916B" w14:textId="6BB09C0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5A078B70" w14:textId="67AC2A5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6E7D3228" w14:textId="07231218"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3FA2D01" w14:textId="47015A82"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Comprehensive design standards for transport links, traffic management, and parking ensure high-quality, context-sensitive infrastructure that complements local streetscapes.</w:t>
            </w:r>
          </w:p>
        </w:tc>
      </w:tr>
      <w:tr w:rsidR="000A63E2" w:rsidRPr="00B25BCF" w14:paraId="20850972" w14:textId="77777777" w:rsidTr="000E23B4">
        <w:trPr>
          <w:tblCellSpacing w:w="15" w:type="dxa"/>
        </w:trPr>
        <w:tc>
          <w:tcPr>
            <w:tcW w:w="3919" w:type="dxa"/>
            <w:vMerge/>
          </w:tcPr>
          <w:p w14:paraId="1342E841"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08D4C2D5" w14:textId="2AE4C6B5"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65432837" w14:textId="334A5C77"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5C6AA0B8" w14:textId="4F07FB0B"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1A48B6A" w14:textId="4D4B5480"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Ensuring accessible pedestrian links, public transport integration and safe highways benefits all groups, including non-drivers and those with mobility challenges.</w:t>
            </w:r>
          </w:p>
        </w:tc>
      </w:tr>
      <w:tr w:rsidR="000A63E2" w:rsidRPr="00B25BCF" w14:paraId="689D2B43" w14:textId="77777777" w:rsidTr="006357BD">
        <w:trPr>
          <w:tblCellSpacing w:w="15" w:type="dxa"/>
        </w:trPr>
        <w:tc>
          <w:tcPr>
            <w:tcW w:w="3919" w:type="dxa"/>
            <w:vMerge/>
          </w:tcPr>
          <w:p w14:paraId="2AC82D23"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5C786B12" w14:textId="2F8BCBDF"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12B08173" w14:textId="57D25293"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1862C3CA" w14:textId="0C55C0E4"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FFDD9E7" w14:textId="2C833AE4"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lighting, traffic calming, and active frontages on pedestrian routes enhance safety and natural surveillance, deterring anti-social activity.</w:t>
            </w:r>
          </w:p>
        </w:tc>
      </w:tr>
      <w:tr w:rsidR="000A63E2" w:rsidRPr="00B25BCF" w14:paraId="47B4428E" w14:textId="77777777" w:rsidTr="002A4C2F">
        <w:trPr>
          <w:tblCellSpacing w:w="15" w:type="dxa"/>
        </w:trPr>
        <w:tc>
          <w:tcPr>
            <w:tcW w:w="3919" w:type="dxa"/>
            <w:vMerge/>
          </w:tcPr>
          <w:p w14:paraId="709199F4"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1CCC2612" w14:textId="0ECA8586"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5EDD40E7" w14:textId="3012A2E0"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690FB8E1" w14:textId="3D5F9D08"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B347D36" w14:textId="6EEA5359"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Access to sustainable transport and safe roads enhances residential amenity and connectivity, though policy does not directly affect housing supply.</w:t>
            </w:r>
          </w:p>
        </w:tc>
      </w:tr>
      <w:tr w:rsidR="000A63E2" w:rsidRPr="00B25BCF" w14:paraId="11DC7C7A" w14:textId="77777777" w:rsidTr="000E23B4">
        <w:trPr>
          <w:tblCellSpacing w:w="15" w:type="dxa"/>
        </w:trPr>
        <w:tc>
          <w:tcPr>
            <w:tcW w:w="3919" w:type="dxa"/>
            <w:vMerge/>
          </w:tcPr>
          <w:p w14:paraId="696A156E"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25C5009E" w14:textId="5F14BE60"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1B57735" w14:textId="3CBA27A8"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79AADC81" w14:textId="5123FD36"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ADA402B" w14:textId="18BE1E57"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 walking/cycling links and traffic-calmed streets encourage active lifestyles, delivering significant public health and recreation benefits.</w:t>
            </w:r>
          </w:p>
        </w:tc>
      </w:tr>
      <w:tr w:rsidR="000A63E2" w:rsidRPr="00B25BCF" w14:paraId="6FC46806" w14:textId="77777777" w:rsidTr="006357BD">
        <w:trPr>
          <w:tblCellSpacing w:w="15" w:type="dxa"/>
        </w:trPr>
        <w:tc>
          <w:tcPr>
            <w:tcW w:w="3919" w:type="dxa"/>
            <w:vMerge/>
          </w:tcPr>
          <w:p w14:paraId="52A01967"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62FB7063" w14:textId="73BD4D73"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63137C5A" w14:textId="04B56698"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7D96623B" w14:textId="70FF279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D4373F6" w14:textId="52F572F7"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transport and access support local businesses, reduce delivery delays, and enhance workforce mobility, though benefits are indirect to core economic policy.</w:t>
            </w:r>
          </w:p>
        </w:tc>
      </w:tr>
      <w:tr w:rsidR="000A63E2" w:rsidRPr="00B25BCF" w14:paraId="475AEC71" w14:textId="77777777" w:rsidTr="006357BD">
        <w:trPr>
          <w:tblCellSpacing w:w="15" w:type="dxa"/>
        </w:trPr>
        <w:tc>
          <w:tcPr>
            <w:tcW w:w="3919" w:type="dxa"/>
            <w:vMerge/>
          </w:tcPr>
          <w:p w14:paraId="5CD7AF34"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59695600" w14:textId="4A390ED7"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39151E5C" w14:textId="011EB8C6"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7A3A7986" w14:textId="1B017D6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054FC2C" w14:textId="43B804B0"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Safer routes to schools and transport hubs improve access to education; integrating active-travel infrastructure can support skills in sustainable-transport planning and maintenance.</w:t>
            </w:r>
          </w:p>
        </w:tc>
      </w:tr>
      <w:tr w:rsidR="000A63E2" w:rsidRPr="00B25BCF" w14:paraId="09C4FDE4" w14:textId="77777777" w:rsidTr="00464A5A">
        <w:trPr>
          <w:tblCellSpacing w:w="15" w:type="dxa"/>
        </w:trPr>
        <w:tc>
          <w:tcPr>
            <w:tcW w:w="3919" w:type="dxa"/>
            <w:vMerge/>
          </w:tcPr>
          <w:p w14:paraId="062D7755"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1947A7E9" w14:textId="4DACE8B9"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6D0159AD" w14:textId="3CFE1222"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92D050"/>
          </w:tcPr>
          <w:p w14:paraId="67DA3F5A" w14:textId="7D45CCBF"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ABD4320" w14:textId="40284BE0"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focus on safe, inclusive and sustainable transport links, parking, and highway improvements delivers major gains in network functionality and accessibility.</w:t>
            </w:r>
          </w:p>
        </w:tc>
      </w:tr>
      <w:tr w:rsidR="000A63E2" w:rsidRPr="00B25BCF" w14:paraId="4D8DA2CD" w14:textId="77777777" w:rsidTr="006357BD">
        <w:trPr>
          <w:tblCellSpacing w:w="15" w:type="dxa"/>
        </w:trPr>
        <w:tc>
          <w:tcPr>
            <w:tcW w:w="3919" w:type="dxa"/>
            <w:vMerge/>
          </w:tcPr>
          <w:p w14:paraId="654CD071" w14:textId="77777777" w:rsidR="000A63E2" w:rsidRPr="00B25BCF" w:rsidRDefault="000A63E2" w:rsidP="000A63E2">
            <w:pPr>
              <w:spacing w:before="2" w:after="2"/>
              <w:ind w:left="57"/>
              <w:rPr>
                <w:rFonts w:asciiTheme="minorHAnsi" w:hAnsiTheme="minorHAnsi" w:cstheme="minorHAnsi"/>
                <w:sz w:val="20"/>
                <w:szCs w:val="20"/>
              </w:rPr>
            </w:pPr>
          </w:p>
        </w:tc>
        <w:tc>
          <w:tcPr>
            <w:tcW w:w="1104" w:type="dxa"/>
          </w:tcPr>
          <w:p w14:paraId="4EE57D3B" w14:textId="738DC95F"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550215C7" w14:textId="5E5393BA"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4C0A48DC" w14:textId="742A11D3" w:rsidR="000A63E2" w:rsidRPr="00B25BCF" w:rsidRDefault="000A63E2" w:rsidP="000A63E2">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19A0A65" w14:textId="08802F85" w:rsidR="000A63E2" w:rsidRPr="00B25BCF" w:rsidRDefault="000A63E2" w:rsidP="000A63E2">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Reduced </w:t>
            </w:r>
            <w:proofErr w:type="gramStart"/>
            <w:r w:rsidRPr="00B25BCF">
              <w:rPr>
                <w:rFonts w:asciiTheme="minorHAnsi" w:hAnsiTheme="minorHAnsi" w:cstheme="minorHAnsi"/>
                <w:sz w:val="20"/>
                <w:szCs w:val="20"/>
              </w:rPr>
              <w:t>vehicle</w:t>
            </w:r>
            <w:proofErr w:type="gramEnd"/>
            <w:r w:rsidRPr="00B25BCF">
              <w:rPr>
                <w:rFonts w:asciiTheme="minorHAnsi" w:hAnsiTheme="minorHAnsi" w:cstheme="minorHAnsi"/>
                <w:sz w:val="20"/>
                <w:szCs w:val="20"/>
              </w:rPr>
              <w:t xml:space="preserve"> use lowers transport energy demand; traffic-calming and efficient routing improve fuel efficiency, though no explicit renewable-energy measures are included.</w:t>
            </w:r>
          </w:p>
        </w:tc>
      </w:tr>
      <w:tr w:rsidR="00C42D38" w:rsidRPr="00B25BCF" w14:paraId="73BCCC54" w14:textId="77777777" w:rsidTr="004134BA">
        <w:trPr>
          <w:tblCellSpacing w:w="15" w:type="dxa"/>
        </w:trPr>
        <w:tc>
          <w:tcPr>
            <w:tcW w:w="3919" w:type="dxa"/>
            <w:vMerge/>
          </w:tcPr>
          <w:p w14:paraId="4DAB71B5" w14:textId="77777777" w:rsidR="00C42D38" w:rsidRPr="00B25BCF" w:rsidRDefault="00C42D38" w:rsidP="004134BA">
            <w:pPr>
              <w:spacing w:before="2" w:after="2"/>
              <w:ind w:left="57"/>
              <w:rPr>
                <w:rFonts w:asciiTheme="minorHAnsi" w:hAnsiTheme="minorHAnsi" w:cstheme="minorHAnsi"/>
                <w:sz w:val="20"/>
                <w:szCs w:val="20"/>
              </w:rPr>
            </w:pPr>
          </w:p>
        </w:tc>
        <w:tc>
          <w:tcPr>
            <w:tcW w:w="1104" w:type="dxa"/>
            <w:vAlign w:val="center"/>
          </w:tcPr>
          <w:p w14:paraId="4536016C" w14:textId="77777777" w:rsidR="00C42D38" w:rsidRPr="00B25BCF" w:rsidRDefault="00C42D38" w:rsidP="004134BA">
            <w:pPr>
              <w:spacing w:before="2" w:after="2"/>
              <w:ind w:left="57"/>
              <w:rPr>
                <w:rFonts w:asciiTheme="minorHAnsi" w:hAnsiTheme="minorHAnsi" w:cstheme="minorHAnsi"/>
                <w:sz w:val="20"/>
                <w:szCs w:val="20"/>
              </w:rPr>
            </w:pPr>
          </w:p>
        </w:tc>
        <w:tc>
          <w:tcPr>
            <w:tcW w:w="2238" w:type="dxa"/>
            <w:vAlign w:val="center"/>
          </w:tcPr>
          <w:p w14:paraId="43E16FD0" w14:textId="77777777" w:rsidR="00C42D38" w:rsidRPr="00B25BCF" w:rsidRDefault="00C42D38" w:rsidP="004134BA">
            <w:pPr>
              <w:spacing w:before="2" w:after="2"/>
              <w:ind w:left="57"/>
              <w:rPr>
                <w:rFonts w:asciiTheme="minorHAnsi" w:hAnsiTheme="minorHAnsi" w:cstheme="minorHAnsi"/>
                <w:sz w:val="20"/>
                <w:szCs w:val="20"/>
              </w:rPr>
            </w:pPr>
          </w:p>
        </w:tc>
        <w:tc>
          <w:tcPr>
            <w:tcW w:w="679" w:type="dxa"/>
            <w:vAlign w:val="center"/>
          </w:tcPr>
          <w:p w14:paraId="3A8B67C3" w14:textId="77777777" w:rsidR="00C42D38" w:rsidRPr="00B25BCF" w:rsidRDefault="00C42D38" w:rsidP="004134BA">
            <w:pPr>
              <w:spacing w:before="2" w:after="2"/>
              <w:ind w:left="57"/>
              <w:rPr>
                <w:rFonts w:asciiTheme="minorHAnsi" w:hAnsiTheme="minorHAnsi" w:cstheme="minorHAnsi"/>
                <w:sz w:val="20"/>
                <w:szCs w:val="20"/>
              </w:rPr>
            </w:pPr>
          </w:p>
        </w:tc>
        <w:tc>
          <w:tcPr>
            <w:tcW w:w="7326" w:type="dxa"/>
            <w:vAlign w:val="center"/>
          </w:tcPr>
          <w:p w14:paraId="11187E95" w14:textId="77777777" w:rsidR="00C42D38" w:rsidRPr="00B25BCF" w:rsidRDefault="00C42D38" w:rsidP="004134BA">
            <w:pPr>
              <w:spacing w:before="2" w:after="2"/>
              <w:ind w:left="57"/>
              <w:rPr>
                <w:rFonts w:asciiTheme="minorHAnsi" w:hAnsiTheme="minorHAnsi" w:cstheme="minorHAnsi"/>
                <w:sz w:val="20"/>
                <w:szCs w:val="20"/>
              </w:rPr>
            </w:pPr>
          </w:p>
        </w:tc>
      </w:tr>
      <w:tr w:rsidR="00C42D38" w:rsidRPr="00B25BCF" w14:paraId="1C30E40E" w14:textId="77777777" w:rsidTr="004134BA">
        <w:trPr>
          <w:tblCellSpacing w:w="15" w:type="dxa"/>
        </w:trPr>
        <w:tc>
          <w:tcPr>
            <w:tcW w:w="3919" w:type="dxa"/>
          </w:tcPr>
          <w:p w14:paraId="2CF7A72E" w14:textId="16A80295" w:rsidR="00C42D38" w:rsidRPr="00B25BCF" w:rsidRDefault="00C42D3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33D56282" w14:textId="77777777" w:rsidR="00C42D38" w:rsidRPr="00B25BCF" w:rsidRDefault="00C42D38"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42D38" w:rsidRPr="00B25BCF" w14:paraId="10182121" w14:textId="77777777" w:rsidTr="004134BA">
        <w:trPr>
          <w:tblCellSpacing w:w="15" w:type="dxa"/>
        </w:trPr>
        <w:tc>
          <w:tcPr>
            <w:tcW w:w="3919" w:type="dxa"/>
          </w:tcPr>
          <w:p w14:paraId="1AA9A3DC" w14:textId="77777777" w:rsidR="00C42D38" w:rsidRPr="00B25BCF" w:rsidRDefault="00C42D3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7900004A" w14:textId="4C6627D0" w:rsidR="00C42D38" w:rsidRPr="00B25BCF" w:rsidRDefault="009239F3"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CF4 provides a framework for creating a safer, more inclusive, and sustainable transport network by promoting a shift from private vehicles to walking, cycling, and public transport. Its aim is to deliver major gains in network functionality and accessibility for all community members, particularly non-drivers, while traffic-calming measures and high-quality walking and cycling links directly encourage active lifestyles and improve public health. Environmentally, this focus on sustainable travel </w:t>
            </w:r>
            <w:r w:rsidR="004651CD">
              <w:rPr>
                <w:rFonts w:asciiTheme="minorHAnsi" w:hAnsiTheme="minorHAnsi" w:cstheme="minorHAnsi"/>
                <w:sz w:val="20"/>
                <w:szCs w:val="20"/>
              </w:rPr>
              <w:t xml:space="preserve">has the potential to </w:t>
            </w:r>
            <w:r w:rsidRPr="00B25BCF">
              <w:rPr>
                <w:rFonts w:asciiTheme="minorHAnsi" w:hAnsiTheme="minorHAnsi" w:cstheme="minorHAnsi"/>
                <w:sz w:val="20"/>
                <w:szCs w:val="20"/>
              </w:rPr>
              <w:t xml:space="preserve">deliver benefits by reducing transport emissions and improving local air quality, with design standards ensuring that new infrastructure is sensitively integrated to protect landscape character and heritage assets. </w:t>
            </w:r>
            <w:r w:rsidR="004651CD">
              <w:rPr>
                <w:rFonts w:asciiTheme="minorHAnsi" w:hAnsiTheme="minorHAnsi" w:cstheme="minorHAnsi"/>
                <w:sz w:val="20"/>
                <w:szCs w:val="20"/>
              </w:rPr>
              <w:t>Such an</w:t>
            </w:r>
            <w:r w:rsidRPr="00B25BCF">
              <w:rPr>
                <w:rFonts w:asciiTheme="minorHAnsi" w:hAnsiTheme="minorHAnsi" w:cstheme="minorHAnsi"/>
                <w:sz w:val="20"/>
                <w:szCs w:val="20"/>
              </w:rPr>
              <w:t xml:space="preserve"> improved and more reliable network </w:t>
            </w:r>
            <w:r w:rsidR="004651CD">
              <w:rPr>
                <w:rFonts w:asciiTheme="minorHAnsi" w:hAnsiTheme="minorHAnsi" w:cstheme="minorHAnsi"/>
                <w:sz w:val="20"/>
                <w:szCs w:val="20"/>
              </w:rPr>
              <w:t>would also</w:t>
            </w:r>
            <w:r w:rsidRPr="00B25BCF">
              <w:rPr>
                <w:rFonts w:asciiTheme="minorHAnsi" w:hAnsiTheme="minorHAnsi" w:cstheme="minorHAnsi"/>
                <w:sz w:val="20"/>
                <w:szCs w:val="20"/>
              </w:rPr>
              <w:t xml:space="preserve"> support the local economy by enhancing workforce mobility and business access. </w:t>
            </w:r>
          </w:p>
        </w:tc>
      </w:tr>
      <w:tr w:rsidR="00C42D38" w:rsidRPr="00B25BCF" w14:paraId="30094418" w14:textId="77777777" w:rsidTr="004134BA">
        <w:trPr>
          <w:tblCellSpacing w:w="15" w:type="dxa"/>
        </w:trPr>
        <w:tc>
          <w:tcPr>
            <w:tcW w:w="3919" w:type="dxa"/>
          </w:tcPr>
          <w:p w14:paraId="08BBA76A" w14:textId="77777777" w:rsidR="00C42D38" w:rsidRPr="00B25BCF" w:rsidRDefault="00C42D38"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2212385E" w14:textId="5BB8096D" w:rsidR="00C42D38"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4903BD3" w14:textId="47C24F5B" w:rsidR="00A876C7" w:rsidRPr="00B25BCF" w:rsidRDefault="00A876C7">
      <w:pPr>
        <w:rPr>
          <w:rFonts w:asciiTheme="minorHAnsi" w:hAnsiTheme="minorHAnsi" w:cstheme="minorHAnsi"/>
          <w:sz w:val="20"/>
          <w:szCs w:val="20"/>
        </w:rPr>
      </w:pPr>
    </w:p>
    <w:p w14:paraId="160AC20D" w14:textId="35C32DE9" w:rsidR="00A876C7" w:rsidRPr="00B25BCF" w:rsidRDefault="00A876C7">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8C4C5B" w:rsidRPr="00B25BCF" w14:paraId="4DBB2479" w14:textId="77777777" w:rsidTr="004134BA">
        <w:trPr>
          <w:tblHeader/>
          <w:tblCellSpacing w:w="15" w:type="dxa"/>
        </w:trPr>
        <w:tc>
          <w:tcPr>
            <w:tcW w:w="3919" w:type="dxa"/>
            <w:vAlign w:val="center"/>
          </w:tcPr>
          <w:p w14:paraId="35ED49DD" w14:textId="77777777" w:rsidR="008C4C5B" w:rsidRPr="00B25BCF" w:rsidRDefault="008C4C5B"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6B3771E2" w14:textId="77777777" w:rsidR="008C4C5B" w:rsidRPr="00B25BCF" w:rsidRDefault="008C4C5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918D9B2" w14:textId="77777777" w:rsidR="008C4C5B" w:rsidRPr="00B25BCF" w:rsidRDefault="008C4C5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9645F66" w14:textId="77777777" w:rsidR="008C4C5B" w:rsidRPr="00B25BCF" w:rsidRDefault="008C4C5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AACAECF" w14:textId="77777777" w:rsidR="008C4C5B" w:rsidRPr="00B25BCF" w:rsidRDefault="008C4C5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8C4C5B" w:rsidRPr="00B25BCF" w14:paraId="16BE0711" w14:textId="77777777" w:rsidTr="006357BD">
        <w:trPr>
          <w:tblCellSpacing w:w="15" w:type="dxa"/>
        </w:trPr>
        <w:tc>
          <w:tcPr>
            <w:tcW w:w="3919" w:type="dxa"/>
            <w:vMerge w:val="restart"/>
            <w:tcBorders>
              <w:bottom w:val="single" w:sz="4" w:space="0" w:color="auto"/>
            </w:tcBorders>
          </w:tcPr>
          <w:p w14:paraId="13991D7B" w14:textId="63E53BFB" w:rsidR="008C4C5B" w:rsidRPr="00B25BCF" w:rsidRDefault="008C4C5B" w:rsidP="008C4C5B">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CF5 - Digital Infrastructure, Resilience and Investment</w:t>
            </w:r>
          </w:p>
          <w:p w14:paraId="68316874" w14:textId="42536010" w:rsidR="008C4C5B" w:rsidRPr="00B25BCF" w:rsidRDefault="008C4C5B" w:rsidP="00580CC0">
            <w:pPr>
              <w:widowControl w:val="0"/>
              <w:autoSpaceDE w:val="0"/>
              <w:autoSpaceDN w:val="0"/>
              <w:spacing w:before="2" w:after="2"/>
              <w:rPr>
                <w:rFonts w:asciiTheme="minorHAnsi" w:hAnsiTheme="minorHAnsi" w:cstheme="minorHAnsi"/>
                <w:sz w:val="20"/>
                <w:szCs w:val="20"/>
              </w:rPr>
            </w:pPr>
          </w:p>
        </w:tc>
        <w:tc>
          <w:tcPr>
            <w:tcW w:w="1104" w:type="dxa"/>
          </w:tcPr>
          <w:p w14:paraId="4A812014" w14:textId="717B6399"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56B8755B" w14:textId="580AEB0C"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7D7B18F1" w14:textId="20EB6966"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678E389" w14:textId="1CBCDA27"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Integration of solar-powered backups and resilience measures supports low-carbon energy use and climate adaptation during outages.</w:t>
            </w:r>
          </w:p>
        </w:tc>
      </w:tr>
      <w:tr w:rsidR="008C4C5B" w:rsidRPr="00B25BCF" w14:paraId="5C0F9226" w14:textId="77777777" w:rsidTr="002A4C2F">
        <w:trPr>
          <w:tblCellSpacing w:w="15" w:type="dxa"/>
        </w:trPr>
        <w:tc>
          <w:tcPr>
            <w:tcW w:w="3919" w:type="dxa"/>
            <w:vMerge/>
            <w:tcBorders>
              <w:bottom w:val="single" w:sz="4" w:space="0" w:color="auto"/>
            </w:tcBorders>
          </w:tcPr>
          <w:p w14:paraId="1321DA3D"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14BE1F71" w14:textId="55D9DED0"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CC8FE40" w14:textId="6679D854"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25CED30A" w14:textId="4F39D8C7"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A82EECB" w14:textId="60B4F5BF"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target waste, though durable digital equipment and backups may reduce e-waste from frequent device replacements.</w:t>
            </w:r>
          </w:p>
        </w:tc>
      </w:tr>
      <w:tr w:rsidR="008C4C5B" w:rsidRPr="00B25BCF" w14:paraId="0EE6E439" w14:textId="77777777" w:rsidTr="002A4C2F">
        <w:trPr>
          <w:tblCellSpacing w:w="15" w:type="dxa"/>
        </w:trPr>
        <w:tc>
          <w:tcPr>
            <w:tcW w:w="3919" w:type="dxa"/>
            <w:vMerge/>
          </w:tcPr>
          <w:p w14:paraId="5C66A2AE"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687BD61C" w14:textId="73BE4CFB"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71D1D566" w14:textId="0FB1BAFA"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19F4931B" w14:textId="3F2DCCFA"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6BC3FC2" w14:textId="139378EC"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infrastructure installation is minimal footprint and avoids new land disturbance.</w:t>
            </w:r>
          </w:p>
        </w:tc>
      </w:tr>
      <w:tr w:rsidR="008C4C5B" w:rsidRPr="00B25BCF" w14:paraId="0D818241" w14:textId="77777777" w:rsidTr="002A4C2F">
        <w:trPr>
          <w:tblCellSpacing w:w="15" w:type="dxa"/>
        </w:trPr>
        <w:tc>
          <w:tcPr>
            <w:tcW w:w="3919" w:type="dxa"/>
            <w:vMerge/>
          </w:tcPr>
          <w:p w14:paraId="4ACE2404"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614887F7" w14:textId="65B71FAC"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3694F8C1" w14:textId="686E209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0C17DEC8" w14:textId="463DCC6D"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ACA49E5" w14:textId="421B0D25"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installation within buildings or small-site boosters has negligible soil impact.</w:t>
            </w:r>
          </w:p>
        </w:tc>
      </w:tr>
      <w:tr w:rsidR="008C4C5B" w:rsidRPr="00B25BCF" w14:paraId="5C6B9B8C" w14:textId="77777777" w:rsidTr="006357BD">
        <w:trPr>
          <w:tblCellSpacing w:w="15" w:type="dxa"/>
        </w:trPr>
        <w:tc>
          <w:tcPr>
            <w:tcW w:w="3919" w:type="dxa"/>
            <w:vMerge/>
          </w:tcPr>
          <w:p w14:paraId="3C6EA399"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7B86EFF5" w14:textId="410A45C4"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02B07FDF" w14:textId="5D020F0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482636D9" w14:textId="1D97945C"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D12FC72" w14:textId="76F8759F"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reliance on diesel generators (via solar backups) and lower travel needs (owing to better digital connectivity) yield minor air-quality benefits.</w:t>
            </w:r>
          </w:p>
        </w:tc>
      </w:tr>
      <w:tr w:rsidR="008C4C5B" w:rsidRPr="00B25BCF" w14:paraId="23F7E9FB" w14:textId="77777777" w:rsidTr="002A4C2F">
        <w:trPr>
          <w:tblCellSpacing w:w="15" w:type="dxa"/>
        </w:trPr>
        <w:tc>
          <w:tcPr>
            <w:tcW w:w="3919" w:type="dxa"/>
            <w:vMerge/>
          </w:tcPr>
          <w:p w14:paraId="273B26B3"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23485687" w14:textId="12143100"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292C470C" w14:textId="7A5E399A"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22AE4E36" w14:textId="7B49FE97"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3FB1F99" w14:textId="2CD346D2"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water-management requirements.</w:t>
            </w:r>
          </w:p>
        </w:tc>
      </w:tr>
      <w:tr w:rsidR="008C4C5B" w:rsidRPr="00B25BCF" w14:paraId="0386C9EB" w14:textId="77777777" w:rsidTr="002A4C2F">
        <w:trPr>
          <w:tblCellSpacing w:w="15" w:type="dxa"/>
        </w:trPr>
        <w:tc>
          <w:tcPr>
            <w:tcW w:w="3919" w:type="dxa"/>
            <w:vMerge/>
          </w:tcPr>
          <w:p w14:paraId="78D7FAE7"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10C15D04" w14:textId="732437F6"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651A27E9" w14:textId="0F40946A"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D0CECE" w:themeFill="background2" w:themeFillShade="E6"/>
          </w:tcPr>
          <w:p w14:paraId="3779FE18" w14:textId="45ED073F"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E15C080" w14:textId="5CBD122F"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small-scale installations have minimal habitat impact if sensitively sited.</w:t>
            </w:r>
          </w:p>
        </w:tc>
      </w:tr>
      <w:tr w:rsidR="008C4C5B" w:rsidRPr="00B25BCF" w14:paraId="08AA0BFD" w14:textId="77777777" w:rsidTr="002A4C2F">
        <w:trPr>
          <w:tblCellSpacing w:w="15" w:type="dxa"/>
        </w:trPr>
        <w:tc>
          <w:tcPr>
            <w:tcW w:w="3919" w:type="dxa"/>
            <w:vMerge/>
          </w:tcPr>
          <w:p w14:paraId="64FCE08F"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543FC3E3" w14:textId="3CFE5626"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2D4AB18F" w14:textId="0676DC50"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D0CECE" w:themeFill="background2" w:themeFillShade="E6"/>
          </w:tcPr>
          <w:p w14:paraId="258A897A" w14:textId="15AD43A9"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EC8CE95" w14:textId="0AA7D713"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rooftop or internal backups and low-profile boosters avoid visual intrusion when well designed.</w:t>
            </w:r>
          </w:p>
        </w:tc>
      </w:tr>
      <w:tr w:rsidR="008C4C5B" w:rsidRPr="00B25BCF" w14:paraId="492B3BFE" w14:textId="77777777" w:rsidTr="002A4C2F">
        <w:trPr>
          <w:tblCellSpacing w:w="15" w:type="dxa"/>
        </w:trPr>
        <w:tc>
          <w:tcPr>
            <w:tcW w:w="3919" w:type="dxa"/>
            <w:vMerge/>
          </w:tcPr>
          <w:p w14:paraId="7E9AA4ED"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0DB604E6" w14:textId="6E2EAFDE"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1AE69524" w14:textId="5FAD28E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1AF458A7" w14:textId="36180603"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AF9B897" w14:textId="1447D449"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not specific to coastal factors.</w:t>
            </w:r>
          </w:p>
        </w:tc>
      </w:tr>
      <w:tr w:rsidR="008C4C5B" w:rsidRPr="00B25BCF" w14:paraId="136FB6B9" w14:textId="77777777" w:rsidTr="006357BD">
        <w:trPr>
          <w:tblCellSpacing w:w="15" w:type="dxa"/>
        </w:trPr>
        <w:tc>
          <w:tcPr>
            <w:tcW w:w="3919" w:type="dxa"/>
            <w:vMerge/>
          </w:tcPr>
          <w:p w14:paraId="1AA94F86"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6C5C8FC2" w14:textId="18CA266F"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603FBA4" w14:textId="625071F0"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51D98749" w14:textId="22E0709E"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127EB04" w14:textId="03480AA5"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Resilience solutions housed internally or discreetly sited preserve the character of historic buildings while safeguarding communication.</w:t>
            </w:r>
          </w:p>
        </w:tc>
      </w:tr>
      <w:tr w:rsidR="008C4C5B" w:rsidRPr="00B25BCF" w14:paraId="03BE48E2" w14:textId="77777777" w:rsidTr="006357BD">
        <w:trPr>
          <w:tblCellSpacing w:w="15" w:type="dxa"/>
        </w:trPr>
        <w:tc>
          <w:tcPr>
            <w:tcW w:w="3919" w:type="dxa"/>
            <w:vMerge/>
          </w:tcPr>
          <w:p w14:paraId="3FC18883"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7E9ED0FE" w14:textId="3EDDED28"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DC4A473" w14:textId="45C28998"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6BE59323" w14:textId="5EF6C608"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14A8ADE" w14:textId="7FD5B93A"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Encourages integration of resilient digital systems into building design, promoting high-quality, future-proof infrastructure.</w:t>
            </w:r>
          </w:p>
        </w:tc>
      </w:tr>
      <w:tr w:rsidR="008C4C5B" w:rsidRPr="00B25BCF" w14:paraId="13D4D5A0" w14:textId="77777777" w:rsidTr="00464A5A">
        <w:trPr>
          <w:tblCellSpacing w:w="15" w:type="dxa"/>
        </w:trPr>
        <w:tc>
          <w:tcPr>
            <w:tcW w:w="3919" w:type="dxa"/>
            <w:vMerge/>
          </w:tcPr>
          <w:p w14:paraId="35FEBE99"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08E2CBC7" w14:textId="589F28D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7FB03CBF" w14:textId="7527A29B"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27177914" w14:textId="7413BD8B"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A8CBA53" w14:textId="31125A78"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Reliable digital connectivity and VoIP resilience ensure all residents—including remote or vulnerable households—maintain access to services and social networks.</w:t>
            </w:r>
          </w:p>
        </w:tc>
      </w:tr>
      <w:tr w:rsidR="008C4C5B" w:rsidRPr="00B25BCF" w14:paraId="636D16EB" w14:textId="77777777" w:rsidTr="006357BD">
        <w:trPr>
          <w:tblCellSpacing w:w="15" w:type="dxa"/>
        </w:trPr>
        <w:tc>
          <w:tcPr>
            <w:tcW w:w="3919" w:type="dxa"/>
            <w:vMerge/>
          </w:tcPr>
          <w:p w14:paraId="67141BF0"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0980A49A" w14:textId="3F6845EC"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27375654" w14:textId="647A4BBC"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10F798B4" w14:textId="33C52FEE"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5A9F01C" w14:textId="76E138A7"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Improved communications during outages aid emergency reporting and community safety; better connectivity deters isolation of vulnerable areas.</w:t>
            </w:r>
          </w:p>
        </w:tc>
      </w:tr>
      <w:tr w:rsidR="008C4C5B" w:rsidRPr="00B25BCF" w14:paraId="3D48687D" w14:textId="77777777" w:rsidTr="00464A5A">
        <w:trPr>
          <w:tblCellSpacing w:w="15" w:type="dxa"/>
        </w:trPr>
        <w:tc>
          <w:tcPr>
            <w:tcW w:w="3919" w:type="dxa"/>
            <w:vMerge/>
          </w:tcPr>
          <w:p w14:paraId="6B1530C7"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26FD225A" w14:textId="0370F2EE"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581BAB70" w14:textId="4EB4AAAD"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92D050"/>
          </w:tcPr>
          <w:p w14:paraId="388CD23C" w14:textId="3F1061AF"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6A2CE1" w14:textId="40435C8D"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Strong broadband and power-backup requirements significantly enhance the living standards and marketability of new homes.</w:t>
            </w:r>
          </w:p>
        </w:tc>
      </w:tr>
      <w:tr w:rsidR="008C4C5B" w:rsidRPr="00B25BCF" w14:paraId="1BB58F3F" w14:textId="77777777" w:rsidTr="006357BD">
        <w:trPr>
          <w:tblCellSpacing w:w="15" w:type="dxa"/>
        </w:trPr>
        <w:tc>
          <w:tcPr>
            <w:tcW w:w="3919" w:type="dxa"/>
            <w:vMerge/>
          </w:tcPr>
          <w:p w14:paraId="1DDD5875"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4F973A33" w14:textId="5378F98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77A08B1E" w14:textId="5E1DFAD2"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C5E0B3" w:themeFill="accent6" w:themeFillTint="66"/>
          </w:tcPr>
          <w:p w14:paraId="650600DF" w14:textId="1B4A9979"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25C5855" w14:textId="334A5568"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Enables telehealth, online learning and virtual recreation access during outages, supporting wellbeing when physical mobility may be limited.</w:t>
            </w:r>
          </w:p>
        </w:tc>
      </w:tr>
      <w:tr w:rsidR="008C4C5B" w:rsidRPr="00B25BCF" w14:paraId="07ACB960" w14:textId="77777777" w:rsidTr="00152F68">
        <w:trPr>
          <w:tblCellSpacing w:w="15" w:type="dxa"/>
        </w:trPr>
        <w:tc>
          <w:tcPr>
            <w:tcW w:w="3919" w:type="dxa"/>
            <w:vMerge/>
          </w:tcPr>
          <w:p w14:paraId="1F45199D"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38F45894" w14:textId="3D97FADE"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0F6F69E" w14:textId="6659DE30"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92D050"/>
          </w:tcPr>
          <w:p w14:paraId="6D5FBE7F" w14:textId="45456222"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1C09B2" w14:textId="561C7CAD"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High-speed, resilient digital infrastructure attracts businesses, supports home-working and innovation, driving local economic growth.</w:t>
            </w:r>
          </w:p>
        </w:tc>
      </w:tr>
      <w:tr w:rsidR="008C4C5B" w:rsidRPr="00B25BCF" w14:paraId="7D731276" w14:textId="77777777" w:rsidTr="00152F68">
        <w:trPr>
          <w:tblCellSpacing w:w="15" w:type="dxa"/>
        </w:trPr>
        <w:tc>
          <w:tcPr>
            <w:tcW w:w="3919" w:type="dxa"/>
            <w:vMerge/>
          </w:tcPr>
          <w:p w14:paraId="085044D6"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0A6D789F" w14:textId="65788E58"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24B92C0D" w14:textId="71B38001"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6EDBC2B7" w14:textId="2B22BB46"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FC9D811" w14:textId="6DAD9AD1"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Reliable connectivity and VoIP support online education, remote training and digital skills development, a major benefit for lifelong learning.</w:t>
            </w:r>
          </w:p>
        </w:tc>
      </w:tr>
      <w:tr w:rsidR="008C4C5B" w:rsidRPr="00B25BCF" w14:paraId="24467D09" w14:textId="77777777" w:rsidTr="006357BD">
        <w:trPr>
          <w:tblCellSpacing w:w="15" w:type="dxa"/>
        </w:trPr>
        <w:tc>
          <w:tcPr>
            <w:tcW w:w="3919" w:type="dxa"/>
            <w:vMerge/>
          </w:tcPr>
          <w:p w14:paraId="429836AC"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64763D6C" w14:textId="3C1DFA52"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271F4961" w14:textId="0B687E15"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764ECC5A" w14:textId="68D9E0CB"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80288CA" w14:textId="376430CE"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Enhanced broadband reduces travel needs for remote work/services; mobile signal boosters improve safety and connectivity in poorly served areas.</w:t>
            </w:r>
          </w:p>
        </w:tc>
      </w:tr>
      <w:tr w:rsidR="008C4C5B" w:rsidRPr="00B25BCF" w14:paraId="4E2B77F5" w14:textId="77777777" w:rsidTr="006357BD">
        <w:trPr>
          <w:tblCellSpacing w:w="15" w:type="dxa"/>
        </w:trPr>
        <w:tc>
          <w:tcPr>
            <w:tcW w:w="3919" w:type="dxa"/>
            <w:vMerge/>
          </w:tcPr>
          <w:p w14:paraId="3F3778F8" w14:textId="77777777" w:rsidR="008C4C5B" w:rsidRPr="00B25BCF" w:rsidRDefault="008C4C5B" w:rsidP="008C4C5B">
            <w:pPr>
              <w:spacing w:before="2" w:after="2"/>
              <w:ind w:left="57"/>
              <w:rPr>
                <w:rFonts w:asciiTheme="minorHAnsi" w:hAnsiTheme="minorHAnsi" w:cstheme="minorHAnsi"/>
                <w:sz w:val="20"/>
                <w:szCs w:val="20"/>
              </w:rPr>
            </w:pPr>
          </w:p>
        </w:tc>
        <w:tc>
          <w:tcPr>
            <w:tcW w:w="1104" w:type="dxa"/>
          </w:tcPr>
          <w:p w14:paraId="4E288C7F" w14:textId="3D441D14"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4A2CC24" w14:textId="51C40DC8"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747E390C" w14:textId="77FF9D34" w:rsidR="008C4C5B" w:rsidRPr="00B25BCF" w:rsidRDefault="008C4C5B" w:rsidP="008C4C5B">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95F7580" w14:textId="174A8644" w:rsidR="008C4C5B" w:rsidRPr="00B25BCF" w:rsidRDefault="008C4C5B" w:rsidP="008C4C5B">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Encouraging solar or generator backups and reduced generator use promotes sustainable energy resilience, though not explicitly mandating efficiency standards.</w:t>
            </w:r>
          </w:p>
        </w:tc>
      </w:tr>
      <w:tr w:rsidR="008C4C5B" w:rsidRPr="00B25BCF" w14:paraId="545B4E2F" w14:textId="77777777" w:rsidTr="004134BA">
        <w:trPr>
          <w:tblCellSpacing w:w="15" w:type="dxa"/>
        </w:trPr>
        <w:tc>
          <w:tcPr>
            <w:tcW w:w="3919" w:type="dxa"/>
            <w:vMerge/>
          </w:tcPr>
          <w:p w14:paraId="74A5BE47" w14:textId="77777777" w:rsidR="008C4C5B" w:rsidRPr="00B25BCF" w:rsidRDefault="008C4C5B" w:rsidP="004134BA">
            <w:pPr>
              <w:spacing w:before="2" w:after="2"/>
              <w:ind w:left="57"/>
              <w:rPr>
                <w:rFonts w:asciiTheme="minorHAnsi" w:hAnsiTheme="minorHAnsi" w:cstheme="minorHAnsi"/>
                <w:sz w:val="20"/>
                <w:szCs w:val="20"/>
              </w:rPr>
            </w:pPr>
          </w:p>
        </w:tc>
        <w:tc>
          <w:tcPr>
            <w:tcW w:w="1104" w:type="dxa"/>
            <w:vAlign w:val="center"/>
          </w:tcPr>
          <w:p w14:paraId="1581A68D" w14:textId="77777777" w:rsidR="008C4C5B" w:rsidRPr="00B25BCF" w:rsidRDefault="008C4C5B" w:rsidP="004134BA">
            <w:pPr>
              <w:spacing w:before="2" w:after="2"/>
              <w:ind w:left="57"/>
              <w:rPr>
                <w:rFonts w:asciiTheme="minorHAnsi" w:hAnsiTheme="minorHAnsi" w:cstheme="minorHAnsi"/>
                <w:sz w:val="20"/>
                <w:szCs w:val="20"/>
              </w:rPr>
            </w:pPr>
          </w:p>
        </w:tc>
        <w:tc>
          <w:tcPr>
            <w:tcW w:w="2238" w:type="dxa"/>
            <w:vAlign w:val="center"/>
          </w:tcPr>
          <w:p w14:paraId="29DF3356" w14:textId="77777777" w:rsidR="008C4C5B" w:rsidRPr="00B25BCF" w:rsidRDefault="008C4C5B" w:rsidP="004134BA">
            <w:pPr>
              <w:spacing w:before="2" w:after="2"/>
              <w:ind w:left="57"/>
              <w:rPr>
                <w:rFonts w:asciiTheme="minorHAnsi" w:hAnsiTheme="minorHAnsi" w:cstheme="minorHAnsi"/>
                <w:sz w:val="20"/>
                <w:szCs w:val="20"/>
              </w:rPr>
            </w:pPr>
          </w:p>
        </w:tc>
        <w:tc>
          <w:tcPr>
            <w:tcW w:w="679" w:type="dxa"/>
            <w:vAlign w:val="center"/>
          </w:tcPr>
          <w:p w14:paraId="72C121FC" w14:textId="77777777" w:rsidR="008C4C5B" w:rsidRPr="00B25BCF" w:rsidRDefault="008C4C5B" w:rsidP="004134BA">
            <w:pPr>
              <w:spacing w:before="2" w:after="2"/>
              <w:ind w:left="57"/>
              <w:rPr>
                <w:rFonts w:asciiTheme="minorHAnsi" w:hAnsiTheme="minorHAnsi" w:cstheme="minorHAnsi"/>
                <w:sz w:val="20"/>
                <w:szCs w:val="20"/>
              </w:rPr>
            </w:pPr>
          </w:p>
        </w:tc>
        <w:tc>
          <w:tcPr>
            <w:tcW w:w="7326" w:type="dxa"/>
            <w:vAlign w:val="center"/>
          </w:tcPr>
          <w:p w14:paraId="7641C624" w14:textId="77777777" w:rsidR="008C4C5B" w:rsidRPr="00B25BCF" w:rsidRDefault="008C4C5B" w:rsidP="004134BA">
            <w:pPr>
              <w:spacing w:before="2" w:after="2"/>
              <w:ind w:left="57"/>
              <w:rPr>
                <w:rFonts w:asciiTheme="minorHAnsi" w:hAnsiTheme="minorHAnsi" w:cstheme="minorHAnsi"/>
                <w:sz w:val="20"/>
                <w:szCs w:val="20"/>
              </w:rPr>
            </w:pPr>
          </w:p>
        </w:tc>
      </w:tr>
      <w:tr w:rsidR="008C4C5B" w:rsidRPr="00B25BCF" w14:paraId="675F381B" w14:textId="77777777" w:rsidTr="004134BA">
        <w:trPr>
          <w:tblCellSpacing w:w="15" w:type="dxa"/>
        </w:trPr>
        <w:tc>
          <w:tcPr>
            <w:tcW w:w="3919" w:type="dxa"/>
          </w:tcPr>
          <w:p w14:paraId="4DD34BB2" w14:textId="096658A4" w:rsidR="008C4C5B" w:rsidRPr="00B25BCF" w:rsidRDefault="008C4C5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3E0BD7B6" w14:textId="77777777" w:rsidR="008C4C5B" w:rsidRPr="00B25BCF" w:rsidRDefault="008C4C5B"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8C4C5B" w:rsidRPr="00B25BCF" w14:paraId="57B3E2AE" w14:textId="77777777" w:rsidTr="004134BA">
        <w:trPr>
          <w:tblCellSpacing w:w="15" w:type="dxa"/>
        </w:trPr>
        <w:tc>
          <w:tcPr>
            <w:tcW w:w="3919" w:type="dxa"/>
          </w:tcPr>
          <w:p w14:paraId="4AF85F97" w14:textId="77777777" w:rsidR="008C4C5B" w:rsidRPr="00B25BCF" w:rsidRDefault="008C4C5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35780065" w14:textId="471CFE4A" w:rsidR="008C4C5B" w:rsidRPr="00B25BCF" w:rsidRDefault="008C4C5B"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CF5 establishes a framework for resilient digital infrastructure</w:t>
            </w:r>
            <w:r w:rsidR="004651CD">
              <w:rPr>
                <w:rFonts w:asciiTheme="minorHAnsi" w:hAnsiTheme="minorHAnsi" w:cstheme="minorHAnsi"/>
                <w:sz w:val="20"/>
                <w:szCs w:val="20"/>
              </w:rPr>
              <w:t xml:space="preserve"> that ensures that </w:t>
            </w:r>
            <w:r w:rsidRPr="00B25BCF">
              <w:rPr>
                <w:rFonts w:asciiTheme="minorHAnsi" w:hAnsiTheme="minorHAnsi" w:cstheme="minorHAnsi"/>
                <w:sz w:val="20"/>
                <w:szCs w:val="20"/>
              </w:rPr>
              <w:t xml:space="preserve">reliable, high-speed broadband and mobile connectivity are standard, even during power outages. Its goal is to drive local economic growth by attracting businesses and supporting </w:t>
            </w:r>
            <w:proofErr w:type="gramStart"/>
            <w:r w:rsidRPr="00B25BCF">
              <w:rPr>
                <w:rFonts w:asciiTheme="minorHAnsi" w:hAnsiTheme="minorHAnsi" w:cstheme="minorHAnsi"/>
                <w:sz w:val="20"/>
                <w:szCs w:val="20"/>
              </w:rPr>
              <w:t>home-working</w:t>
            </w:r>
            <w:proofErr w:type="gramEnd"/>
            <w:r w:rsidRPr="00B25BCF">
              <w:rPr>
                <w:rFonts w:asciiTheme="minorHAnsi" w:hAnsiTheme="minorHAnsi" w:cstheme="minorHAnsi"/>
                <w:sz w:val="20"/>
                <w:szCs w:val="20"/>
              </w:rPr>
              <w:t xml:space="preserve">, while also delivering major social benefits by ensuring all residents, including the most vulnerable, have equitable access to online education, telehealth, and essential services. The policy </w:t>
            </w:r>
            <w:r w:rsidR="004651CD">
              <w:rPr>
                <w:rFonts w:asciiTheme="minorHAnsi" w:hAnsiTheme="minorHAnsi" w:cstheme="minorHAnsi"/>
                <w:sz w:val="20"/>
                <w:szCs w:val="20"/>
              </w:rPr>
              <w:t xml:space="preserve">has the potential to </w:t>
            </w:r>
            <w:r w:rsidRPr="00B25BCF">
              <w:rPr>
                <w:rFonts w:asciiTheme="minorHAnsi" w:hAnsiTheme="minorHAnsi" w:cstheme="minorHAnsi"/>
                <w:sz w:val="20"/>
                <w:szCs w:val="20"/>
              </w:rPr>
              <w:t xml:space="preserve">enhance community safety and resilience through its requirements for power backups, such as solar, which maintain vital communications during emergencies. This focus on digital connectivity </w:t>
            </w:r>
            <w:r w:rsidR="004651CD">
              <w:rPr>
                <w:rFonts w:asciiTheme="minorHAnsi" w:hAnsiTheme="minorHAnsi" w:cstheme="minorHAnsi"/>
                <w:sz w:val="20"/>
                <w:szCs w:val="20"/>
              </w:rPr>
              <w:t>may also</w:t>
            </w:r>
            <w:r w:rsidRPr="00B25BCF">
              <w:rPr>
                <w:rFonts w:asciiTheme="minorHAnsi" w:hAnsiTheme="minorHAnsi" w:cstheme="minorHAnsi"/>
                <w:sz w:val="20"/>
                <w:szCs w:val="20"/>
              </w:rPr>
              <w:t xml:space="preserve"> provide modest environmental gains by reducing travel needs, whil</w:t>
            </w:r>
            <w:r w:rsidR="004651CD">
              <w:rPr>
                <w:rFonts w:asciiTheme="minorHAnsi" w:hAnsiTheme="minorHAnsi" w:cstheme="minorHAnsi"/>
                <w:sz w:val="20"/>
                <w:szCs w:val="20"/>
              </w:rPr>
              <w:t xml:space="preserve">st </w:t>
            </w:r>
            <w:r w:rsidRPr="00B25BCF">
              <w:rPr>
                <w:rFonts w:asciiTheme="minorHAnsi" w:hAnsiTheme="minorHAnsi" w:cstheme="minorHAnsi"/>
                <w:sz w:val="20"/>
                <w:szCs w:val="20"/>
              </w:rPr>
              <w:t>design criteria ensure</w:t>
            </w:r>
            <w:r w:rsidR="004651CD">
              <w:rPr>
                <w:rFonts w:asciiTheme="minorHAnsi" w:hAnsiTheme="minorHAnsi" w:cstheme="minorHAnsi"/>
                <w:sz w:val="20"/>
                <w:szCs w:val="20"/>
              </w:rPr>
              <w:t>s</w:t>
            </w:r>
            <w:r w:rsidRPr="00B25BCF">
              <w:rPr>
                <w:rFonts w:asciiTheme="minorHAnsi" w:hAnsiTheme="minorHAnsi" w:cstheme="minorHAnsi"/>
                <w:sz w:val="20"/>
                <w:szCs w:val="20"/>
              </w:rPr>
              <w:t xml:space="preserve"> that any new infrastructure is discreetly sited to protect heritage assets. </w:t>
            </w:r>
          </w:p>
        </w:tc>
      </w:tr>
      <w:tr w:rsidR="008C4C5B" w:rsidRPr="00B25BCF" w14:paraId="3C3B544D" w14:textId="77777777" w:rsidTr="004134BA">
        <w:trPr>
          <w:tblCellSpacing w:w="15" w:type="dxa"/>
        </w:trPr>
        <w:tc>
          <w:tcPr>
            <w:tcW w:w="3919" w:type="dxa"/>
          </w:tcPr>
          <w:p w14:paraId="2B0C0BB2" w14:textId="77777777" w:rsidR="008C4C5B" w:rsidRPr="00B25BCF" w:rsidRDefault="008C4C5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08298761" w14:textId="749C09E7" w:rsidR="008C4C5B"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BC51E89" w14:textId="74312DE8" w:rsidR="00A876C7" w:rsidRPr="00B25BCF" w:rsidRDefault="00A876C7">
      <w:pPr>
        <w:rPr>
          <w:rFonts w:asciiTheme="minorHAnsi" w:hAnsiTheme="minorHAnsi" w:cstheme="minorHAnsi"/>
          <w:sz w:val="20"/>
          <w:szCs w:val="20"/>
        </w:rPr>
      </w:pPr>
    </w:p>
    <w:p w14:paraId="356E457D" w14:textId="77777777" w:rsidR="008C4C5B" w:rsidRPr="00B25BCF" w:rsidRDefault="008C4C5B">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6A6C25" w:rsidRPr="00B25BCF" w14:paraId="2F3AB69E" w14:textId="77777777" w:rsidTr="004134BA">
        <w:trPr>
          <w:tblHeader/>
          <w:tblCellSpacing w:w="15" w:type="dxa"/>
        </w:trPr>
        <w:tc>
          <w:tcPr>
            <w:tcW w:w="3919" w:type="dxa"/>
            <w:vAlign w:val="center"/>
          </w:tcPr>
          <w:p w14:paraId="57CE30FB" w14:textId="77777777" w:rsidR="006A6C25" w:rsidRPr="00B25BCF" w:rsidRDefault="006A6C25"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C39E201" w14:textId="77777777" w:rsidR="006A6C25" w:rsidRPr="00B25BCF" w:rsidRDefault="006A6C2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73A00B83" w14:textId="77777777" w:rsidR="006A6C25" w:rsidRPr="00B25BCF" w:rsidRDefault="006A6C2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DE6A7E9" w14:textId="77777777" w:rsidR="006A6C25" w:rsidRPr="00B25BCF" w:rsidRDefault="006A6C2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74C47147" w14:textId="77777777" w:rsidR="006A6C25" w:rsidRPr="00B25BCF" w:rsidRDefault="006A6C2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6A6C25" w:rsidRPr="00B25BCF" w14:paraId="5B156F4A" w14:textId="77777777" w:rsidTr="002A4C2F">
        <w:trPr>
          <w:tblCellSpacing w:w="15" w:type="dxa"/>
        </w:trPr>
        <w:tc>
          <w:tcPr>
            <w:tcW w:w="3919" w:type="dxa"/>
            <w:vMerge w:val="restart"/>
            <w:tcBorders>
              <w:bottom w:val="single" w:sz="4" w:space="0" w:color="auto"/>
            </w:tcBorders>
          </w:tcPr>
          <w:p w14:paraId="78A89E09" w14:textId="77777777" w:rsidR="006A6C25" w:rsidRPr="00B25BCF" w:rsidRDefault="006A6C25" w:rsidP="006A6C25">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NE1- Proposed Area of Local Landscape Value</w:t>
            </w:r>
          </w:p>
          <w:p w14:paraId="46AF3BB8" w14:textId="77777777" w:rsidR="006A6C25" w:rsidRPr="00B25BCF" w:rsidRDefault="006A6C25" w:rsidP="00580CC0">
            <w:pPr>
              <w:widowControl w:val="0"/>
              <w:autoSpaceDE w:val="0"/>
              <w:autoSpaceDN w:val="0"/>
              <w:spacing w:before="2" w:after="2"/>
              <w:rPr>
                <w:rFonts w:asciiTheme="minorHAnsi" w:hAnsiTheme="minorHAnsi" w:cstheme="minorHAnsi"/>
                <w:sz w:val="20"/>
                <w:szCs w:val="20"/>
              </w:rPr>
            </w:pPr>
          </w:p>
        </w:tc>
        <w:tc>
          <w:tcPr>
            <w:tcW w:w="1104" w:type="dxa"/>
          </w:tcPr>
          <w:p w14:paraId="4B92E0B4" w14:textId="4AA6CB8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5CC33194" w14:textId="44AF5187"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4751F2F3" w14:textId="294B5C0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DE23B9B" w14:textId="3BF45D17"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focuses on landscape protection rather than climate specifics; conserving vegetation provides minor climate adaptation through carbon storage.</w:t>
            </w:r>
          </w:p>
        </w:tc>
      </w:tr>
      <w:tr w:rsidR="006A6C25" w:rsidRPr="00B25BCF" w14:paraId="0DBECE07" w14:textId="77777777" w:rsidTr="002A4C2F">
        <w:trPr>
          <w:tblCellSpacing w:w="15" w:type="dxa"/>
        </w:trPr>
        <w:tc>
          <w:tcPr>
            <w:tcW w:w="3919" w:type="dxa"/>
            <w:vMerge/>
            <w:tcBorders>
              <w:bottom w:val="single" w:sz="4" w:space="0" w:color="auto"/>
            </w:tcBorders>
          </w:tcPr>
          <w:p w14:paraId="605B5CBF"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2C01F6B0" w14:textId="36BA5446"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6261759C" w14:textId="1A78DE0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FE9B9F0" w14:textId="195CAFEE"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48F04FA" w14:textId="16294394"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waste.</w:t>
            </w:r>
          </w:p>
        </w:tc>
      </w:tr>
      <w:tr w:rsidR="006A6C25" w:rsidRPr="00B25BCF" w14:paraId="7AC50075" w14:textId="77777777" w:rsidTr="006357BD">
        <w:trPr>
          <w:tblCellSpacing w:w="15" w:type="dxa"/>
        </w:trPr>
        <w:tc>
          <w:tcPr>
            <w:tcW w:w="3919" w:type="dxa"/>
            <w:vMerge/>
          </w:tcPr>
          <w:p w14:paraId="6BF2A8E6"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57466EE6" w14:textId="023783D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44194466" w14:textId="0F0FF0A7"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1861C48A" w14:textId="3883C5B6"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9BDA08B" w14:textId="0D379BDB"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valued landscape features under LL23.2(b) indirectly conserves geodiversity by preventing intrusive development in sensitive geological areas.</w:t>
            </w:r>
          </w:p>
        </w:tc>
      </w:tr>
      <w:tr w:rsidR="006A6C25" w:rsidRPr="00B25BCF" w14:paraId="7A865D8B" w14:textId="77777777" w:rsidTr="006357BD">
        <w:trPr>
          <w:tblCellSpacing w:w="15" w:type="dxa"/>
        </w:trPr>
        <w:tc>
          <w:tcPr>
            <w:tcW w:w="3919" w:type="dxa"/>
            <w:vMerge/>
          </w:tcPr>
          <w:p w14:paraId="72AF9464"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54DCC553" w14:textId="509DE13B"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348AEAE1" w14:textId="67C69D4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50617887" w14:textId="2306916C"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659B520" w14:textId="4877F2FE"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Safeguarding landscape features prevents soil erosion and compaction, maintaining soil structure and fertility.</w:t>
            </w:r>
          </w:p>
        </w:tc>
      </w:tr>
      <w:tr w:rsidR="006A6C25" w:rsidRPr="00B25BCF" w14:paraId="36023EDB" w14:textId="77777777" w:rsidTr="002A4C2F">
        <w:trPr>
          <w:tblCellSpacing w:w="15" w:type="dxa"/>
        </w:trPr>
        <w:tc>
          <w:tcPr>
            <w:tcW w:w="3919" w:type="dxa"/>
            <w:vMerge/>
          </w:tcPr>
          <w:p w14:paraId="0FBFA44C"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460EA265" w14:textId="0E6ADF78"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A78CBAB" w14:textId="1B3FBF4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472A23D5" w14:textId="6C026B2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6AD6B83" w14:textId="55768818"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address air quality, though retained vegetation can filter pollutants.</w:t>
            </w:r>
          </w:p>
        </w:tc>
      </w:tr>
      <w:tr w:rsidR="006A6C25" w:rsidRPr="00B25BCF" w14:paraId="10D9044D" w14:textId="77777777" w:rsidTr="002A4C2F">
        <w:trPr>
          <w:tblCellSpacing w:w="15" w:type="dxa"/>
        </w:trPr>
        <w:tc>
          <w:tcPr>
            <w:tcW w:w="3919" w:type="dxa"/>
            <w:vMerge/>
          </w:tcPr>
          <w:p w14:paraId="0F322F3A"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134A8B7B" w14:textId="750A96EC"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2DD5A522" w14:textId="4620601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782CCCB6" w14:textId="629B983A"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9B64745" w14:textId="58EC8A4A"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Conserved landscape features often include riparian corridors and wetlands, aiding natural water management and quality.</w:t>
            </w:r>
          </w:p>
        </w:tc>
      </w:tr>
      <w:tr w:rsidR="006A6C25" w:rsidRPr="00B25BCF" w14:paraId="27DEED4C" w14:textId="77777777" w:rsidTr="002E789B">
        <w:trPr>
          <w:tblCellSpacing w:w="15" w:type="dxa"/>
        </w:trPr>
        <w:tc>
          <w:tcPr>
            <w:tcW w:w="3919" w:type="dxa"/>
            <w:vMerge/>
          </w:tcPr>
          <w:p w14:paraId="7086B677"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7B12F1C8" w14:textId="6A123502"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20D27DEB" w14:textId="2786D103"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46356861" w14:textId="66DEE35E"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9F21A12" w14:textId="23D60088"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landscape values under LL23.2(b) safeguards habitats and species, delivering significant biodiversity benefits.</w:t>
            </w:r>
          </w:p>
        </w:tc>
      </w:tr>
      <w:tr w:rsidR="006A6C25" w:rsidRPr="00B25BCF" w14:paraId="15328C81" w14:textId="77777777" w:rsidTr="002E789B">
        <w:trPr>
          <w:tblCellSpacing w:w="15" w:type="dxa"/>
        </w:trPr>
        <w:tc>
          <w:tcPr>
            <w:tcW w:w="3919" w:type="dxa"/>
            <w:vMerge/>
          </w:tcPr>
          <w:p w14:paraId="2E423E66"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3E6094F7" w14:textId="02E2D4BD"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1A3F8D44" w14:textId="77AA64AD"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131B32C3" w14:textId="1D25743A"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5771A24" w14:textId="3571C185"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preserve scenic quality and landscape character, a significant positive impact on visual amenity and sense of place.</w:t>
            </w:r>
          </w:p>
        </w:tc>
      </w:tr>
      <w:tr w:rsidR="006A6C25" w:rsidRPr="00B25BCF" w14:paraId="723A53FF" w14:textId="77777777" w:rsidTr="002A4C2F">
        <w:trPr>
          <w:tblCellSpacing w:w="15" w:type="dxa"/>
        </w:trPr>
        <w:tc>
          <w:tcPr>
            <w:tcW w:w="3919" w:type="dxa"/>
            <w:vMerge/>
          </w:tcPr>
          <w:p w14:paraId="4F44F7E5"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23E6ED86" w14:textId="459B542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6D3305A5" w14:textId="26C999DD"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D0CECE" w:themeFill="background2" w:themeFillShade="E6"/>
          </w:tcPr>
          <w:p w14:paraId="596C6E38" w14:textId="3B29C07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FCD4E1C" w14:textId="7E42DB1F"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ALLI designation is inland-focused unless coastal landscapes are included under LL23.2(b).</w:t>
            </w:r>
          </w:p>
        </w:tc>
      </w:tr>
      <w:tr w:rsidR="006A6C25" w:rsidRPr="00B25BCF" w14:paraId="31308507" w14:textId="77777777" w:rsidTr="006357BD">
        <w:trPr>
          <w:tblCellSpacing w:w="15" w:type="dxa"/>
        </w:trPr>
        <w:tc>
          <w:tcPr>
            <w:tcW w:w="3919" w:type="dxa"/>
            <w:vMerge/>
          </w:tcPr>
          <w:p w14:paraId="42B556F2"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41D55EC0" w14:textId="6FA8E83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31A0C79D" w14:textId="7B78D5FD"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0016A00A" w14:textId="19E8B1D7"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F06567A" w14:textId="56911F7B"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Landscapes often contain historic features; policy alignment with LL23.2(b) helps protect settings of heritage assets.</w:t>
            </w:r>
          </w:p>
        </w:tc>
      </w:tr>
      <w:tr w:rsidR="006A6C25" w:rsidRPr="00B25BCF" w14:paraId="35FB9BDD" w14:textId="77777777" w:rsidTr="006357BD">
        <w:trPr>
          <w:tblCellSpacing w:w="15" w:type="dxa"/>
        </w:trPr>
        <w:tc>
          <w:tcPr>
            <w:tcW w:w="3919" w:type="dxa"/>
            <w:vMerge/>
          </w:tcPr>
          <w:p w14:paraId="2D6C24A7"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28C6DC9B" w14:textId="5938ABE0"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009FA27" w14:textId="56915D2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49CE8DD3" w14:textId="72B8E47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423A19C" w14:textId="64AB5B86"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Development within ALLI must respond sensitively to landscape character, promoting high-quality, context-aware design.</w:t>
            </w:r>
          </w:p>
        </w:tc>
      </w:tr>
      <w:tr w:rsidR="006A6C25" w:rsidRPr="00B25BCF" w14:paraId="48A86B0B" w14:textId="77777777" w:rsidTr="006357BD">
        <w:trPr>
          <w:tblCellSpacing w:w="15" w:type="dxa"/>
        </w:trPr>
        <w:tc>
          <w:tcPr>
            <w:tcW w:w="3919" w:type="dxa"/>
            <w:vMerge/>
          </w:tcPr>
          <w:p w14:paraId="10973DFC"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1531B814" w14:textId="507A0B8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2F6F8E57" w14:textId="0BE3E78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65B4667C" w14:textId="38D55990"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4CC9CCE" w14:textId="1DAD2EFF"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valued landscapes supports community identity and wellbeing, offering access to green spaces for all.</w:t>
            </w:r>
          </w:p>
        </w:tc>
      </w:tr>
      <w:tr w:rsidR="006A6C25" w:rsidRPr="00B25BCF" w14:paraId="52A5A547" w14:textId="77777777" w:rsidTr="002A4C2F">
        <w:trPr>
          <w:tblCellSpacing w:w="15" w:type="dxa"/>
        </w:trPr>
        <w:tc>
          <w:tcPr>
            <w:tcW w:w="3919" w:type="dxa"/>
            <w:vMerge/>
          </w:tcPr>
          <w:p w14:paraId="001F6788"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4FD37A69" w14:textId="062CBF5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7F0BFC36" w14:textId="33E85533"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09D7ABB1" w14:textId="2EF96FF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1E25362" w14:textId="66C0C011"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security, though active landscape use can deter anti-social behaviour.</w:t>
            </w:r>
          </w:p>
        </w:tc>
      </w:tr>
      <w:tr w:rsidR="006A6C25" w:rsidRPr="00B25BCF" w14:paraId="70FE3C44" w14:textId="77777777" w:rsidTr="002A4C2F">
        <w:trPr>
          <w:tblCellSpacing w:w="15" w:type="dxa"/>
        </w:trPr>
        <w:tc>
          <w:tcPr>
            <w:tcW w:w="3919" w:type="dxa"/>
            <w:vMerge/>
          </w:tcPr>
          <w:p w14:paraId="37C263FE"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3782E0E3" w14:textId="7464732C"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32FA4799" w14:textId="32CC831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69977F9" w14:textId="69B9864B"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89C5890" w14:textId="7D5C516F"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restricts development in scenic areas, which may limit housing supply but ensures quality of setting for any permitted housing.</w:t>
            </w:r>
          </w:p>
        </w:tc>
      </w:tr>
      <w:tr w:rsidR="006A6C25" w:rsidRPr="00B25BCF" w14:paraId="523EF315" w14:textId="77777777" w:rsidTr="002A4C2F">
        <w:trPr>
          <w:tblCellSpacing w:w="15" w:type="dxa"/>
        </w:trPr>
        <w:tc>
          <w:tcPr>
            <w:tcW w:w="3919" w:type="dxa"/>
            <w:vMerge/>
          </w:tcPr>
          <w:p w14:paraId="645AE022"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0D5553B1" w14:textId="5D9012EE"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D7870E3" w14:textId="711D0D1E"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308F8829" w14:textId="7A41822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D67629E" w14:textId="0704B531"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Protected landscapes provide opportunities for recreation, walking and mental health benefits, a significant positive impact.</w:t>
            </w:r>
          </w:p>
        </w:tc>
      </w:tr>
      <w:tr w:rsidR="006A6C25" w:rsidRPr="00B25BCF" w14:paraId="35C1780F" w14:textId="77777777" w:rsidTr="006357BD">
        <w:trPr>
          <w:tblCellSpacing w:w="15" w:type="dxa"/>
        </w:trPr>
        <w:tc>
          <w:tcPr>
            <w:tcW w:w="3919" w:type="dxa"/>
            <w:vMerge/>
          </w:tcPr>
          <w:p w14:paraId="5400427F"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2903E21F" w14:textId="70ED41A1"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15068CE4" w14:textId="494D87A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3757C133" w14:textId="0A0B8B6F"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C9B881C" w14:textId="6D9668D7"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Scenic landscapes attract tourism and support outdoor recreation economies, enhancing local economic opportunities.</w:t>
            </w:r>
          </w:p>
        </w:tc>
      </w:tr>
      <w:tr w:rsidR="006A6C25" w:rsidRPr="00B25BCF" w14:paraId="39EC34C0" w14:textId="77777777" w:rsidTr="006357BD">
        <w:trPr>
          <w:tblCellSpacing w:w="15" w:type="dxa"/>
        </w:trPr>
        <w:tc>
          <w:tcPr>
            <w:tcW w:w="3919" w:type="dxa"/>
            <w:vMerge/>
          </w:tcPr>
          <w:p w14:paraId="5A27A1C7"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3D763053" w14:textId="5C5443DD"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A28C29B" w14:textId="7DE0F40B"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08BEA814" w14:textId="1266B15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542ACCF" w14:textId="24F72158"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Conserved landscapes serve as outdoor classrooms for environmental education and skills in landscape management.</w:t>
            </w:r>
          </w:p>
        </w:tc>
      </w:tr>
      <w:tr w:rsidR="006A6C25" w:rsidRPr="00B25BCF" w14:paraId="73A67D4B" w14:textId="77777777" w:rsidTr="002A4C2F">
        <w:trPr>
          <w:tblCellSpacing w:w="15" w:type="dxa"/>
        </w:trPr>
        <w:tc>
          <w:tcPr>
            <w:tcW w:w="3919" w:type="dxa"/>
            <w:vMerge/>
          </w:tcPr>
          <w:p w14:paraId="35B08264"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4F870B99" w14:textId="6806F442"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0AD4BB2F" w14:textId="3285CD84"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1E1DC24F" w14:textId="31C90CA6"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6B40811" w14:textId="05E08BBE"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influence transport, though maintained landscapes can include PRoW improvements under other NDP policies.</w:t>
            </w:r>
          </w:p>
        </w:tc>
      </w:tr>
      <w:tr w:rsidR="006A6C25" w:rsidRPr="00B25BCF" w14:paraId="461AF3AB" w14:textId="77777777" w:rsidTr="002A4C2F">
        <w:trPr>
          <w:tblCellSpacing w:w="15" w:type="dxa"/>
        </w:trPr>
        <w:tc>
          <w:tcPr>
            <w:tcW w:w="3919" w:type="dxa"/>
            <w:vMerge/>
          </w:tcPr>
          <w:p w14:paraId="55218FAB" w14:textId="77777777" w:rsidR="006A6C25" w:rsidRPr="00B25BCF" w:rsidRDefault="006A6C25" w:rsidP="006A6C25">
            <w:pPr>
              <w:spacing w:before="2" w:after="2"/>
              <w:ind w:left="57"/>
              <w:rPr>
                <w:rFonts w:asciiTheme="minorHAnsi" w:hAnsiTheme="minorHAnsi" w:cstheme="minorHAnsi"/>
                <w:sz w:val="20"/>
                <w:szCs w:val="20"/>
              </w:rPr>
            </w:pPr>
          </w:p>
        </w:tc>
        <w:tc>
          <w:tcPr>
            <w:tcW w:w="1104" w:type="dxa"/>
          </w:tcPr>
          <w:p w14:paraId="039182D8" w14:textId="30B6C615"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0554548" w14:textId="3A525C70"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24F8018" w14:textId="168A2E19" w:rsidR="006A6C25" w:rsidRPr="00B25BCF" w:rsidRDefault="006A6C25" w:rsidP="006A6C2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1EF2079E" w14:textId="6C056A64" w:rsidR="006A6C25" w:rsidRPr="00B25BCF" w:rsidRDefault="006A6C25" w:rsidP="006A6C2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energy, though preserved vegetation under ALLI can contribute to microclimate regulation and reduced energy demand in adjacent areas.</w:t>
            </w:r>
          </w:p>
        </w:tc>
      </w:tr>
      <w:tr w:rsidR="006A6C25" w:rsidRPr="00B25BCF" w14:paraId="6FEB010D" w14:textId="77777777" w:rsidTr="004134BA">
        <w:trPr>
          <w:tblCellSpacing w:w="15" w:type="dxa"/>
        </w:trPr>
        <w:tc>
          <w:tcPr>
            <w:tcW w:w="3919" w:type="dxa"/>
            <w:vMerge/>
          </w:tcPr>
          <w:p w14:paraId="1302B49A" w14:textId="77777777" w:rsidR="006A6C25" w:rsidRPr="00B25BCF" w:rsidRDefault="006A6C25" w:rsidP="004134BA">
            <w:pPr>
              <w:spacing w:before="2" w:after="2"/>
              <w:ind w:left="57"/>
              <w:rPr>
                <w:rFonts w:asciiTheme="minorHAnsi" w:hAnsiTheme="minorHAnsi" w:cstheme="minorHAnsi"/>
                <w:sz w:val="20"/>
                <w:szCs w:val="20"/>
              </w:rPr>
            </w:pPr>
          </w:p>
        </w:tc>
        <w:tc>
          <w:tcPr>
            <w:tcW w:w="1104" w:type="dxa"/>
            <w:vAlign w:val="center"/>
          </w:tcPr>
          <w:p w14:paraId="69D72460" w14:textId="77777777" w:rsidR="006A6C25" w:rsidRPr="00B25BCF" w:rsidRDefault="006A6C25" w:rsidP="004134BA">
            <w:pPr>
              <w:spacing w:before="2" w:after="2"/>
              <w:ind w:left="57"/>
              <w:rPr>
                <w:rFonts w:asciiTheme="minorHAnsi" w:hAnsiTheme="minorHAnsi" w:cstheme="minorHAnsi"/>
                <w:sz w:val="20"/>
                <w:szCs w:val="20"/>
              </w:rPr>
            </w:pPr>
          </w:p>
        </w:tc>
        <w:tc>
          <w:tcPr>
            <w:tcW w:w="2238" w:type="dxa"/>
            <w:vAlign w:val="center"/>
          </w:tcPr>
          <w:p w14:paraId="7D9B6C0F" w14:textId="77777777" w:rsidR="006A6C25" w:rsidRPr="00B25BCF" w:rsidRDefault="006A6C25" w:rsidP="004134BA">
            <w:pPr>
              <w:spacing w:before="2" w:after="2"/>
              <w:ind w:left="57"/>
              <w:rPr>
                <w:rFonts w:asciiTheme="minorHAnsi" w:hAnsiTheme="minorHAnsi" w:cstheme="minorHAnsi"/>
                <w:sz w:val="20"/>
                <w:szCs w:val="20"/>
              </w:rPr>
            </w:pPr>
          </w:p>
        </w:tc>
        <w:tc>
          <w:tcPr>
            <w:tcW w:w="679" w:type="dxa"/>
            <w:vAlign w:val="center"/>
          </w:tcPr>
          <w:p w14:paraId="4E8D7EF3" w14:textId="77777777" w:rsidR="006A6C25" w:rsidRPr="00B25BCF" w:rsidRDefault="006A6C25" w:rsidP="004134BA">
            <w:pPr>
              <w:spacing w:before="2" w:after="2"/>
              <w:ind w:left="57"/>
              <w:rPr>
                <w:rFonts w:asciiTheme="minorHAnsi" w:hAnsiTheme="minorHAnsi" w:cstheme="minorHAnsi"/>
                <w:sz w:val="20"/>
                <w:szCs w:val="20"/>
              </w:rPr>
            </w:pPr>
          </w:p>
        </w:tc>
        <w:tc>
          <w:tcPr>
            <w:tcW w:w="7326" w:type="dxa"/>
            <w:vAlign w:val="center"/>
          </w:tcPr>
          <w:p w14:paraId="254C01BA" w14:textId="77777777" w:rsidR="006A6C25" w:rsidRPr="00B25BCF" w:rsidRDefault="006A6C25" w:rsidP="004134BA">
            <w:pPr>
              <w:spacing w:before="2" w:after="2"/>
              <w:ind w:left="57"/>
              <w:rPr>
                <w:rFonts w:asciiTheme="minorHAnsi" w:hAnsiTheme="minorHAnsi" w:cstheme="minorHAnsi"/>
                <w:sz w:val="20"/>
                <w:szCs w:val="20"/>
              </w:rPr>
            </w:pPr>
          </w:p>
        </w:tc>
      </w:tr>
      <w:tr w:rsidR="006A6C25" w:rsidRPr="00B25BCF" w14:paraId="67DF49BB" w14:textId="77777777" w:rsidTr="004134BA">
        <w:trPr>
          <w:tblCellSpacing w:w="15" w:type="dxa"/>
        </w:trPr>
        <w:tc>
          <w:tcPr>
            <w:tcW w:w="3919" w:type="dxa"/>
          </w:tcPr>
          <w:p w14:paraId="259450AD" w14:textId="7C39C265" w:rsidR="006A6C25" w:rsidRPr="00B25BCF" w:rsidRDefault="006A6C2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5E7C78D" w14:textId="77777777" w:rsidR="006A6C25" w:rsidRPr="00B25BCF" w:rsidRDefault="006A6C25"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6A6C25" w:rsidRPr="00B25BCF" w14:paraId="6D1173FF" w14:textId="77777777" w:rsidTr="004134BA">
        <w:trPr>
          <w:tblCellSpacing w:w="15" w:type="dxa"/>
        </w:trPr>
        <w:tc>
          <w:tcPr>
            <w:tcW w:w="3919" w:type="dxa"/>
          </w:tcPr>
          <w:p w14:paraId="7C1C7F25" w14:textId="77777777" w:rsidR="006A6C25" w:rsidRPr="00B25BCF" w:rsidRDefault="006A6C2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C46A414" w14:textId="5A2CE7D0" w:rsidR="006A6C25" w:rsidRPr="00B25BCF" w:rsidRDefault="006A6C25"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NE1 designates an Area of Local Landscape Value, providing a protective framework to conserve the scenic quality, character, and sense of place of the area's most valued landscapes. Its goal is to preserve visual amenity and landscape character, which in turn delivers significant environmental co-benefits by safeguarding habitats and biodiversity, protecting soils from erosion, and conserving natural water management features. This protection of the natural environment </w:t>
            </w:r>
            <w:r w:rsidR="004651CD">
              <w:rPr>
                <w:rFonts w:asciiTheme="minorHAnsi" w:hAnsiTheme="minorHAnsi" w:cstheme="minorHAnsi"/>
                <w:sz w:val="20"/>
                <w:szCs w:val="20"/>
              </w:rPr>
              <w:t xml:space="preserve">has the potential to </w:t>
            </w:r>
            <w:r w:rsidRPr="00B25BCF">
              <w:rPr>
                <w:rFonts w:asciiTheme="minorHAnsi" w:hAnsiTheme="minorHAnsi" w:cstheme="minorHAnsi"/>
                <w:sz w:val="20"/>
                <w:szCs w:val="20"/>
              </w:rPr>
              <w:t>provide a major social dividend, offering valuable opportunities for outdoor recreation that support public health and wellbeing, while also reinforcing community identity and protecting heritage settings. Economically, th</w:t>
            </w:r>
            <w:r w:rsidR="004651CD">
              <w:rPr>
                <w:rFonts w:asciiTheme="minorHAnsi" w:hAnsiTheme="minorHAnsi" w:cstheme="minorHAnsi"/>
                <w:sz w:val="20"/>
                <w:szCs w:val="20"/>
              </w:rPr>
              <w:t xml:space="preserve">is </w:t>
            </w:r>
            <w:r w:rsidRPr="00B25BCF">
              <w:rPr>
                <w:rFonts w:asciiTheme="minorHAnsi" w:hAnsiTheme="minorHAnsi" w:cstheme="minorHAnsi"/>
                <w:sz w:val="20"/>
                <w:szCs w:val="20"/>
              </w:rPr>
              <w:t xml:space="preserve">scenic landscape </w:t>
            </w:r>
            <w:r w:rsidR="004651CD">
              <w:rPr>
                <w:rFonts w:asciiTheme="minorHAnsi" w:hAnsiTheme="minorHAnsi" w:cstheme="minorHAnsi"/>
                <w:sz w:val="20"/>
                <w:szCs w:val="20"/>
              </w:rPr>
              <w:t>is</w:t>
            </w:r>
            <w:r w:rsidRPr="00B25BCF">
              <w:rPr>
                <w:rFonts w:asciiTheme="minorHAnsi" w:hAnsiTheme="minorHAnsi" w:cstheme="minorHAnsi"/>
                <w:sz w:val="20"/>
                <w:szCs w:val="20"/>
              </w:rPr>
              <w:t xml:space="preserve"> a key asset, supporting local tourism and recreation-based businesses and serving as an outdoor classroom for environmental education. </w:t>
            </w:r>
          </w:p>
        </w:tc>
      </w:tr>
      <w:tr w:rsidR="006A6C25" w:rsidRPr="00B25BCF" w14:paraId="63B8918B" w14:textId="77777777" w:rsidTr="004134BA">
        <w:trPr>
          <w:tblCellSpacing w:w="15" w:type="dxa"/>
        </w:trPr>
        <w:tc>
          <w:tcPr>
            <w:tcW w:w="3919" w:type="dxa"/>
          </w:tcPr>
          <w:p w14:paraId="519BEAA8" w14:textId="77777777" w:rsidR="006A6C25" w:rsidRPr="00B25BCF" w:rsidRDefault="006A6C2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58613F5" w14:textId="2547AC70" w:rsidR="006A6C25"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78E8A852" w14:textId="77777777" w:rsidR="008C4C5B" w:rsidRPr="00B25BCF" w:rsidRDefault="008C4C5B">
      <w:pPr>
        <w:rPr>
          <w:rFonts w:asciiTheme="minorHAnsi" w:hAnsiTheme="minorHAnsi" w:cstheme="minorHAnsi"/>
          <w:sz w:val="20"/>
          <w:szCs w:val="20"/>
        </w:rPr>
      </w:pPr>
    </w:p>
    <w:p w14:paraId="3F0ECD78" w14:textId="77777777" w:rsidR="008C4C5B" w:rsidRPr="00B25BCF" w:rsidRDefault="008C4C5B">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425A8B" w:rsidRPr="00B25BCF" w14:paraId="19998179" w14:textId="77777777" w:rsidTr="004134BA">
        <w:trPr>
          <w:tblHeader/>
          <w:tblCellSpacing w:w="15" w:type="dxa"/>
        </w:trPr>
        <w:tc>
          <w:tcPr>
            <w:tcW w:w="3919" w:type="dxa"/>
            <w:vAlign w:val="center"/>
          </w:tcPr>
          <w:p w14:paraId="768D192F" w14:textId="77777777" w:rsidR="00425A8B" w:rsidRPr="00B25BCF" w:rsidRDefault="00425A8B"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E0C19AF" w14:textId="77777777" w:rsidR="00425A8B" w:rsidRPr="00B25BCF" w:rsidRDefault="00425A8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14220EB" w14:textId="77777777" w:rsidR="00425A8B" w:rsidRPr="00B25BCF" w:rsidRDefault="00425A8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70F5C91C" w14:textId="77777777" w:rsidR="00425A8B" w:rsidRPr="00B25BCF" w:rsidRDefault="00425A8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20312D09" w14:textId="77777777" w:rsidR="00425A8B" w:rsidRPr="00B25BCF" w:rsidRDefault="00425A8B"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815AC4" w:rsidRPr="00B25BCF" w14:paraId="2C0821BF" w14:textId="77777777" w:rsidTr="002A4C2F">
        <w:trPr>
          <w:tblCellSpacing w:w="15" w:type="dxa"/>
        </w:trPr>
        <w:tc>
          <w:tcPr>
            <w:tcW w:w="3919" w:type="dxa"/>
            <w:vMerge w:val="restart"/>
            <w:tcBorders>
              <w:bottom w:val="single" w:sz="4" w:space="0" w:color="auto"/>
            </w:tcBorders>
          </w:tcPr>
          <w:p w14:paraId="4D936C8E" w14:textId="77777777" w:rsidR="00815AC4" w:rsidRPr="00B25BCF" w:rsidRDefault="00815AC4" w:rsidP="00815AC4">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NE2 – National Landscape Setting and Scenic Protection</w:t>
            </w:r>
          </w:p>
          <w:p w14:paraId="42625B5B" w14:textId="77777777" w:rsidR="00815AC4" w:rsidRPr="00B25BCF" w:rsidRDefault="00815AC4" w:rsidP="00580CC0">
            <w:pPr>
              <w:widowControl w:val="0"/>
              <w:autoSpaceDE w:val="0"/>
              <w:autoSpaceDN w:val="0"/>
              <w:spacing w:before="2" w:after="2"/>
              <w:rPr>
                <w:rFonts w:asciiTheme="minorHAnsi" w:hAnsiTheme="minorHAnsi" w:cstheme="minorHAnsi"/>
                <w:sz w:val="20"/>
                <w:szCs w:val="20"/>
              </w:rPr>
            </w:pPr>
          </w:p>
        </w:tc>
        <w:tc>
          <w:tcPr>
            <w:tcW w:w="1104" w:type="dxa"/>
          </w:tcPr>
          <w:p w14:paraId="52577F29" w14:textId="5211C1B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01B61E37" w14:textId="17BB64E0"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42B1E10C" w14:textId="72CCD50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D1364A0" w14:textId="6C1A99D0"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focuses on scenic protection rather than climate measures; conserving vegetation has minor adaptation benefits through carbon storage and microclimate regulation.</w:t>
            </w:r>
          </w:p>
        </w:tc>
      </w:tr>
      <w:tr w:rsidR="00815AC4" w:rsidRPr="00B25BCF" w14:paraId="48B0528C" w14:textId="77777777" w:rsidTr="002A4C2F">
        <w:trPr>
          <w:tblCellSpacing w:w="15" w:type="dxa"/>
        </w:trPr>
        <w:tc>
          <w:tcPr>
            <w:tcW w:w="3919" w:type="dxa"/>
            <w:vMerge/>
            <w:tcBorders>
              <w:bottom w:val="single" w:sz="4" w:space="0" w:color="auto"/>
            </w:tcBorders>
          </w:tcPr>
          <w:p w14:paraId="4F036B23"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5131F3E2" w14:textId="2F0543DA"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0465FA99" w14:textId="0472D387"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574B7CB9" w14:textId="08CD32D7"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5FCA771" w14:textId="5948D337"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waste management.</w:t>
            </w:r>
          </w:p>
        </w:tc>
      </w:tr>
      <w:tr w:rsidR="00815AC4" w:rsidRPr="00B25BCF" w14:paraId="159994C8" w14:textId="77777777" w:rsidTr="006357BD">
        <w:trPr>
          <w:tblCellSpacing w:w="15" w:type="dxa"/>
        </w:trPr>
        <w:tc>
          <w:tcPr>
            <w:tcW w:w="3919" w:type="dxa"/>
            <w:vMerge/>
          </w:tcPr>
          <w:p w14:paraId="2F5B9D0D"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68A4CD8B" w14:textId="5FEEFC0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56E34D3" w14:textId="5F8A44E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3FED48A3" w14:textId="0033D4C2"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D0861B8" w14:textId="41E04933"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Protects geomorphological features and avoids intrusive development, conserving geological diversity and landforms fundamental to the National Landscape’s character.</w:t>
            </w:r>
          </w:p>
        </w:tc>
      </w:tr>
      <w:tr w:rsidR="00815AC4" w:rsidRPr="00B25BCF" w14:paraId="1A005F3F" w14:textId="77777777" w:rsidTr="006357BD">
        <w:trPr>
          <w:tblCellSpacing w:w="15" w:type="dxa"/>
        </w:trPr>
        <w:tc>
          <w:tcPr>
            <w:tcW w:w="3919" w:type="dxa"/>
            <w:vMerge/>
          </w:tcPr>
          <w:p w14:paraId="3FED7454"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139492C9" w14:textId="3F6A9F69"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45CFDB72" w14:textId="5622C957"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5222879E" w14:textId="10933E9C"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1B9A51F" w14:textId="4BD53D7F"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Preventing inappropriate development and requiring mitigation preserves soil structure, reduces erosion on slopes, and maintains natural sediment processes.</w:t>
            </w:r>
          </w:p>
        </w:tc>
      </w:tr>
      <w:tr w:rsidR="00815AC4" w:rsidRPr="00B25BCF" w14:paraId="59383808" w14:textId="77777777" w:rsidTr="002A4C2F">
        <w:trPr>
          <w:tblCellSpacing w:w="15" w:type="dxa"/>
        </w:trPr>
        <w:tc>
          <w:tcPr>
            <w:tcW w:w="3919" w:type="dxa"/>
            <w:vMerge/>
          </w:tcPr>
          <w:p w14:paraId="1B52A438"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4C72B1E3" w14:textId="2A9D81C6"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671F3E7C" w14:textId="425F5DFC"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D0CECE" w:themeFill="background2" w:themeFillShade="E6"/>
          </w:tcPr>
          <w:p w14:paraId="34ACFFE7" w14:textId="683BAB4A"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BE20720" w14:textId="7BD7A3C0"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No direct air-quality measures, though protection of vegetation and limiting traffic can yield minor improvements.</w:t>
            </w:r>
          </w:p>
        </w:tc>
      </w:tr>
      <w:tr w:rsidR="00815AC4" w:rsidRPr="00B25BCF" w14:paraId="1AB34378" w14:textId="77777777" w:rsidTr="006357BD">
        <w:trPr>
          <w:tblCellSpacing w:w="15" w:type="dxa"/>
        </w:trPr>
        <w:tc>
          <w:tcPr>
            <w:tcW w:w="3919" w:type="dxa"/>
            <w:vMerge/>
          </w:tcPr>
          <w:p w14:paraId="5CCA69D7"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5C4B3C43" w14:textId="3AEB5B3F"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4D53CA67" w14:textId="2CC69444"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2288B91F" w14:textId="0D80B84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2329CB8" w14:textId="690A4265"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Maintaining natural landscapes and minimising hard surfacing supports natural drainage, reduces runoff, and protects watercourses within the National Landscape.</w:t>
            </w:r>
          </w:p>
        </w:tc>
      </w:tr>
      <w:tr w:rsidR="00815AC4" w:rsidRPr="00B25BCF" w14:paraId="2A5EBF58" w14:textId="77777777" w:rsidTr="002E789B">
        <w:trPr>
          <w:tblCellSpacing w:w="15" w:type="dxa"/>
        </w:trPr>
        <w:tc>
          <w:tcPr>
            <w:tcW w:w="3919" w:type="dxa"/>
            <w:vMerge/>
          </w:tcPr>
          <w:p w14:paraId="6A30198C"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52511096" w14:textId="6A8916E1"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0AF62695" w14:textId="2D2E4781"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2032DEAC" w14:textId="558AACCF"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A953D55" w14:textId="5CDB55F5"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Safeguarding and enhancing habitat networks, including long views preserving wildlife corridors, delivers significant biodiversity benefits in this sensitive area.</w:t>
            </w:r>
          </w:p>
        </w:tc>
      </w:tr>
      <w:tr w:rsidR="00815AC4" w:rsidRPr="00B25BCF" w14:paraId="1E098072" w14:textId="77777777" w:rsidTr="002E789B">
        <w:trPr>
          <w:tblCellSpacing w:w="15" w:type="dxa"/>
        </w:trPr>
        <w:tc>
          <w:tcPr>
            <w:tcW w:w="3919" w:type="dxa"/>
            <w:vMerge/>
          </w:tcPr>
          <w:p w14:paraId="0FDF682A"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08ABDAE5" w14:textId="1AC9E305"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43F9292E" w14:textId="61D07DC7"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48ADA712" w14:textId="4B99C513"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8EF43D1" w14:textId="21BA9E98"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aim is to protect scenic quality, long views, and landscape character; a major positive for visual amenity and sense of place.</w:t>
            </w:r>
          </w:p>
        </w:tc>
      </w:tr>
      <w:tr w:rsidR="00815AC4" w:rsidRPr="00B25BCF" w14:paraId="0232B2C5" w14:textId="77777777" w:rsidTr="006357BD">
        <w:trPr>
          <w:tblCellSpacing w:w="15" w:type="dxa"/>
        </w:trPr>
        <w:tc>
          <w:tcPr>
            <w:tcW w:w="3919" w:type="dxa"/>
            <w:vMerge/>
          </w:tcPr>
          <w:p w14:paraId="6D914EE2"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7A8C1A27" w14:textId="61AE832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6BD4334A" w14:textId="21F679A9"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46C09817" w14:textId="07CD53E4"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5978E15" w14:textId="14D80445"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 views and ecosystems are integral to this stretch; conserving natural beauty benefits marine interfaces and coastal processes.</w:t>
            </w:r>
          </w:p>
        </w:tc>
      </w:tr>
      <w:tr w:rsidR="00815AC4" w:rsidRPr="00B25BCF" w14:paraId="380F1BCF" w14:textId="77777777" w:rsidTr="006357BD">
        <w:trPr>
          <w:tblCellSpacing w:w="15" w:type="dxa"/>
        </w:trPr>
        <w:tc>
          <w:tcPr>
            <w:tcW w:w="3919" w:type="dxa"/>
            <w:vMerge/>
          </w:tcPr>
          <w:p w14:paraId="6E00DBB2"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31F93B58" w14:textId="310FFD3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41667D4E" w14:textId="4D0BF18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13E1E71D" w14:textId="1E86B00A"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C6C0BD7" w14:textId="46BA49F5"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Landscape settings often include historic sites; protecting scenic context preserves the setting and significance of heritage assets.</w:t>
            </w:r>
          </w:p>
        </w:tc>
      </w:tr>
      <w:tr w:rsidR="00815AC4" w:rsidRPr="00B25BCF" w14:paraId="3F8B265A" w14:textId="77777777" w:rsidTr="002E789B">
        <w:trPr>
          <w:tblCellSpacing w:w="15" w:type="dxa"/>
        </w:trPr>
        <w:tc>
          <w:tcPr>
            <w:tcW w:w="3919" w:type="dxa"/>
            <w:vMerge/>
          </w:tcPr>
          <w:p w14:paraId="36AAB2D6"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4D9B7F07" w14:textId="60EA37C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61650DBA" w14:textId="713D904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7CCC7EC5" w14:textId="60D2A81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C28427A" w14:textId="6586F4C1"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Strict scale, material, and layout criteria plus LVIA requirement drive high-quality, context-sensitive design that respects the National Landscape.</w:t>
            </w:r>
          </w:p>
        </w:tc>
      </w:tr>
      <w:tr w:rsidR="00815AC4" w:rsidRPr="00B25BCF" w14:paraId="179D2D69" w14:textId="77777777" w:rsidTr="006357BD">
        <w:trPr>
          <w:tblCellSpacing w:w="15" w:type="dxa"/>
        </w:trPr>
        <w:tc>
          <w:tcPr>
            <w:tcW w:w="3919" w:type="dxa"/>
            <w:vMerge/>
          </w:tcPr>
          <w:p w14:paraId="584B10FA"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52D72F32" w14:textId="1555FD8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243A6BFB" w14:textId="71631ED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704D355A" w14:textId="5DB3A6D3"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D04AE3C" w14:textId="2387435F"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public access and long views supports community enjoyment and wellbeing, though policy is primarily environmental.</w:t>
            </w:r>
          </w:p>
        </w:tc>
      </w:tr>
      <w:tr w:rsidR="00815AC4" w:rsidRPr="00B25BCF" w14:paraId="694B0EA7" w14:textId="77777777" w:rsidTr="002A4C2F">
        <w:trPr>
          <w:tblCellSpacing w:w="15" w:type="dxa"/>
        </w:trPr>
        <w:tc>
          <w:tcPr>
            <w:tcW w:w="3919" w:type="dxa"/>
            <w:vMerge/>
          </w:tcPr>
          <w:p w14:paraId="03E3C10E"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5371FA7F" w14:textId="3384998C"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56A3ADC1" w14:textId="79121FAE"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604DBA39" w14:textId="57ADED3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0EE193D" w14:textId="4A87F2AD"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security, though well-used, enhanced landscapes may deter anti-social behaviour.</w:t>
            </w:r>
          </w:p>
        </w:tc>
      </w:tr>
      <w:tr w:rsidR="00815AC4" w:rsidRPr="00B25BCF" w14:paraId="73366A3A" w14:textId="77777777" w:rsidTr="002A4C2F">
        <w:trPr>
          <w:tblCellSpacing w:w="15" w:type="dxa"/>
        </w:trPr>
        <w:tc>
          <w:tcPr>
            <w:tcW w:w="3919" w:type="dxa"/>
            <w:vMerge/>
          </w:tcPr>
          <w:p w14:paraId="7F7E002B"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1FD97A38" w14:textId="2C4FA75C"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75326EE9" w14:textId="1516C834"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2AD5E62B" w14:textId="14C8D5F4"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AEBCD78" w14:textId="4E8C1B3C"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restricts housing scale and location to protect the landscape, which may limit housing supply but preserves quality of setting.</w:t>
            </w:r>
          </w:p>
        </w:tc>
      </w:tr>
      <w:tr w:rsidR="00815AC4" w:rsidRPr="00B25BCF" w14:paraId="3605C312" w14:textId="77777777" w:rsidTr="002E789B">
        <w:trPr>
          <w:tblCellSpacing w:w="15" w:type="dxa"/>
        </w:trPr>
        <w:tc>
          <w:tcPr>
            <w:tcW w:w="3919" w:type="dxa"/>
            <w:vMerge/>
          </w:tcPr>
          <w:p w14:paraId="09963A2B"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63424A47" w14:textId="6F5C1EF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1286AA7" w14:textId="5EF3B836"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06902884" w14:textId="544B614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36F0AFF" w14:textId="4785F1B9"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Protected landscapes with intact views and access networks greatly enhance opportunities for recreation, walking, and mental health benefits.</w:t>
            </w:r>
          </w:p>
        </w:tc>
      </w:tr>
      <w:tr w:rsidR="00815AC4" w:rsidRPr="00B25BCF" w14:paraId="022C6125" w14:textId="77777777" w:rsidTr="006357BD">
        <w:trPr>
          <w:tblCellSpacing w:w="15" w:type="dxa"/>
        </w:trPr>
        <w:tc>
          <w:tcPr>
            <w:tcW w:w="3919" w:type="dxa"/>
            <w:vMerge/>
          </w:tcPr>
          <w:p w14:paraId="16194961"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6320DEC9" w14:textId="5B2DA194"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7F0FA8F8" w14:textId="11A8E830"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16D23E23" w14:textId="0F6F9B71"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AA68AED" w14:textId="04B72182"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Tourism and recreation benefit from protected scenic quality, supporting local economies without overdevelopment.</w:t>
            </w:r>
          </w:p>
        </w:tc>
      </w:tr>
      <w:tr w:rsidR="00815AC4" w:rsidRPr="00B25BCF" w14:paraId="0D94EF8C" w14:textId="77777777" w:rsidTr="006357BD">
        <w:trPr>
          <w:tblCellSpacing w:w="15" w:type="dxa"/>
        </w:trPr>
        <w:tc>
          <w:tcPr>
            <w:tcW w:w="3919" w:type="dxa"/>
            <w:vMerge/>
          </w:tcPr>
          <w:p w14:paraId="7B978102"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7E3D2F3F" w14:textId="40E6E02D"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0C4A8F08" w14:textId="64762EE8"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235DE539" w14:textId="0049F2A9"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42F81D7" w14:textId="7D42252E"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Landscape conservation and LVIA processes offer learning in ecology, design, and heritage, fostering skills in environmental assessment and landscape management.</w:t>
            </w:r>
          </w:p>
        </w:tc>
      </w:tr>
      <w:tr w:rsidR="00815AC4" w:rsidRPr="00B25BCF" w14:paraId="55E2FF1D" w14:textId="77777777" w:rsidTr="006357BD">
        <w:trPr>
          <w:tblCellSpacing w:w="15" w:type="dxa"/>
        </w:trPr>
        <w:tc>
          <w:tcPr>
            <w:tcW w:w="3919" w:type="dxa"/>
            <w:vMerge/>
          </w:tcPr>
          <w:p w14:paraId="25B68A8E"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66EE2201" w14:textId="2F453AF6"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89B77F3" w14:textId="5BB750B8"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5F557B38" w14:textId="038B43DA"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D64FA4B" w14:textId="4BAC616F"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PRoWs and viewsheds ensures continuity of pedestrian access and scenic routes, though increased protection may limit new transport infrastructure.</w:t>
            </w:r>
          </w:p>
        </w:tc>
      </w:tr>
      <w:tr w:rsidR="00815AC4" w:rsidRPr="00B25BCF" w14:paraId="63D606B7" w14:textId="77777777" w:rsidTr="002A4C2F">
        <w:trPr>
          <w:tblCellSpacing w:w="15" w:type="dxa"/>
        </w:trPr>
        <w:tc>
          <w:tcPr>
            <w:tcW w:w="3919" w:type="dxa"/>
            <w:vMerge/>
          </w:tcPr>
          <w:p w14:paraId="0061DCB9" w14:textId="77777777" w:rsidR="00815AC4" w:rsidRPr="00B25BCF" w:rsidRDefault="00815AC4" w:rsidP="00815AC4">
            <w:pPr>
              <w:spacing w:before="2" w:after="2"/>
              <w:ind w:left="57"/>
              <w:rPr>
                <w:rFonts w:asciiTheme="minorHAnsi" w:hAnsiTheme="minorHAnsi" w:cstheme="minorHAnsi"/>
                <w:sz w:val="20"/>
                <w:szCs w:val="20"/>
              </w:rPr>
            </w:pPr>
          </w:p>
        </w:tc>
        <w:tc>
          <w:tcPr>
            <w:tcW w:w="1104" w:type="dxa"/>
          </w:tcPr>
          <w:p w14:paraId="455D48DF" w14:textId="615D1AF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26C17E8A" w14:textId="1143BB3B"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82028BB" w14:textId="3911ED70" w:rsidR="00815AC4" w:rsidRPr="00B25BCF" w:rsidRDefault="00815AC4" w:rsidP="00815AC4">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4C77B68" w14:textId="37A40B3C" w:rsidR="00815AC4" w:rsidRPr="00B25BCF" w:rsidRDefault="00815AC4" w:rsidP="00815AC4">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energy, though conserving vegetation can have microclimate benefits reducing local heating/cooling demand marginally.</w:t>
            </w:r>
          </w:p>
        </w:tc>
      </w:tr>
      <w:tr w:rsidR="00425A8B" w:rsidRPr="00B25BCF" w14:paraId="225CC481" w14:textId="77777777" w:rsidTr="004134BA">
        <w:trPr>
          <w:tblCellSpacing w:w="15" w:type="dxa"/>
        </w:trPr>
        <w:tc>
          <w:tcPr>
            <w:tcW w:w="3919" w:type="dxa"/>
            <w:vMerge/>
          </w:tcPr>
          <w:p w14:paraId="24CC94B1" w14:textId="77777777" w:rsidR="00425A8B" w:rsidRPr="00B25BCF" w:rsidRDefault="00425A8B" w:rsidP="004134BA">
            <w:pPr>
              <w:spacing w:before="2" w:after="2"/>
              <w:ind w:left="57"/>
              <w:rPr>
                <w:rFonts w:asciiTheme="minorHAnsi" w:hAnsiTheme="minorHAnsi" w:cstheme="minorHAnsi"/>
                <w:sz w:val="20"/>
                <w:szCs w:val="20"/>
              </w:rPr>
            </w:pPr>
          </w:p>
        </w:tc>
        <w:tc>
          <w:tcPr>
            <w:tcW w:w="1104" w:type="dxa"/>
            <w:vAlign w:val="center"/>
          </w:tcPr>
          <w:p w14:paraId="57710797" w14:textId="77777777" w:rsidR="00425A8B" w:rsidRPr="00B25BCF" w:rsidRDefault="00425A8B" w:rsidP="004134BA">
            <w:pPr>
              <w:spacing w:before="2" w:after="2"/>
              <w:ind w:left="57"/>
              <w:rPr>
                <w:rFonts w:asciiTheme="minorHAnsi" w:hAnsiTheme="minorHAnsi" w:cstheme="minorHAnsi"/>
                <w:sz w:val="20"/>
                <w:szCs w:val="20"/>
              </w:rPr>
            </w:pPr>
          </w:p>
        </w:tc>
        <w:tc>
          <w:tcPr>
            <w:tcW w:w="2238" w:type="dxa"/>
            <w:vAlign w:val="center"/>
          </w:tcPr>
          <w:p w14:paraId="263D1C06" w14:textId="77777777" w:rsidR="00425A8B" w:rsidRPr="00B25BCF" w:rsidRDefault="00425A8B" w:rsidP="004134BA">
            <w:pPr>
              <w:spacing w:before="2" w:after="2"/>
              <w:ind w:left="57"/>
              <w:rPr>
                <w:rFonts w:asciiTheme="minorHAnsi" w:hAnsiTheme="minorHAnsi" w:cstheme="minorHAnsi"/>
                <w:sz w:val="20"/>
                <w:szCs w:val="20"/>
              </w:rPr>
            </w:pPr>
          </w:p>
        </w:tc>
        <w:tc>
          <w:tcPr>
            <w:tcW w:w="679" w:type="dxa"/>
            <w:vAlign w:val="center"/>
          </w:tcPr>
          <w:p w14:paraId="1168E8CD" w14:textId="77777777" w:rsidR="00425A8B" w:rsidRPr="00B25BCF" w:rsidRDefault="00425A8B" w:rsidP="004134BA">
            <w:pPr>
              <w:spacing w:before="2" w:after="2"/>
              <w:ind w:left="57"/>
              <w:rPr>
                <w:rFonts w:asciiTheme="minorHAnsi" w:hAnsiTheme="minorHAnsi" w:cstheme="minorHAnsi"/>
                <w:sz w:val="20"/>
                <w:szCs w:val="20"/>
              </w:rPr>
            </w:pPr>
          </w:p>
        </w:tc>
        <w:tc>
          <w:tcPr>
            <w:tcW w:w="7326" w:type="dxa"/>
            <w:vAlign w:val="center"/>
          </w:tcPr>
          <w:p w14:paraId="00B7B30E" w14:textId="77777777" w:rsidR="00425A8B" w:rsidRPr="00B25BCF" w:rsidRDefault="00425A8B" w:rsidP="004134BA">
            <w:pPr>
              <w:spacing w:before="2" w:after="2"/>
              <w:ind w:left="57"/>
              <w:rPr>
                <w:rFonts w:asciiTheme="minorHAnsi" w:hAnsiTheme="minorHAnsi" w:cstheme="minorHAnsi"/>
                <w:sz w:val="20"/>
                <w:szCs w:val="20"/>
              </w:rPr>
            </w:pPr>
          </w:p>
        </w:tc>
      </w:tr>
      <w:tr w:rsidR="00425A8B" w:rsidRPr="00B25BCF" w14:paraId="11C420C5" w14:textId="77777777" w:rsidTr="004134BA">
        <w:trPr>
          <w:tblCellSpacing w:w="15" w:type="dxa"/>
        </w:trPr>
        <w:tc>
          <w:tcPr>
            <w:tcW w:w="3919" w:type="dxa"/>
          </w:tcPr>
          <w:p w14:paraId="5BEB46FB" w14:textId="0B74FEBF" w:rsidR="00425A8B" w:rsidRPr="00B25BCF" w:rsidRDefault="00425A8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6C0EE06A" w14:textId="77777777" w:rsidR="00425A8B" w:rsidRPr="00B25BCF" w:rsidRDefault="00425A8B"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425A8B" w:rsidRPr="00B25BCF" w14:paraId="0DA5A116" w14:textId="77777777" w:rsidTr="004134BA">
        <w:trPr>
          <w:tblCellSpacing w:w="15" w:type="dxa"/>
        </w:trPr>
        <w:tc>
          <w:tcPr>
            <w:tcW w:w="3919" w:type="dxa"/>
          </w:tcPr>
          <w:p w14:paraId="2C29EC86" w14:textId="77777777" w:rsidR="00425A8B" w:rsidRPr="00B25BCF" w:rsidRDefault="00425A8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5F63AB0B" w14:textId="7BA7BEB5" w:rsidR="00425A8B" w:rsidRPr="00B25BCF" w:rsidRDefault="00815AC4"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NE2 provides a protective framework for the National Landscape and its setting, </w:t>
            </w:r>
            <w:r w:rsidR="004651CD">
              <w:rPr>
                <w:rFonts w:asciiTheme="minorHAnsi" w:hAnsiTheme="minorHAnsi" w:cstheme="minorHAnsi"/>
                <w:sz w:val="20"/>
                <w:szCs w:val="20"/>
              </w:rPr>
              <w:t>aiming to e</w:t>
            </w:r>
            <w:r w:rsidRPr="00B25BCF">
              <w:rPr>
                <w:rFonts w:asciiTheme="minorHAnsi" w:hAnsiTheme="minorHAnsi" w:cstheme="minorHAnsi"/>
                <w:sz w:val="20"/>
                <w:szCs w:val="20"/>
              </w:rPr>
              <w:t>nsur</w:t>
            </w:r>
            <w:r w:rsidR="004651CD">
              <w:rPr>
                <w:rFonts w:asciiTheme="minorHAnsi" w:hAnsiTheme="minorHAnsi" w:cstheme="minorHAnsi"/>
                <w:sz w:val="20"/>
                <w:szCs w:val="20"/>
              </w:rPr>
              <w:t>e</w:t>
            </w:r>
            <w:r w:rsidRPr="00B25BCF">
              <w:rPr>
                <w:rFonts w:asciiTheme="minorHAnsi" w:hAnsiTheme="minorHAnsi" w:cstheme="minorHAnsi"/>
                <w:sz w:val="20"/>
                <w:szCs w:val="20"/>
              </w:rPr>
              <w:t xml:space="preserve"> that its scenic quality, long views, and exceptional character are conserved and enhanced. Its goal is to preserve the visual amenity of this nationally important landscape, which in turn delivers significant environmental co-benefits by safeguarding habitat networks, protecting sensitive geological features and soils, and supporting natural coastal processes. This conservation effort </w:t>
            </w:r>
            <w:r w:rsidR="004651CD">
              <w:rPr>
                <w:rFonts w:asciiTheme="minorHAnsi" w:hAnsiTheme="minorHAnsi" w:cstheme="minorHAnsi"/>
                <w:sz w:val="20"/>
                <w:szCs w:val="20"/>
              </w:rPr>
              <w:t xml:space="preserve">may </w:t>
            </w:r>
            <w:r w:rsidR="004651CD" w:rsidRPr="00B25BCF">
              <w:rPr>
                <w:rFonts w:asciiTheme="minorHAnsi" w:hAnsiTheme="minorHAnsi" w:cstheme="minorHAnsi"/>
                <w:sz w:val="20"/>
                <w:szCs w:val="20"/>
              </w:rPr>
              <w:t>provide</w:t>
            </w:r>
            <w:r w:rsidRPr="00B25BCF">
              <w:rPr>
                <w:rFonts w:asciiTheme="minorHAnsi" w:hAnsiTheme="minorHAnsi" w:cstheme="minorHAnsi"/>
                <w:sz w:val="20"/>
                <w:szCs w:val="20"/>
              </w:rPr>
              <w:t xml:space="preserve"> a major social dividend by protecting public access and recreational networks, which greatly enhances opportunities for physical activity and supports mental wellbeing, while also preserving the setting of heritage assets. Economically, scenic quality underpins the local tourism and recreation sectors, while strict design criteria foster specialist skills in landscape management. </w:t>
            </w:r>
          </w:p>
        </w:tc>
      </w:tr>
      <w:tr w:rsidR="00425A8B" w:rsidRPr="00B25BCF" w14:paraId="53D3EBDD" w14:textId="77777777" w:rsidTr="004134BA">
        <w:trPr>
          <w:tblCellSpacing w:w="15" w:type="dxa"/>
        </w:trPr>
        <w:tc>
          <w:tcPr>
            <w:tcW w:w="3919" w:type="dxa"/>
          </w:tcPr>
          <w:p w14:paraId="26218589" w14:textId="77777777" w:rsidR="00425A8B" w:rsidRPr="00B25BCF" w:rsidRDefault="00425A8B"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F0CA99D" w14:textId="637CD588" w:rsidR="00425A8B"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DBB09B4" w14:textId="2B7011F0" w:rsidR="00A876C7" w:rsidRPr="00B25BCF" w:rsidRDefault="00A876C7">
      <w:pPr>
        <w:rPr>
          <w:rFonts w:asciiTheme="minorHAnsi" w:hAnsiTheme="minorHAnsi" w:cstheme="minorHAnsi"/>
          <w:sz w:val="20"/>
          <w:szCs w:val="20"/>
        </w:rPr>
      </w:pPr>
    </w:p>
    <w:p w14:paraId="7811F5B7" w14:textId="3D81641A" w:rsidR="00A876C7" w:rsidRPr="00B25BCF" w:rsidRDefault="00A876C7">
      <w:pPr>
        <w:rPr>
          <w:rFonts w:asciiTheme="minorHAnsi" w:hAnsiTheme="minorHAnsi" w:cstheme="minorHAnsi"/>
          <w:sz w:val="20"/>
          <w:szCs w:val="20"/>
        </w:rPr>
      </w:pPr>
      <w:bookmarkStart w:id="27" w:name="_Hlk506984944"/>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F12F26" w:rsidRPr="00B25BCF" w14:paraId="13F5BA61" w14:textId="77777777" w:rsidTr="004134BA">
        <w:trPr>
          <w:tblHeader/>
          <w:tblCellSpacing w:w="15" w:type="dxa"/>
        </w:trPr>
        <w:tc>
          <w:tcPr>
            <w:tcW w:w="3919" w:type="dxa"/>
            <w:vAlign w:val="center"/>
          </w:tcPr>
          <w:p w14:paraId="32A7DAD0" w14:textId="77777777" w:rsidR="00F12F26" w:rsidRPr="00B25BCF" w:rsidRDefault="00F12F26" w:rsidP="004134BA">
            <w:pPr>
              <w:spacing w:before="2" w:after="2"/>
              <w:ind w:left="57"/>
              <w:rPr>
                <w:rFonts w:asciiTheme="minorHAnsi" w:hAnsiTheme="minorHAnsi" w:cstheme="minorHAnsi"/>
                <w:b/>
                <w:bCs/>
                <w:sz w:val="20"/>
                <w:szCs w:val="20"/>
              </w:rPr>
            </w:pPr>
            <w:bookmarkStart w:id="28" w:name="_Hlk205381118"/>
            <w:r w:rsidRPr="00B25BCF">
              <w:rPr>
                <w:rFonts w:asciiTheme="minorHAnsi" w:hAnsiTheme="minorHAnsi" w:cstheme="minorHAnsi"/>
                <w:b/>
                <w:bCs/>
                <w:sz w:val="20"/>
                <w:szCs w:val="20"/>
              </w:rPr>
              <w:t>Neighbourhood Plan Policy Ref</w:t>
            </w:r>
          </w:p>
        </w:tc>
        <w:tc>
          <w:tcPr>
            <w:tcW w:w="1104" w:type="dxa"/>
            <w:vAlign w:val="center"/>
            <w:hideMark/>
          </w:tcPr>
          <w:p w14:paraId="6C8239CC" w14:textId="77777777" w:rsidR="00F12F26" w:rsidRPr="00B25BCF" w:rsidRDefault="00F12F2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5AF037F3" w14:textId="77777777" w:rsidR="00F12F26" w:rsidRPr="00B25BCF" w:rsidRDefault="00F12F2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C9F5465" w14:textId="77777777" w:rsidR="00F12F26" w:rsidRPr="00B25BCF" w:rsidRDefault="00F12F2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7758ED8" w14:textId="77777777" w:rsidR="00F12F26" w:rsidRPr="00B25BCF" w:rsidRDefault="00F12F26"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F12F26" w:rsidRPr="00B25BCF" w14:paraId="5BA465E2" w14:textId="77777777" w:rsidTr="002A4C2F">
        <w:trPr>
          <w:tblCellSpacing w:w="15" w:type="dxa"/>
        </w:trPr>
        <w:tc>
          <w:tcPr>
            <w:tcW w:w="3919" w:type="dxa"/>
            <w:vMerge w:val="restart"/>
            <w:tcBorders>
              <w:bottom w:val="single" w:sz="4" w:space="0" w:color="auto"/>
            </w:tcBorders>
          </w:tcPr>
          <w:p w14:paraId="1E601F89" w14:textId="77777777" w:rsidR="00F12F26" w:rsidRPr="00B25BCF" w:rsidRDefault="00F12F26" w:rsidP="00F12F26">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NE3 – Local Areas of Landscape Character – St Mawgan Village and Trenance</w:t>
            </w:r>
          </w:p>
          <w:p w14:paraId="14F9A536" w14:textId="77777777" w:rsidR="00F12F26" w:rsidRPr="00B25BCF" w:rsidRDefault="00F12F26" w:rsidP="00580CC0">
            <w:pPr>
              <w:widowControl w:val="0"/>
              <w:autoSpaceDE w:val="0"/>
              <w:autoSpaceDN w:val="0"/>
              <w:spacing w:before="2" w:after="2"/>
              <w:rPr>
                <w:rFonts w:asciiTheme="minorHAnsi" w:hAnsiTheme="minorHAnsi" w:cstheme="minorHAnsi"/>
                <w:sz w:val="20"/>
                <w:szCs w:val="20"/>
              </w:rPr>
            </w:pPr>
          </w:p>
        </w:tc>
        <w:tc>
          <w:tcPr>
            <w:tcW w:w="1104" w:type="dxa"/>
          </w:tcPr>
          <w:p w14:paraId="4843BE0A" w14:textId="41FA009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69DE7307" w14:textId="281DF2D2"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D0CECE" w:themeFill="background2" w:themeFillShade="E6"/>
          </w:tcPr>
          <w:p w14:paraId="15EFB4E1" w14:textId="329F480C"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FACD58" w14:textId="2A3F97D7"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focuses on landscape character rather than climate measures; retained trees and green infrastructure provide minor microclimate and carbon-storage benefits.</w:t>
            </w:r>
          </w:p>
        </w:tc>
      </w:tr>
      <w:tr w:rsidR="00F12F26" w:rsidRPr="00B25BCF" w14:paraId="1D6D42D8" w14:textId="77777777" w:rsidTr="002A4C2F">
        <w:trPr>
          <w:tblCellSpacing w:w="15" w:type="dxa"/>
        </w:trPr>
        <w:tc>
          <w:tcPr>
            <w:tcW w:w="3919" w:type="dxa"/>
            <w:vMerge/>
            <w:tcBorders>
              <w:bottom w:val="single" w:sz="4" w:space="0" w:color="auto"/>
            </w:tcBorders>
          </w:tcPr>
          <w:p w14:paraId="4CE582CA"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1BD76A9C" w14:textId="7084E858"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32219360" w14:textId="65BDC8B6"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D1FA643" w14:textId="299D7367"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523A30C1" w14:textId="5C6C4029"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waste-management measures, though limiting intensification reduces construction waste.</w:t>
            </w:r>
          </w:p>
        </w:tc>
      </w:tr>
      <w:tr w:rsidR="00F12F26" w:rsidRPr="00B25BCF" w14:paraId="7108A7A3" w14:textId="77777777" w:rsidTr="006357BD">
        <w:trPr>
          <w:tblCellSpacing w:w="15" w:type="dxa"/>
        </w:trPr>
        <w:tc>
          <w:tcPr>
            <w:tcW w:w="3919" w:type="dxa"/>
            <w:vMerge/>
          </w:tcPr>
          <w:p w14:paraId="03AA0D13"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2DC432A6" w14:textId="7F0FE352"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AD7CC3E" w14:textId="0C20E670"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23C33A5F" w14:textId="41EA3B5E"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3A30BCE" w14:textId="23BF662F"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low-density, vegetated areas conserves underlying geology and prevents intrusive development on sensitive slopes.</w:t>
            </w:r>
          </w:p>
        </w:tc>
      </w:tr>
      <w:tr w:rsidR="00F12F26" w:rsidRPr="00B25BCF" w14:paraId="33BE374A" w14:textId="77777777" w:rsidTr="006357BD">
        <w:trPr>
          <w:tblCellSpacing w:w="15" w:type="dxa"/>
        </w:trPr>
        <w:tc>
          <w:tcPr>
            <w:tcW w:w="3919" w:type="dxa"/>
            <w:vMerge/>
          </w:tcPr>
          <w:p w14:paraId="74141531"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417DF81B" w14:textId="5B531528"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18A3EEAA" w14:textId="7643C62A"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C5E0B3" w:themeFill="accent6" w:themeFillTint="66"/>
          </w:tcPr>
          <w:p w14:paraId="6407B4D7" w14:textId="6D8D2B4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6B18814" w14:textId="32E2052B"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Retained gardens, trees and green corridors protect soil structure and prevent erosion, especially on coastal slopes.</w:t>
            </w:r>
          </w:p>
        </w:tc>
      </w:tr>
      <w:tr w:rsidR="00F12F26" w:rsidRPr="00B25BCF" w14:paraId="29B5FFA6" w14:textId="77777777" w:rsidTr="006357BD">
        <w:trPr>
          <w:tblCellSpacing w:w="15" w:type="dxa"/>
        </w:trPr>
        <w:tc>
          <w:tcPr>
            <w:tcW w:w="3919" w:type="dxa"/>
            <w:vMerge/>
          </w:tcPr>
          <w:p w14:paraId="235BEB6D"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18636A66" w14:textId="587862E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8F58E91" w14:textId="0ABAC6D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3F6B1D67" w14:textId="21DEBF6F"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B53D243" w14:textId="5F941163"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Mature tree cover and green infrastructure improve air filtration and local air quality.</w:t>
            </w:r>
          </w:p>
        </w:tc>
      </w:tr>
      <w:tr w:rsidR="00F12F26" w:rsidRPr="00B25BCF" w14:paraId="46F934B6" w14:textId="77777777" w:rsidTr="006357BD">
        <w:trPr>
          <w:tblCellSpacing w:w="15" w:type="dxa"/>
        </w:trPr>
        <w:tc>
          <w:tcPr>
            <w:tcW w:w="3919" w:type="dxa"/>
            <w:vMerge/>
          </w:tcPr>
          <w:p w14:paraId="461D5CB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6F79E6E3" w14:textId="1DD6FBEC"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329B8495" w14:textId="07B26EB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C5E0B3" w:themeFill="accent6" w:themeFillTint="66"/>
          </w:tcPr>
          <w:p w14:paraId="133A142F" w14:textId="540C8423"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6251090" w14:textId="5A5B14ED"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infrastructure and permeable surfaces support natural drainage and reduce runoff, benefiting water quality and flood resilience.</w:t>
            </w:r>
          </w:p>
        </w:tc>
      </w:tr>
      <w:tr w:rsidR="00F12F26" w:rsidRPr="00B25BCF" w14:paraId="43430A60" w14:textId="77777777" w:rsidTr="002E789B">
        <w:trPr>
          <w:tblCellSpacing w:w="15" w:type="dxa"/>
        </w:trPr>
        <w:tc>
          <w:tcPr>
            <w:tcW w:w="3919" w:type="dxa"/>
            <w:vMerge/>
          </w:tcPr>
          <w:p w14:paraId="6168002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6DDA0645" w14:textId="459ABD11"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602F70D0" w14:textId="1E04F2D2"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1707BD32" w14:textId="5026863C"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EF1F4A4" w14:textId="0B02FAAE"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mature vegetation, gardens and native planting enhances habitat connectivity and species diversity significantly.</w:t>
            </w:r>
          </w:p>
        </w:tc>
      </w:tr>
      <w:tr w:rsidR="00F12F26" w:rsidRPr="00B25BCF" w14:paraId="5DCB6D61" w14:textId="77777777" w:rsidTr="002E789B">
        <w:trPr>
          <w:tblCellSpacing w:w="15" w:type="dxa"/>
        </w:trPr>
        <w:tc>
          <w:tcPr>
            <w:tcW w:w="3919" w:type="dxa"/>
            <w:vMerge/>
          </w:tcPr>
          <w:p w14:paraId="7DF1D3B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4153572A" w14:textId="19B150C8"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3543B7B5" w14:textId="1578DDF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01EB5F3E" w14:textId="62E7BDFA"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DB181C0" w14:textId="38FFB514"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maintain the open, naturalistic and coastal landscape character, a significant positive for visual amenity and sense of place.</w:t>
            </w:r>
          </w:p>
        </w:tc>
      </w:tr>
      <w:tr w:rsidR="00F12F26" w:rsidRPr="00B25BCF" w14:paraId="718DBFE9" w14:textId="77777777" w:rsidTr="006357BD">
        <w:trPr>
          <w:tblCellSpacing w:w="15" w:type="dxa"/>
        </w:trPr>
        <w:tc>
          <w:tcPr>
            <w:tcW w:w="3919" w:type="dxa"/>
            <w:vMerge/>
          </w:tcPr>
          <w:p w14:paraId="60300FC8"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2EDA5AED" w14:textId="5FF5BDE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09DF05D3" w14:textId="3F7AF1B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4BEF2D51" w14:textId="4D2DFF47"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1AA6913" w14:textId="3D99042A"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 views at Trenance are protected, benefiting marine-adjacent landscapes and ecosystem context.</w:t>
            </w:r>
          </w:p>
        </w:tc>
      </w:tr>
      <w:tr w:rsidR="00F12F26" w:rsidRPr="00B25BCF" w14:paraId="1BE9A88E" w14:textId="77777777" w:rsidTr="006357BD">
        <w:trPr>
          <w:tblCellSpacing w:w="15" w:type="dxa"/>
        </w:trPr>
        <w:tc>
          <w:tcPr>
            <w:tcW w:w="3919" w:type="dxa"/>
            <w:vMerge/>
          </w:tcPr>
          <w:p w14:paraId="66084ED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67C4ADD2" w14:textId="17A13C85"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7F4D41D4" w14:textId="28349D67"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51E35B79" w14:textId="32350D9E"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A391BBC" w14:textId="2A4990FE"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The rural setting often underpins historic buildings; conserving landscape character protects the context of heritage assets.</w:t>
            </w:r>
          </w:p>
        </w:tc>
      </w:tr>
      <w:tr w:rsidR="00F12F26" w:rsidRPr="00B25BCF" w14:paraId="77624D2A" w14:textId="77777777" w:rsidTr="002E789B">
        <w:trPr>
          <w:tblCellSpacing w:w="15" w:type="dxa"/>
        </w:trPr>
        <w:tc>
          <w:tcPr>
            <w:tcW w:w="3919" w:type="dxa"/>
            <w:vMerge/>
          </w:tcPr>
          <w:p w14:paraId="6DF41E55"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493C9F69" w14:textId="7BC35A35"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35BC54CA" w14:textId="18CF573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150D9477" w14:textId="73EAD572"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5054CDB" w14:textId="390C0625"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Strict criteria on low density, layout, materials, and planting drive high-quality, landscape-sensitive design outcomes.</w:t>
            </w:r>
          </w:p>
        </w:tc>
      </w:tr>
      <w:tr w:rsidR="00F12F26" w:rsidRPr="00B25BCF" w14:paraId="1A4B8479" w14:textId="77777777" w:rsidTr="006357BD">
        <w:trPr>
          <w:tblCellSpacing w:w="15" w:type="dxa"/>
        </w:trPr>
        <w:tc>
          <w:tcPr>
            <w:tcW w:w="3919" w:type="dxa"/>
            <w:vMerge/>
          </w:tcPr>
          <w:p w14:paraId="11373BC6"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0EFCC39E" w14:textId="4F47327A"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11E95014" w14:textId="312A737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3EB1D446" w14:textId="4B6E6EDA"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729666F" w14:textId="10370ED3"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open areas enhance community wellbeing and access; preserving public views and open space supports inclusive enjoyment.</w:t>
            </w:r>
          </w:p>
        </w:tc>
      </w:tr>
      <w:tr w:rsidR="00F12F26" w:rsidRPr="00B25BCF" w14:paraId="531E9A9C" w14:textId="77777777" w:rsidTr="002A4C2F">
        <w:trPr>
          <w:tblCellSpacing w:w="15" w:type="dxa"/>
        </w:trPr>
        <w:tc>
          <w:tcPr>
            <w:tcW w:w="3919" w:type="dxa"/>
            <w:vMerge/>
          </w:tcPr>
          <w:p w14:paraId="5E25C8C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6A939A28" w14:textId="5F779C36"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3B8DEF03" w14:textId="38D3F24B"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D0CECE" w:themeFill="background2" w:themeFillShade="E6"/>
          </w:tcPr>
          <w:p w14:paraId="4F1710F1" w14:textId="28C12388"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2F1D900" w14:textId="180470F5"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explicitly address security, though maintained open spaces can reduce concealment opportunities.</w:t>
            </w:r>
          </w:p>
        </w:tc>
      </w:tr>
      <w:tr w:rsidR="00F12F26" w:rsidRPr="00B25BCF" w14:paraId="11B1218B" w14:textId="77777777" w:rsidTr="002A4C2F">
        <w:trPr>
          <w:tblCellSpacing w:w="15" w:type="dxa"/>
        </w:trPr>
        <w:tc>
          <w:tcPr>
            <w:tcW w:w="3919" w:type="dxa"/>
            <w:vMerge/>
          </w:tcPr>
          <w:p w14:paraId="581E22B2"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1725E035" w14:textId="07A987F1"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2317070E" w14:textId="1F315A41"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45766799" w14:textId="5BF52698"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A71254E" w14:textId="4B866316"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restricting intensification may limit housing supply but protects quality of setting for existing homes.</w:t>
            </w:r>
          </w:p>
        </w:tc>
      </w:tr>
      <w:tr w:rsidR="00F12F26" w:rsidRPr="00B25BCF" w14:paraId="36116EB9" w14:textId="77777777" w:rsidTr="002E789B">
        <w:trPr>
          <w:tblCellSpacing w:w="15" w:type="dxa"/>
        </w:trPr>
        <w:tc>
          <w:tcPr>
            <w:tcW w:w="3919" w:type="dxa"/>
            <w:vMerge/>
          </w:tcPr>
          <w:p w14:paraId="53607CCE"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37A0C43A" w14:textId="36E0A08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2D94B34C" w14:textId="19D3E125"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3CAF365D" w14:textId="3CCA5206"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8C559C4" w14:textId="3D86DACE"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Preserving open, green areas and views supports walking, informal recreation and mental wellbeing, a significant public health benefit.</w:t>
            </w:r>
          </w:p>
        </w:tc>
      </w:tr>
      <w:tr w:rsidR="00F12F26" w:rsidRPr="00B25BCF" w14:paraId="4EC816C2" w14:textId="77777777" w:rsidTr="002A4C2F">
        <w:trPr>
          <w:tblCellSpacing w:w="15" w:type="dxa"/>
        </w:trPr>
        <w:tc>
          <w:tcPr>
            <w:tcW w:w="3919" w:type="dxa"/>
            <w:vMerge/>
          </w:tcPr>
          <w:p w14:paraId="55D183BA"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61B74C36" w14:textId="7920980E"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4FF3A50F" w14:textId="3D72F427"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D0CECE" w:themeFill="background2" w:themeFillShade="E6"/>
          </w:tcPr>
          <w:p w14:paraId="51100A70" w14:textId="5DEBFBF4"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F6D4A4B" w14:textId="0E90C7E9"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protects residential landscape character but does not directly support economic uses.</w:t>
            </w:r>
          </w:p>
        </w:tc>
      </w:tr>
      <w:tr w:rsidR="00F12F26" w:rsidRPr="00B25BCF" w14:paraId="7B481B9C" w14:textId="77777777" w:rsidTr="002A4C2F">
        <w:trPr>
          <w:tblCellSpacing w:w="15" w:type="dxa"/>
        </w:trPr>
        <w:tc>
          <w:tcPr>
            <w:tcW w:w="3919" w:type="dxa"/>
            <w:vMerge/>
          </w:tcPr>
          <w:p w14:paraId="6D1DDF86"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2E1509B9" w14:textId="575AE817"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7822C35D" w14:textId="276E8E26"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D0CECE" w:themeFill="background2" w:themeFillShade="E6"/>
          </w:tcPr>
          <w:p w14:paraId="68ADB9B9" w14:textId="33E8F980"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BBAE09F" w14:textId="3D575F2D"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educational elements, though protected landscapes can serve as outdoor learning spaces under other policies.</w:t>
            </w:r>
          </w:p>
        </w:tc>
      </w:tr>
      <w:tr w:rsidR="00F12F26" w:rsidRPr="00B25BCF" w14:paraId="0981365B" w14:textId="77777777" w:rsidTr="002A4C2F">
        <w:trPr>
          <w:tblCellSpacing w:w="15" w:type="dxa"/>
        </w:trPr>
        <w:tc>
          <w:tcPr>
            <w:tcW w:w="3919" w:type="dxa"/>
            <w:vMerge/>
          </w:tcPr>
          <w:p w14:paraId="18582696"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08CD0629" w14:textId="67677C1F"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3C72192E" w14:textId="283F8602"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003CBBBA" w14:textId="5C83CE8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4FA8305" w14:textId="12060D46"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transport, though retaining visual corridors can support way-finding and scenic walking routes.</w:t>
            </w:r>
          </w:p>
        </w:tc>
      </w:tr>
      <w:tr w:rsidR="00F12F26" w:rsidRPr="00B25BCF" w14:paraId="10D5BE9E" w14:textId="77777777" w:rsidTr="002A4C2F">
        <w:trPr>
          <w:tblCellSpacing w:w="15" w:type="dxa"/>
        </w:trPr>
        <w:tc>
          <w:tcPr>
            <w:tcW w:w="3919" w:type="dxa"/>
            <w:vMerge/>
          </w:tcPr>
          <w:p w14:paraId="3D0EF343" w14:textId="77777777" w:rsidR="00F12F26" w:rsidRPr="00B25BCF" w:rsidRDefault="00F12F26" w:rsidP="00F12F26">
            <w:pPr>
              <w:spacing w:before="2" w:after="2"/>
              <w:ind w:left="57"/>
              <w:rPr>
                <w:rFonts w:asciiTheme="minorHAnsi" w:hAnsiTheme="minorHAnsi" w:cstheme="minorHAnsi"/>
                <w:sz w:val="20"/>
                <w:szCs w:val="20"/>
              </w:rPr>
            </w:pPr>
          </w:p>
        </w:tc>
        <w:tc>
          <w:tcPr>
            <w:tcW w:w="1104" w:type="dxa"/>
          </w:tcPr>
          <w:p w14:paraId="01971FA5" w14:textId="3714E3EF"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1DA5A94D" w14:textId="3C49D139"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775CB6D4" w14:textId="64B06621" w:rsidR="00F12F26" w:rsidRPr="00B25BCF" w:rsidRDefault="00F12F26" w:rsidP="00F12F2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ADECFC6" w14:textId="7D9B31BF" w:rsidR="00F12F26" w:rsidRPr="00B25BCF" w:rsidRDefault="00F12F26" w:rsidP="00F12F2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energy, though retained tree cover and green infrastructure can marginally reduce local energy demands.</w:t>
            </w:r>
          </w:p>
        </w:tc>
      </w:tr>
      <w:tr w:rsidR="00F12F26" w:rsidRPr="00B25BCF" w14:paraId="74C9FFBB" w14:textId="77777777" w:rsidTr="004134BA">
        <w:trPr>
          <w:tblCellSpacing w:w="15" w:type="dxa"/>
        </w:trPr>
        <w:tc>
          <w:tcPr>
            <w:tcW w:w="3919" w:type="dxa"/>
            <w:vMerge/>
          </w:tcPr>
          <w:p w14:paraId="72FE6526" w14:textId="77777777" w:rsidR="00F12F26" w:rsidRPr="00B25BCF" w:rsidRDefault="00F12F26" w:rsidP="004134BA">
            <w:pPr>
              <w:spacing w:before="2" w:after="2"/>
              <w:ind w:left="57"/>
              <w:rPr>
                <w:rFonts w:asciiTheme="minorHAnsi" w:hAnsiTheme="minorHAnsi" w:cstheme="minorHAnsi"/>
                <w:sz w:val="20"/>
                <w:szCs w:val="20"/>
              </w:rPr>
            </w:pPr>
          </w:p>
        </w:tc>
        <w:tc>
          <w:tcPr>
            <w:tcW w:w="1104" w:type="dxa"/>
            <w:vAlign w:val="center"/>
          </w:tcPr>
          <w:p w14:paraId="247B5406" w14:textId="77777777" w:rsidR="00F12F26" w:rsidRPr="00B25BCF" w:rsidRDefault="00F12F26" w:rsidP="004134BA">
            <w:pPr>
              <w:spacing w:before="2" w:after="2"/>
              <w:ind w:left="57"/>
              <w:rPr>
                <w:rFonts w:asciiTheme="minorHAnsi" w:hAnsiTheme="minorHAnsi" w:cstheme="minorHAnsi"/>
                <w:sz w:val="20"/>
                <w:szCs w:val="20"/>
              </w:rPr>
            </w:pPr>
          </w:p>
        </w:tc>
        <w:tc>
          <w:tcPr>
            <w:tcW w:w="2238" w:type="dxa"/>
            <w:vAlign w:val="center"/>
          </w:tcPr>
          <w:p w14:paraId="2A532F57" w14:textId="77777777" w:rsidR="00F12F26" w:rsidRPr="00B25BCF" w:rsidRDefault="00F12F26" w:rsidP="004134BA">
            <w:pPr>
              <w:spacing w:before="2" w:after="2"/>
              <w:ind w:left="57"/>
              <w:rPr>
                <w:rFonts w:asciiTheme="minorHAnsi" w:hAnsiTheme="minorHAnsi" w:cstheme="minorHAnsi"/>
                <w:sz w:val="20"/>
                <w:szCs w:val="20"/>
              </w:rPr>
            </w:pPr>
          </w:p>
        </w:tc>
        <w:tc>
          <w:tcPr>
            <w:tcW w:w="679" w:type="dxa"/>
            <w:vAlign w:val="center"/>
          </w:tcPr>
          <w:p w14:paraId="544BE92E" w14:textId="77777777" w:rsidR="00F12F26" w:rsidRPr="00B25BCF" w:rsidRDefault="00F12F26" w:rsidP="004134BA">
            <w:pPr>
              <w:spacing w:before="2" w:after="2"/>
              <w:ind w:left="57"/>
              <w:rPr>
                <w:rFonts w:asciiTheme="minorHAnsi" w:hAnsiTheme="minorHAnsi" w:cstheme="minorHAnsi"/>
                <w:sz w:val="20"/>
                <w:szCs w:val="20"/>
              </w:rPr>
            </w:pPr>
          </w:p>
        </w:tc>
        <w:tc>
          <w:tcPr>
            <w:tcW w:w="7326" w:type="dxa"/>
            <w:vAlign w:val="center"/>
          </w:tcPr>
          <w:p w14:paraId="7F3D7BF9" w14:textId="77777777" w:rsidR="00F12F26" w:rsidRPr="00B25BCF" w:rsidRDefault="00F12F26" w:rsidP="004134BA">
            <w:pPr>
              <w:spacing w:before="2" w:after="2"/>
              <w:ind w:left="57"/>
              <w:rPr>
                <w:rFonts w:asciiTheme="minorHAnsi" w:hAnsiTheme="minorHAnsi" w:cstheme="minorHAnsi"/>
                <w:sz w:val="20"/>
                <w:szCs w:val="20"/>
              </w:rPr>
            </w:pPr>
          </w:p>
        </w:tc>
      </w:tr>
      <w:tr w:rsidR="00F12F26" w:rsidRPr="00B25BCF" w14:paraId="157571FA" w14:textId="77777777" w:rsidTr="004134BA">
        <w:trPr>
          <w:tblCellSpacing w:w="15" w:type="dxa"/>
        </w:trPr>
        <w:tc>
          <w:tcPr>
            <w:tcW w:w="3919" w:type="dxa"/>
          </w:tcPr>
          <w:p w14:paraId="0464A7F1" w14:textId="4159E361" w:rsidR="00F12F26" w:rsidRPr="00B25BCF" w:rsidRDefault="00F12F2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248B7788" w14:textId="77777777" w:rsidR="00F12F26" w:rsidRPr="00B25BCF" w:rsidRDefault="00F12F26"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F12F26" w:rsidRPr="00B25BCF" w14:paraId="33C8E746" w14:textId="77777777" w:rsidTr="004134BA">
        <w:trPr>
          <w:tblCellSpacing w:w="15" w:type="dxa"/>
        </w:trPr>
        <w:tc>
          <w:tcPr>
            <w:tcW w:w="3919" w:type="dxa"/>
          </w:tcPr>
          <w:p w14:paraId="55A247EE" w14:textId="77777777" w:rsidR="00F12F26" w:rsidRPr="00B25BCF" w:rsidRDefault="00F12F2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4DAE5392" w14:textId="687C0D65" w:rsidR="00F12F26" w:rsidRPr="00B25BCF" w:rsidRDefault="00F12F26"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NE3 provides a targeted framework to protect the</w:t>
            </w:r>
            <w:r w:rsidR="004651CD">
              <w:rPr>
                <w:rFonts w:asciiTheme="minorHAnsi" w:hAnsiTheme="minorHAnsi" w:cstheme="minorHAnsi"/>
                <w:sz w:val="20"/>
                <w:szCs w:val="20"/>
              </w:rPr>
              <w:t xml:space="preserve"> </w:t>
            </w:r>
            <w:proofErr w:type="gramStart"/>
            <w:r w:rsidR="004651CD">
              <w:rPr>
                <w:rFonts w:asciiTheme="minorHAnsi" w:hAnsiTheme="minorHAnsi" w:cstheme="minorHAnsi"/>
                <w:sz w:val="20"/>
                <w:szCs w:val="20"/>
              </w:rPr>
              <w:t xml:space="preserve">particular </w:t>
            </w:r>
            <w:r w:rsidRPr="00B25BCF">
              <w:rPr>
                <w:rFonts w:asciiTheme="minorHAnsi" w:hAnsiTheme="minorHAnsi" w:cstheme="minorHAnsi"/>
                <w:sz w:val="20"/>
                <w:szCs w:val="20"/>
              </w:rPr>
              <w:t>landscape</w:t>
            </w:r>
            <w:proofErr w:type="gramEnd"/>
            <w:r w:rsidRPr="00B25BCF">
              <w:rPr>
                <w:rFonts w:asciiTheme="minorHAnsi" w:hAnsiTheme="minorHAnsi" w:cstheme="minorHAnsi"/>
                <w:sz w:val="20"/>
                <w:szCs w:val="20"/>
              </w:rPr>
              <w:t xml:space="preserve"> character of St Mawgan Village and Trenance, ensuring that their open, naturalistic, and green settings are preserved. </w:t>
            </w:r>
            <w:r w:rsidR="004651CD">
              <w:rPr>
                <w:rFonts w:asciiTheme="minorHAnsi" w:hAnsiTheme="minorHAnsi" w:cstheme="minorHAnsi"/>
                <w:sz w:val="20"/>
                <w:szCs w:val="20"/>
              </w:rPr>
              <w:t>The policy</w:t>
            </w:r>
            <w:r w:rsidRPr="00B25BCF">
              <w:rPr>
                <w:rFonts w:asciiTheme="minorHAnsi" w:hAnsiTheme="minorHAnsi" w:cstheme="minorHAnsi"/>
                <w:sz w:val="20"/>
                <w:szCs w:val="20"/>
              </w:rPr>
              <w:t xml:space="preserve"> goal is to maintain visual amenity and sense of place by controlling development density and promoting landscape-sensitive design, which in turn delivers significant environmental co-benefits by enhancing habitat connectivity, protecting soils, and supporting natural water and air quality regulation. This preservation of green infrastructure </w:t>
            </w:r>
            <w:r w:rsidR="004651CD">
              <w:rPr>
                <w:rFonts w:asciiTheme="minorHAnsi" w:hAnsiTheme="minorHAnsi" w:cstheme="minorHAnsi"/>
                <w:sz w:val="20"/>
                <w:szCs w:val="20"/>
              </w:rPr>
              <w:t xml:space="preserve">has the potential to deliver </w:t>
            </w:r>
            <w:r w:rsidRPr="00B25BCF">
              <w:rPr>
                <w:rFonts w:asciiTheme="minorHAnsi" w:hAnsiTheme="minorHAnsi" w:cstheme="minorHAnsi"/>
                <w:sz w:val="20"/>
                <w:szCs w:val="20"/>
              </w:rPr>
              <w:t>a major social benefit</w:t>
            </w:r>
            <w:r w:rsidR="004651CD">
              <w:rPr>
                <w:rFonts w:asciiTheme="minorHAnsi" w:hAnsiTheme="minorHAnsi" w:cstheme="minorHAnsi"/>
                <w:sz w:val="20"/>
                <w:szCs w:val="20"/>
              </w:rPr>
              <w:t xml:space="preserve"> by</w:t>
            </w:r>
            <w:r w:rsidRPr="00B25BCF">
              <w:rPr>
                <w:rFonts w:asciiTheme="minorHAnsi" w:hAnsiTheme="minorHAnsi" w:cstheme="minorHAnsi"/>
                <w:sz w:val="20"/>
                <w:szCs w:val="20"/>
              </w:rPr>
              <w:t xml:space="preserve"> safeguarding spaces for informal recreation that are vital for public health and mental wellbeing, while also protecting the historic context of heritage assets. While neutral on direct economic matters, the policy's focus on conservation underpins the high quality of life that makes the area desirable. </w:t>
            </w:r>
          </w:p>
        </w:tc>
      </w:tr>
      <w:tr w:rsidR="00F12F26" w:rsidRPr="00B25BCF" w14:paraId="6F7AFB97" w14:textId="77777777" w:rsidTr="004134BA">
        <w:trPr>
          <w:tblCellSpacing w:w="15" w:type="dxa"/>
        </w:trPr>
        <w:tc>
          <w:tcPr>
            <w:tcW w:w="3919" w:type="dxa"/>
          </w:tcPr>
          <w:p w14:paraId="3D5D3D19" w14:textId="77777777" w:rsidR="00F12F26" w:rsidRPr="00B25BCF" w:rsidRDefault="00F12F26"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3CFDCBAA" w14:textId="77777777" w:rsidR="00F12F26" w:rsidRPr="00B25BCF" w:rsidRDefault="00F12F26" w:rsidP="004134BA">
            <w:pPr>
              <w:spacing w:before="2" w:after="2"/>
              <w:ind w:left="57"/>
              <w:rPr>
                <w:rFonts w:asciiTheme="minorHAnsi" w:hAnsiTheme="minorHAnsi" w:cstheme="minorHAnsi"/>
                <w:sz w:val="20"/>
                <w:szCs w:val="20"/>
              </w:rPr>
            </w:pPr>
          </w:p>
        </w:tc>
      </w:tr>
      <w:bookmarkEnd w:id="28"/>
    </w:tbl>
    <w:p w14:paraId="3F4ABB94" w14:textId="77777777" w:rsidR="00F12F26" w:rsidRPr="00B25BCF" w:rsidRDefault="00F12F26">
      <w:pPr>
        <w:rPr>
          <w:rFonts w:asciiTheme="minorHAnsi" w:hAnsiTheme="minorHAnsi" w:cstheme="minorHAnsi"/>
          <w:sz w:val="20"/>
          <w:szCs w:val="20"/>
        </w:rPr>
      </w:pPr>
    </w:p>
    <w:p w14:paraId="76164C87" w14:textId="77777777" w:rsidR="00F12F26" w:rsidRPr="00B25BCF" w:rsidRDefault="00F12F26">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7B5A23" w:rsidRPr="00B25BCF" w14:paraId="26F64A98" w14:textId="77777777" w:rsidTr="004134BA">
        <w:trPr>
          <w:tblHeader/>
          <w:tblCellSpacing w:w="15" w:type="dxa"/>
        </w:trPr>
        <w:tc>
          <w:tcPr>
            <w:tcW w:w="3919" w:type="dxa"/>
            <w:vAlign w:val="center"/>
          </w:tcPr>
          <w:p w14:paraId="754DE072" w14:textId="77777777" w:rsidR="007B5A23" w:rsidRPr="00B25BCF" w:rsidRDefault="007B5A23"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47A869C7" w14:textId="77777777" w:rsidR="007B5A23" w:rsidRPr="00B25BCF" w:rsidRDefault="007B5A2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22EED495" w14:textId="77777777" w:rsidR="007B5A23" w:rsidRPr="00B25BCF" w:rsidRDefault="007B5A2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F5E1113" w14:textId="77777777" w:rsidR="007B5A23" w:rsidRPr="00B25BCF" w:rsidRDefault="007B5A2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6C1E18B" w14:textId="77777777" w:rsidR="007B5A23" w:rsidRPr="00B25BCF" w:rsidRDefault="007B5A2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A92236" w:rsidRPr="00B25BCF" w14:paraId="047F3045" w14:textId="77777777" w:rsidTr="008F2F96">
        <w:trPr>
          <w:tblCellSpacing w:w="15" w:type="dxa"/>
        </w:trPr>
        <w:tc>
          <w:tcPr>
            <w:tcW w:w="3919" w:type="dxa"/>
            <w:vMerge w:val="restart"/>
            <w:tcBorders>
              <w:bottom w:val="single" w:sz="4" w:space="0" w:color="auto"/>
            </w:tcBorders>
          </w:tcPr>
          <w:p w14:paraId="591329B4" w14:textId="77777777" w:rsidR="00A92236" w:rsidRPr="00B25BCF" w:rsidRDefault="00A92236" w:rsidP="00A92236">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NE4 – Local Green Spaces</w:t>
            </w:r>
          </w:p>
          <w:p w14:paraId="7B759BAB" w14:textId="77777777" w:rsidR="00A92236" w:rsidRPr="00B25BCF" w:rsidRDefault="00A92236" w:rsidP="00580CC0">
            <w:pPr>
              <w:widowControl w:val="0"/>
              <w:autoSpaceDE w:val="0"/>
              <w:autoSpaceDN w:val="0"/>
              <w:spacing w:before="2" w:after="2"/>
              <w:rPr>
                <w:rFonts w:asciiTheme="minorHAnsi" w:hAnsiTheme="minorHAnsi" w:cstheme="minorHAnsi"/>
                <w:sz w:val="20"/>
                <w:szCs w:val="20"/>
              </w:rPr>
            </w:pPr>
          </w:p>
        </w:tc>
        <w:tc>
          <w:tcPr>
            <w:tcW w:w="1104" w:type="dxa"/>
          </w:tcPr>
          <w:p w14:paraId="69E1E5A8" w14:textId="33173F29"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1A3445A9" w14:textId="0972C76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62611FE3" w14:textId="2D3870CF"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31129D9" w14:textId="35E7E909"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Protection of green spaces preserves urban cooling, carbon sequestration and flood resilience, delivering significant climate adaptation and mitigation benefits.</w:t>
            </w:r>
          </w:p>
        </w:tc>
      </w:tr>
      <w:tr w:rsidR="00A92236" w:rsidRPr="00B25BCF" w14:paraId="3599FC0A" w14:textId="77777777" w:rsidTr="002A4C2F">
        <w:trPr>
          <w:tblCellSpacing w:w="15" w:type="dxa"/>
        </w:trPr>
        <w:tc>
          <w:tcPr>
            <w:tcW w:w="3919" w:type="dxa"/>
            <w:vMerge/>
            <w:tcBorders>
              <w:bottom w:val="single" w:sz="4" w:space="0" w:color="auto"/>
            </w:tcBorders>
          </w:tcPr>
          <w:p w14:paraId="1E6B70A7"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1ACD893E" w14:textId="6900DD35"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5A16C971" w14:textId="03A17FD6"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373ADD8D" w14:textId="76F82910"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8523A78" w14:textId="6C85459D"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waste management directly, though retained green spaces can host recycling facilities if needed.</w:t>
            </w:r>
          </w:p>
        </w:tc>
      </w:tr>
      <w:tr w:rsidR="00A92236" w:rsidRPr="00B25BCF" w14:paraId="5BDA3CA2" w14:textId="77777777" w:rsidTr="006357BD">
        <w:trPr>
          <w:tblCellSpacing w:w="15" w:type="dxa"/>
        </w:trPr>
        <w:tc>
          <w:tcPr>
            <w:tcW w:w="3919" w:type="dxa"/>
            <w:vMerge/>
          </w:tcPr>
          <w:p w14:paraId="6F66DB6E"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57FCF5F5" w14:textId="76A5D1BB"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1E74A088" w14:textId="0F4A9AD9"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7B3F43CA" w14:textId="2A409FB6"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5189A0A" w14:textId="6ED815AF"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Conserving undeveloped land protects underlying geology and prevents disturbance of sensitive mineral or geological features.</w:t>
            </w:r>
          </w:p>
        </w:tc>
      </w:tr>
      <w:tr w:rsidR="00A92236" w:rsidRPr="00B25BCF" w14:paraId="4DD3FAA6" w14:textId="77777777" w:rsidTr="008F2F96">
        <w:trPr>
          <w:tblCellSpacing w:w="15" w:type="dxa"/>
        </w:trPr>
        <w:tc>
          <w:tcPr>
            <w:tcW w:w="3919" w:type="dxa"/>
            <w:vMerge/>
          </w:tcPr>
          <w:p w14:paraId="5E550C3C"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7FC33D86" w14:textId="03C504BC"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001C34D2" w14:textId="6CD64639"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55230892" w14:textId="03F119D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C0CB04B" w14:textId="51074165"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Prevents soil sealing and compaction, maintaining infiltration, fertility and erosion control in key green spaces.</w:t>
            </w:r>
          </w:p>
        </w:tc>
      </w:tr>
      <w:tr w:rsidR="00A92236" w:rsidRPr="00B25BCF" w14:paraId="7242FFC0" w14:textId="77777777" w:rsidTr="008F2F96">
        <w:trPr>
          <w:tblCellSpacing w:w="15" w:type="dxa"/>
        </w:trPr>
        <w:tc>
          <w:tcPr>
            <w:tcW w:w="3919" w:type="dxa"/>
            <w:vMerge/>
          </w:tcPr>
          <w:p w14:paraId="58437E22"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304AB14C" w14:textId="16A1AE37"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3C808D5F" w14:textId="04CD23D0"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2ABC4A68" w14:textId="53923D3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47F49E8" w14:textId="13D0D630"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Trees and vegetation in protected green spaces filter pollutants and improve air quality significantly.</w:t>
            </w:r>
          </w:p>
        </w:tc>
      </w:tr>
      <w:tr w:rsidR="00A92236" w:rsidRPr="00B25BCF" w14:paraId="73050C1B" w14:textId="77777777" w:rsidTr="008F2F96">
        <w:trPr>
          <w:tblCellSpacing w:w="15" w:type="dxa"/>
        </w:trPr>
        <w:tc>
          <w:tcPr>
            <w:tcW w:w="3919" w:type="dxa"/>
            <w:vMerge/>
          </w:tcPr>
          <w:p w14:paraId="0F5A6AFB"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1AC6C6F9" w14:textId="4AF5CB2A"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6CC033D" w14:textId="0F7B2377"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6BA5319F" w14:textId="2A765A1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B6D8145" w14:textId="5F413037"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Unsealed, vegetated land supports natural drainage, reduces surface runoff, and enhances water quality and flood management.</w:t>
            </w:r>
          </w:p>
        </w:tc>
      </w:tr>
      <w:tr w:rsidR="00A92236" w:rsidRPr="00B25BCF" w14:paraId="7C0262B6" w14:textId="77777777" w:rsidTr="008F2F96">
        <w:trPr>
          <w:tblCellSpacing w:w="15" w:type="dxa"/>
        </w:trPr>
        <w:tc>
          <w:tcPr>
            <w:tcW w:w="3919" w:type="dxa"/>
            <w:vMerge/>
          </w:tcPr>
          <w:p w14:paraId="23AE520F"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718ED2CD" w14:textId="505F581F"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0F39FC02" w14:textId="304ACFEB"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3E85A42E" w14:textId="3592126D"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7F84F2E" w14:textId="1E7811B1"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Maintaining a network of varied green spaces preserves habitats, corridors and species diversity, delivering major biodiversity benefits.</w:t>
            </w:r>
          </w:p>
        </w:tc>
      </w:tr>
      <w:tr w:rsidR="00A92236" w:rsidRPr="00B25BCF" w14:paraId="2AF80CDE" w14:textId="77777777" w:rsidTr="008F2F96">
        <w:trPr>
          <w:tblCellSpacing w:w="15" w:type="dxa"/>
        </w:trPr>
        <w:tc>
          <w:tcPr>
            <w:tcW w:w="3919" w:type="dxa"/>
            <w:vMerge/>
          </w:tcPr>
          <w:p w14:paraId="0291D981"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3051E73B" w14:textId="0A3FB72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1209335" w14:textId="410FED1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69BC41C0" w14:textId="2E846B62"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633595C" w14:textId="28B0859F"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aim is to safeguard landscape character, scenic vistas and village setting, a significant positive for visual amenity and sense of place.</w:t>
            </w:r>
          </w:p>
        </w:tc>
      </w:tr>
      <w:tr w:rsidR="00A92236" w:rsidRPr="00B25BCF" w14:paraId="7EA6A713" w14:textId="77777777" w:rsidTr="006357BD">
        <w:trPr>
          <w:tblCellSpacing w:w="15" w:type="dxa"/>
        </w:trPr>
        <w:tc>
          <w:tcPr>
            <w:tcW w:w="3919" w:type="dxa"/>
            <w:vMerge/>
          </w:tcPr>
          <w:p w14:paraId="0912709A"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23767028" w14:textId="658A12AC"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11B96874" w14:textId="4D0BE75F"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10E8ED48" w14:textId="1C29939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2E38D0A" w14:textId="1ADB37AB"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Protection of coastal-adjacent green spaces (e.g., Coast Guard Cottages area) benefits coastal ecosystem resilience and shoreline processes.</w:t>
            </w:r>
          </w:p>
        </w:tc>
      </w:tr>
      <w:tr w:rsidR="00A92236" w:rsidRPr="00B25BCF" w14:paraId="23E1E80F" w14:textId="77777777" w:rsidTr="006357BD">
        <w:trPr>
          <w:tblCellSpacing w:w="15" w:type="dxa"/>
        </w:trPr>
        <w:tc>
          <w:tcPr>
            <w:tcW w:w="3919" w:type="dxa"/>
            <w:vMerge/>
          </w:tcPr>
          <w:p w14:paraId="5A647A10"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5BABA2E2" w14:textId="235F7B1D"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6294A798" w14:textId="0628561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7BEE56D8" w14:textId="09FFAB62"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1869A81" w14:textId="33CDF528"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Many Local Green Spaces include historic settings (e.g., Convent forecourt), preserving their context and preventing development that would harm heritage significance.</w:t>
            </w:r>
          </w:p>
        </w:tc>
      </w:tr>
      <w:tr w:rsidR="00A92236" w:rsidRPr="00B25BCF" w14:paraId="1E04F341" w14:textId="77777777" w:rsidTr="006357BD">
        <w:trPr>
          <w:tblCellSpacing w:w="15" w:type="dxa"/>
        </w:trPr>
        <w:tc>
          <w:tcPr>
            <w:tcW w:w="3919" w:type="dxa"/>
            <w:vMerge/>
          </w:tcPr>
          <w:p w14:paraId="2C904CD6"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36E0745D" w14:textId="3F94A5F9"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5BDCE1F9" w14:textId="326D4BC9"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C5E0B3" w:themeFill="accent6" w:themeFillTint="66"/>
          </w:tcPr>
          <w:p w14:paraId="43D5E8DF" w14:textId="134AF85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0537D92" w14:textId="3AEDE1CB"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By prohibiting development, the policy ensures that any changes to these spaces will be exceptionally sensitive and </w:t>
            </w:r>
            <w:proofErr w:type="gramStart"/>
            <w:r w:rsidRPr="00B25BCF">
              <w:rPr>
                <w:rFonts w:asciiTheme="minorHAnsi" w:hAnsiTheme="minorHAnsi" w:cstheme="minorHAnsi"/>
                <w:sz w:val="20"/>
                <w:szCs w:val="20"/>
              </w:rPr>
              <w:t>context-appropriate</w:t>
            </w:r>
            <w:proofErr w:type="gramEnd"/>
            <w:r w:rsidRPr="00B25BCF">
              <w:rPr>
                <w:rFonts w:asciiTheme="minorHAnsi" w:hAnsiTheme="minorHAnsi" w:cstheme="minorHAnsi"/>
                <w:sz w:val="20"/>
                <w:szCs w:val="20"/>
              </w:rPr>
              <w:t>.</w:t>
            </w:r>
          </w:p>
        </w:tc>
      </w:tr>
      <w:tr w:rsidR="00A92236" w:rsidRPr="00B25BCF" w14:paraId="2865BBD3" w14:textId="77777777" w:rsidTr="008F2F96">
        <w:trPr>
          <w:tblCellSpacing w:w="15" w:type="dxa"/>
        </w:trPr>
        <w:tc>
          <w:tcPr>
            <w:tcW w:w="3919" w:type="dxa"/>
            <w:vMerge/>
          </w:tcPr>
          <w:p w14:paraId="3EF4B458"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4CB770E1" w14:textId="2541B11A"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34724A92" w14:textId="39C87536"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1FA38CEC" w14:textId="35E5BCEF"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061F0F4" w14:textId="66146B3D"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Access to green spaces across the parish supports health, recreation and community cohesion for all demographic groups, a major social benefit.</w:t>
            </w:r>
          </w:p>
        </w:tc>
      </w:tr>
      <w:tr w:rsidR="00A92236" w:rsidRPr="00B25BCF" w14:paraId="643C12FD" w14:textId="77777777" w:rsidTr="006357BD">
        <w:trPr>
          <w:tblCellSpacing w:w="15" w:type="dxa"/>
        </w:trPr>
        <w:tc>
          <w:tcPr>
            <w:tcW w:w="3919" w:type="dxa"/>
            <w:vMerge/>
          </w:tcPr>
          <w:p w14:paraId="61E358CE"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69D2B7CA" w14:textId="46997A15"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53E1C23C" w14:textId="12E27FB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16E54952" w14:textId="25D86A6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53A9A3D" w14:textId="5FAD8707"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Well-used, maintained green spaces deter anti-social behaviour, and designation helps ensure ongoing stewardship and natural surveillance.</w:t>
            </w:r>
          </w:p>
        </w:tc>
      </w:tr>
      <w:tr w:rsidR="00A92236" w:rsidRPr="00B25BCF" w14:paraId="76ED2698" w14:textId="77777777" w:rsidTr="002A4C2F">
        <w:trPr>
          <w:tblCellSpacing w:w="15" w:type="dxa"/>
        </w:trPr>
        <w:tc>
          <w:tcPr>
            <w:tcW w:w="3919" w:type="dxa"/>
            <w:vMerge/>
          </w:tcPr>
          <w:p w14:paraId="6FB1656D"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038CE78F" w14:textId="74F9857A"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F9C0E39" w14:textId="6276D060"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D0CECE" w:themeFill="background2" w:themeFillShade="E6"/>
          </w:tcPr>
          <w:p w14:paraId="30DA802B" w14:textId="3918944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973B4D5" w14:textId="3B011597"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Restricting development may limit housing </w:t>
            </w:r>
            <w:proofErr w:type="gramStart"/>
            <w:r w:rsidRPr="00B25BCF">
              <w:rPr>
                <w:rFonts w:asciiTheme="minorHAnsi" w:hAnsiTheme="minorHAnsi" w:cstheme="minorHAnsi"/>
                <w:sz w:val="20"/>
                <w:szCs w:val="20"/>
              </w:rPr>
              <w:t>potential, but</w:t>
            </w:r>
            <w:proofErr w:type="gramEnd"/>
            <w:r w:rsidRPr="00B25BCF">
              <w:rPr>
                <w:rFonts w:asciiTheme="minorHAnsi" w:hAnsiTheme="minorHAnsi" w:cstheme="minorHAnsi"/>
                <w:sz w:val="20"/>
                <w:szCs w:val="20"/>
              </w:rPr>
              <w:t xml:space="preserve"> protects quality of life and amenity for existing residents.</w:t>
            </w:r>
          </w:p>
        </w:tc>
      </w:tr>
      <w:tr w:rsidR="00A92236" w:rsidRPr="00B25BCF" w14:paraId="75CD1D1C" w14:textId="77777777" w:rsidTr="008F2F96">
        <w:trPr>
          <w:tblCellSpacing w:w="15" w:type="dxa"/>
        </w:trPr>
        <w:tc>
          <w:tcPr>
            <w:tcW w:w="3919" w:type="dxa"/>
            <w:vMerge/>
          </w:tcPr>
          <w:p w14:paraId="02EE7F8C"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129FC7BF" w14:textId="03A16E7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16BEB279" w14:textId="7D74A22A"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2CD18C66" w14:textId="493368D2"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E03E09F" w14:textId="12B8BE75"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Formal protection of diverse green spaces supports recreational use, mental wellbeing and physical activity opportunities.</w:t>
            </w:r>
          </w:p>
        </w:tc>
      </w:tr>
      <w:tr w:rsidR="00A92236" w:rsidRPr="00B25BCF" w14:paraId="2E1D3971" w14:textId="77777777" w:rsidTr="006357BD">
        <w:trPr>
          <w:tblCellSpacing w:w="15" w:type="dxa"/>
        </w:trPr>
        <w:tc>
          <w:tcPr>
            <w:tcW w:w="3919" w:type="dxa"/>
            <w:vMerge/>
          </w:tcPr>
          <w:p w14:paraId="58E2A3FF"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09BA4BFA" w14:textId="4CF23875"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4B015D3B" w14:textId="7C7D9BEA"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0E628F1B" w14:textId="3C55926B"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618BD25" w14:textId="3665A839"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Attractive green spaces can boost local tourism, property values and community events, indirectly supporting the local economy.</w:t>
            </w:r>
          </w:p>
        </w:tc>
      </w:tr>
      <w:tr w:rsidR="00A92236" w:rsidRPr="00B25BCF" w14:paraId="4AC28926" w14:textId="77777777" w:rsidTr="006357BD">
        <w:trPr>
          <w:tblCellSpacing w:w="15" w:type="dxa"/>
        </w:trPr>
        <w:tc>
          <w:tcPr>
            <w:tcW w:w="3919" w:type="dxa"/>
            <w:vMerge/>
          </w:tcPr>
          <w:p w14:paraId="3231676A"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2C590C4D" w14:textId="395E8B1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6F39A1B0" w14:textId="112F3606"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10FCD43A" w14:textId="183768A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E666F24" w14:textId="7C92ECA5"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spaces like the Community Orchard serve as outdoor classrooms for environmental education and horticultural skills development.</w:t>
            </w:r>
          </w:p>
        </w:tc>
      </w:tr>
      <w:tr w:rsidR="00A92236" w:rsidRPr="00B25BCF" w14:paraId="61FD661F" w14:textId="77777777" w:rsidTr="006357BD">
        <w:trPr>
          <w:tblCellSpacing w:w="15" w:type="dxa"/>
        </w:trPr>
        <w:tc>
          <w:tcPr>
            <w:tcW w:w="3919" w:type="dxa"/>
            <w:vMerge/>
          </w:tcPr>
          <w:p w14:paraId="2414652D"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3D7A382E" w14:textId="6A315B42"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14CA0578" w14:textId="0D1529E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25408E62" w14:textId="27CB9ED3"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8A30B83" w14:textId="08125FA8"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Many spaces are linked by footpaths and the Polgreen route, providing accessible active-travel routes that the policy safeguards.</w:t>
            </w:r>
          </w:p>
        </w:tc>
      </w:tr>
      <w:tr w:rsidR="00A92236" w:rsidRPr="00B25BCF" w14:paraId="293BF335" w14:textId="77777777" w:rsidTr="002A4C2F">
        <w:trPr>
          <w:tblCellSpacing w:w="15" w:type="dxa"/>
        </w:trPr>
        <w:tc>
          <w:tcPr>
            <w:tcW w:w="3919" w:type="dxa"/>
            <w:vMerge/>
          </w:tcPr>
          <w:p w14:paraId="5143A2AE" w14:textId="77777777" w:rsidR="00A92236" w:rsidRPr="00B25BCF" w:rsidRDefault="00A92236" w:rsidP="00A92236">
            <w:pPr>
              <w:spacing w:before="2" w:after="2"/>
              <w:ind w:left="57"/>
              <w:rPr>
                <w:rFonts w:asciiTheme="minorHAnsi" w:hAnsiTheme="minorHAnsi" w:cstheme="minorHAnsi"/>
                <w:sz w:val="20"/>
                <w:szCs w:val="20"/>
              </w:rPr>
            </w:pPr>
          </w:p>
        </w:tc>
        <w:tc>
          <w:tcPr>
            <w:tcW w:w="1104" w:type="dxa"/>
          </w:tcPr>
          <w:p w14:paraId="2AC4CADF" w14:textId="5F86FA5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5AA7A8CC" w14:textId="67BDEC24"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D0CECE" w:themeFill="background2" w:themeFillShade="E6"/>
          </w:tcPr>
          <w:p w14:paraId="6D038781" w14:textId="6A32E36E" w:rsidR="00A92236" w:rsidRPr="00B25BCF" w:rsidRDefault="00A92236" w:rsidP="00A92236">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3B724132" w14:textId="24917162" w:rsidR="00A92236" w:rsidRPr="00B25BCF" w:rsidRDefault="00A92236" w:rsidP="00A92236">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energy directly, though green infrastructure can contribute to local microclimate regulation and reduce building energy needs marginally.</w:t>
            </w:r>
          </w:p>
        </w:tc>
      </w:tr>
      <w:tr w:rsidR="007B5A23" w:rsidRPr="00B25BCF" w14:paraId="66E47BBA" w14:textId="77777777" w:rsidTr="004134BA">
        <w:trPr>
          <w:tblCellSpacing w:w="15" w:type="dxa"/>
        </w:trPr>
        <w:tc>
          <w:tcPr>
            <w:tcW w:w="3919" w:type="dxa"/>
            <w:vMerge/>
          </w:tcPr>
          <w:p w14:paraId="7BEDFC23" w14:textId="77777777" w:rsidR="007B5A23" w:rsidRPr="00B25BCF" w:rsidRDefault="007B5A23" w:rsidP="004134BA">
            <w:pPr>
              <w:spacing w:before="2" w:after="2"/>
              <w:ind w:left="57"/>
              <w:rPr>
                <w:rFonts w:asciiTheme="minorHAnsi" w:hAnsiTheme="minorHAnsi" w:cstheme="minorHAnsi"/>
                <w:sz w:val="20"/>
                <w:szCs w:val="20"/>
              </w:rPr>
            </w:pPr>
          </w:p>
        </w:tc>
        <w:tc>
          <w:tcPr>
            <w:tcW w:w="1104" w:type="dxa"/>
            <w:vAlign w:val="center"/>
          </w:tcPr>
          <w:p w14:paraId="73EEBA48" w14:textId="77777777" w:rsidR="007B5A23" w:rsidRPr="00B25BCF" w:rsidRDefault="007B5A23" w:rsidP="004134BA">
            <w:pPr>
              <w:spacing w:before="2" w:after="2"/>
              <w:ind w:left="57"/>
              <w:rPr>
                <w:rFonts w:asciiTheme="minorHAnsi" w:hAnsiTheme="minorHAnsi" w:cstheme="minorHAnsi"/>
                <w:sz w:val="20"/>
                <w:szCs w:val="20"/>
              </w:rPr>
            </w:pPr>
          </w:p>
        </w:tc>
        <w:tc>
          <w:tcPr>
            <w:tcW w:w="2238" w:type="dxa"/>
            <w:vAlign w:val="center"/>
          </w:tcPr>
          <w:p w14:paraId="286D47D4" w14:textId="77777777" w:rsidR="007B5A23" w:rsidRPr="00B25BCF" w:rsidRDefault="007B5A23" w:rsidP="004134BA">
            <w:pPr>
              <w:spacing w:before="2" w:after="2"/>
              <w:ind w:left="57"/>
              <w:rPr>
                <w:rFonts w:asciiTheme="minorHAnsi" w:hAnsiTheme="minorHAnsi" w:cstheme="minorHAnsi"/>
                <w:sz w:val="20"/>
                <w:szCs w:val="20"/>
              </w:rPr>
            </w:pPr>
          </w:p>
        </w:tc>
        <w:tc>
          <w:tcPr>
            <w:tcW w:w="679" w:type="dxa"/>
            <w:vAlign w:val="center"/>
          </w:tcPr>
          <w:p w14:paraId="03696A9C" w14:textId="77777777" w:rsidR="007B5A23" w:rsidRPr="00B25BCF" w:rsidRDefault="007B5A23" w:rsidP="004134BA">
            <w:pPr>
              <w:spacing w:before="2" w:after="2"/>
              <w:ind w:left="57"/>
              <w:rPr>
                <w:rFonts w:asciiTheme="minorHAnsi" w:hAnsiTheme="minorHAnsi" w:cstheme="minorHAnsi"/>
                <w:sz w:val="20"/>
                <w:szCs w:val="20"/>
              </w:rPr>
            </w:pPr>
          </w:p>
        </w:tc>
        <w:tc>
          <w:tcPr>
            <w:tcW w:w="7326" w:type="dxa"/>
            <w:vAlign w:val="center"/>
          </w:tcPr>
          <w:p w14:paraId="7E2B86EF" w14:textId="77777777" w:rsidR="007B5A23" w:rsidRPr="00B25BCF" w:rsidRDefault="007B5A23" w:rsidP="004134BA">
            <w:pPr>
              <w:spacing w:before="2" w:after="2"/>
              <w:ind w:left="57"/>
              <w:rPr>
                <w:rFonts w:asciiTheme="minorHAnsi" w:hAnsiTheme="minorHAnsi" w:cstheme="minorHAnsi"/>
                <w:sz w:val="20"/>
                <w:szCs w:val="20"/>
              </w:rPr>
            </w:pPr>
          </w:p>
        </w:tc>
      </w:tr>
      <w:tr w:rsidR="007B5A23" w:rsidRPr="00B25BCF" w14:paraId="3FCECFB5" w14:textId="77777777" w:rsidTr="004134BA">
        <w:trPr>
          <w:tblCellSpacing w:w="15" w:type="dxa"/>
        </w:trPr>
        <w:tc>
          <w:tcPr>
            <w:tcW w:w="3919" w:type="dxa"/>
          </w:tcPr>
          <w:p w14:paraId="666B86FA" w14:textId="77777777" w:rsidR="007B5A23" w:rsidRPr="00B25BCF" w:rsidRDefault="007B5A2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proofErr w:type="gramStart"/>
            <w:r w:rsidRPr="00B25BCF">
              <w:rPr>
                <w:rFonts w:asciiTheme="minorHAnsi" w:hAnsiTheme="minorHAnsi" w:cstheme="minorHAnsi"/>
                <w:b/>
                <w:sz w:val="20"/>
                <w:szCs w:val="20"/>
              </w:rPr>
              <w:t>NEGATIVE  IMPACT</w:t>
            </w:r>
            <w:proofErr w:type="gramEnd"/>
            <w:r w:rsidRPr="00B25BCF">
              <w:rPr>
                <w:rFonts w:asciiTheme="minorHAnsi" w:hAnsiTheme="minorHAnsi" w:cstheme="minorHAnsi"/>
                <w:b/>
                <w:sz w:val="20"/>
                <w:szCs w:val="20"/>
              </w:rPr>
              <w:t xml:space="preserve"> YES/NO?</w:t>
            </w:r>
          </w:p>
        </w:tc>
        <w:tc>
          <w:tcPr>
            <w:tcW w:w="11437" w:type="dxa"/>
            <w:gridSpan w:val="4"/>
            <w:vAlign w:val="center"/>
          </w:tcPr>
          <w:p w14:paraId="4626210D" w14:textId="77777777" w:rsidR="007B5A23" w:rsidRPr="00B25BCF" w:rsidRDefault="007B5A23"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7B5A23" w:rsidRPr="00B25BCF" w14:paraId="12D15C1E" w14:textId="77777777" w:rsidTr="004134BA">
        <w:trPr>
          <w:tblCellSpacing w:w="15" w:type="dxa"/>
        </w:trPr>
        <w:tc>
          <w:tcPr>
            <w:tcW w:w="3919" w:type="dxa"/>
          </w:tcPr>
          <w:p w14:paraId="7C032060" w14:textId="77777777" w:rsidR="007B5A23" w:rsidRPr="00B25BCF" w:rsidRDefault="007B5A2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1EFE09F9" w14:textId="2F145E33" w:rsidR="007B5A23" w:rsidRPr="00B25BCF" w:rsidRDefault="00A92236"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NE4 provides protective designation for Local Green Spaces, formally safeguarding a diverse network of </w:t>
            </w:r>
            <w:r w:rsidR="004651CD">
              <w:rPr>
                <w:rFonts w:asciiTheme="minorHAnsi" w:hAnsiTheme="minorHAnsi" w:cstheme="minorHAnsi"/>
                <w:sz w:val="20"/>
                <w:szCs w:val="20"/>
              </w:rPr>
              <w:t xml:space="preserve">open land and </w:t>
            </w:r>
            <w:r w:rsidRPr="00B25BCF">
              <w:rPr>
                <w:rFonts w:asciiTheme="minorHAnsi" w:hAnsiTheme="minorHAnsi" w:cstheme="minorHAnsi"/>
                <w:sz w:val="20"/>
                <w:szCs w:val="20"/>
              </w:rPr>
              <w:t>natural areas</w:t>
            </w:r>
            <w:r w:rsidR="004651CD">
              <w:rPr>
                <w:rFonts w:asciiTheme="minorHAnsi" w:hAnsiTheme="minorHAnsi" w:cstheme="minorHAnsi"/>
                <w:sz w:val="20"/>
                <w:szCs w:val="20"/>
              </w:rPr>
              <w:t xml:space="preserve"> that are major contributors to the ‘sense of place’</w:t>
            </w:r>
            <w:r w:rsidRPr="00B25BCF">
              <w:rPr>
                <w:rFonts w:asciiTheme="minorHAnsi" w:hAnsiTheme="minorHAnsi" w:cstheme="minorHAnsi"/>
                <w:sz w:val="20"/>
                <w:szCs w:val="20"/>
              </w:rPr>
              <w:t xml:space="preserve"> from inappropriate development. Environmentally, these protected spaces deliver critical ecosystem services by enhancing biodiversity, improving air and water quality, preventing soil erosion, and providing significant climate adaptation benefits through urban cooling and natural flood management. Socially, the policy makes a major contribution to public health and community cohesion by securing accessible areas for recreation and wellbeing, while also protecting the setting of heritage assets and enhancing community safety. Furthermore, these high-quality green spaces support the local economy by boosting tourism and community </w:t>
            </w:r>
            <w:proofErr w:type="gramStart"/>
            <w:r w:rsidRPr="00B25BCF">
              <w:rPr>
                <w:rFonts w:asciiTheme="minorHAnsi" w:hAnsiTheme="minorHAnsi" w:cstheme="minorHAnsi"/>
                <w:sz w:val="20"/>
                <w:szCs w:val="20"/>
              </w:rPr>
              <w:t>events, and</w:t>
            </w:r>
            <w:proofErr w:type="gramEnd"/>
            <w:r w:rsidRPr="00B25BCF">
              <w:rPr>
                <w:rFonts w:asciiTheme="minorHAnsi" w:hAnsiTheme="minorHAnsi" w:cstheme="minorHAnsi"/>
                <w:sz w:val="20"/>
                <w:szCs w:val="20"/>
              </w:rPr>
              <w:t xml:space="preserve"> form crucial nodes in the active-travel network. </w:t>
            </w:r>
          </w:p>
        </w:tc>
      </w:tr>
      <w:tr w:rsidR="007B5A23" w:rsidRPr="00B25BCF" w14:paraId="528B942D" w14:textId="77777777" w:rsidTr="004134BA">
        <w:trPr>
          <w:tblCellSpacing w:w="15" w:type="dxa"/>
        </w:trPr>
        <w:tc>
          <w:tcPr>
            <w:tcW w:w="3919" w:type="dxa"/>
          </w:tcPr>
          <w:p w14:paraId="04C7A964" w14:textId="77777777" w:rsidR="007B5A23" w:rsidRPr="00B25BCF" w:rsidRDefault="007B5A2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7ABA2788" w14:textId="75B2ACDF" w:rsidR="007B5A23" w:rsidRPr="00B25BCF" w:rsidRDefault="004651CD"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12075800" w14:textId="77777777" w:rsidR="007B5A23" w:rsidRPr="00B25BCF" w:rsidRDefault="007B5A23">
      <w:pPr>
        <w:rPr>
          <w:rFonts w:asciiTheme="minorHAnsi" w:hAnsiTheme="minorHAnsi" w:cstheme="minorHAnsi"/>
          <w:sz w:val="20"/>
          <w:szCs w:val="20"/>
        </w:rPr>
      </w:pPr>
    </w:p>
    <w:p w14:paraId="0E85A7ED" w14:textId="77777777" w:rsidR="007B5A23" w:rsidRPr="00B25BCF" w:rsidRDefault="007B5A23">
      <w:pPr>
        <w:rPr>
          <w:rFonts w:asciiTheme="minorHAnsi" w:hAnsiTheme="minorHAnsi" w:cstheme="minorHAnsi"/>
          <w:sz w:val="20"/>
          <w:szCs w:val="20"/>
        </w:rPr>
      </w:pPr>
    </w:p>
    <w:p w14:paraId="4EF23FBF" w14:textId="77777777" w:rsidR="007B5A23" w:rsidRPr="00B25BCF" w:rsidRDefault="007B5A23">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1068A3" w:rsidRPr="00B25BCF" w14:paraId="48885AB4" w14:textId="77777777" w:rsidTr="004134BA">
        <w:trPr>
          <w:tblHeader/>
          <w:tblCellSpacing w:w="15" w:type="dxa"/>
        </w:trPr>
        <w:tc>
          <w:tcPr>
            <w:tcW w:w="3919" w:type="dxa"/>
            <w:vAlign w:val="center"/>
          </w:tcPr>
          <w:p w14:paraId="426AA8BB" w14:textId="77777777" w:rsidR="001068A3" w:rsidRPr="00B25BCF" w:rsidRDefault="001068A3"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10D7D8E7" w14:textId="77777777" w:rsidR="001068A3" w:rsidRPr="00B25BCF" w:rsidRDefault="001068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43A8D24F" w14:textId="77777777" w:rsidR="001068A3" w:rsidRPr="00B25BCF" w:rsidRDefault="001068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3E9909F9" w14:textId="77777777" w:rsidR="001068A3" w:rsidRPr="00B25BCF" w:rsidRDefault="001068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1020772B" w14:textId="77777777" w:rsidR="001068A3" w:rsidRPr="00B25BCF" w:rsidRDefault="001068A3"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1068A3" w:rsidRPr="00B25BCF" w14:paraId="32778A93" w14:textId="77777777" w:rsidTr="00A1331F">
        <w:trPr>
          <w:tblCellSpacing w:w="15" w:type="dxa"/>
        </w:trPr>
        <w:tc>
          <w:tcPr>
            <w:tcW w:w="3919" w:type="dxa"/>
            <w:vMerge w:val="restart"/>
            <w:tcBorders>
              <w:bottom w:val="single" w:sz="4" w:space="0" w:color="auto"/>
            </w:tcBorders>
          </w:tcPr>
          <w:p w14:paraId="63594AA8" w14:textId="77777777" w:rsidR="001068A3" w:rsidRPr="00B25BCF" w:rsidRDefault="001068A3" w:rsidP="001068A3">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NE5 - Biodiversity and Green Infrastructure</w:t>
            </w:r>
          </w:p>
          <w:p w14:paraId="3F0F157D" w14:textId="735FB653" w:rsidR="001068A3" w:rsidRPr="00B25BCF" w:rsidRDefault="001068A3" w:rsidP="001068A3">
            <w:pPr>
              <w:widowControl w:val="0"/>
              <w:autoSpaceDE w:val="0"/>
              <w:autoSpaceDN w:val="0"/>
              <w:spacing w:before="2" w:after="2"/>
              <w:rPr>
                <w:rFonts w:asciiTheme="minorHAnsi" w:hAnsiTheme="minorHAnsi" w:cstheme="minorHAnsi"/>
                <w:sz w:val="20"/>
                <w:szCs w:val="20"/>
              </w:rPr>
            </w:pPr>
          </w:p>
        </w:tc>
        <w:tc>
          <w:tcPr>
            <w:tcW w:w="1104" w:type="dxa"/>
          </w:tcPr>
          <w:p w14:paraId="40B83F8A" w14:textId="7F304BFC"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776A76E2" w14:textId="7E915499"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4A5FAF91" w14:textId="22150E52"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3DF2411" w14:textId="6DE0CC76"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Biodiversity net gain and green infrastructure increase ecosystem resilience to climate change, enhance carbon sequestration, and support adaptation through natural buffers.</w:t>
            </w:r>
          </w:p>
        </w:tc>
      </w:tr>
      <w:tr w:rsidR="001068A3" w:rsidRPr="00B25BCF" w14:paraId="6FE57EA9" w14:textId="77777777" w:rsidTr="002A4C2F">
        <w:trPr>
          <w:tblCellSpacing w:w="15" w:type="dxa"/>
        </w:trPr>
        <w:tc>
          <w:tcPr>
            <w:tcW w:w="3919" w:type="dxa"/>
            <w:vMerge/>
            <w:tcBorders>
              <w:bottom w:val="single" w:sz="4" w:space="0" w:color="auto"/>
            </w:tcBorders>
          </w:tcPr>
          <w:p w14:paraId="2F0C008C"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7A7DB7D9" w14:textId="6FCD4B6E"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4402FA7D" w14:textId="1F47D40B"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41507496" w14:textId="5696B88C"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46957CE7" w14:textId="0631FF8A"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does not directly address waste; neutral, though green infrastructure can facilitate composting and organic waste recycling.</w:t>
            </w:r>
          </w:p>
        </w:tc>
      </w:tr>
      <w:tr w:rsidR="001068A3" w:rsidRPr="00B25BCF" w14:paraId="585FFE5B" w14:textId="77777777" w:rsidTr="006357BD">
        <w:trPr>
          <w:tblCellSpacing w:w="15" w:type="dxa"/>
        </w:trPr>
        <w:tc>
          <w:tcPr>
            <w:tcW w:w="3919" w:type="dxa"/>
            <w:vMerge/>
          </w:tcPr>
          <w:p w14:paraId="523903F1"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705919C7" w14:textId="725124CA"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253ED058" w14:textId="69A7F527"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75CB8CEB" w14:textId="7B1D5631"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CEA021E" w14:textId="71C58498"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Retaining and creating habitats over existing soils protects geodiversity by avoiding intrusive groundworks and conserving geological features.</w:t>
            </w:r>
          </w:p>
        </w:tc>
      </w:tr>
      <w:tr w:rsidR="001068A3" w:rsidRPr="00B25BCF" w14:paraId="71DF92E4" w14:textId="77777777" w:rsidTr="00A1331F">
        <w:trPr>
          <w:tblCellSpacing w:w="15" w:type="dxa"/>
        </w:trPr>
        <w:tc>
          <w:tcPr>
            <w:tcW w:w="3919" w:type="dxa"/>
            <w:vMerge/>
          </w:tcPr>
          <w:p w14:paraId="75ADD181"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284B4A02" w14:textId="649744F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6B630A36" w14:textId="31ADF59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518BB180" w14:textId="48C191FE"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7256D50" w14:textId="4322FBE5"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Limiting vegetation loss, promoting native planting, and enhancing habitat buffers prevent erosion, improve soil structure, and maintain fertility.</w:t>
            </w:r>
          </w:p>
        </w:tc>
      </w:tr>
      <w:tr w:rsidR="001068A3" w:rsidRPr="00B25BCF" w14:paraId="2ADB8B1E" w14:textId="77777777" w:rsidTr="006357BD">
        <w:trPr>
          <w:tblCellSpacing w:w="15" w:type="dxa"/>
        </w:trPr>
        <w:tc>
          <w:tcPr>
            <w:tcW w:w="3919" w:type="dxa"/>
            <w:vMerge/>
          </w:tcPr>
          <w:p w14:paraId="29132659"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5EB2DF00" w14:textId="4BCE65C4"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0F21E576" w14:textId="7E9BF81D"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226C86E8" w14:textId="1859285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8803E1C" w14:textId="7B1A41F4"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Expanded green infrastructure improves air quality through pollutant filtration and oxygen production, benefiting local and regional air standards.</w:t>
            </w:r>
          </w:p>
        </w:tc>
      </w:tr>
      <w:tr w:rsidR="001068A3" w:rsidRPr="00B25BCF" w14:paraId="4600AC54" w14:textId="77777777" w:rsidTr="00A1331F">
        <w:trPr>
          <w:tblCellSpacing w:w="15" w:type="dxa"/>
        </w:trPr>
        <w:tc>
          <w:tcPr>
            <w:tcW w:w="3919" w:type="dxa"/>
            <w:vMerge/>
          </w:tcPr>
          <w:p w14:paraId="4374DAA9"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74F55A49" w14:textId="5EE3B7E7"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03959B02" w14:textId="31C94DB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1D685234" w14:textId="72EC2C48"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6264A64" w14:textId="644CC445"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infrastructure and habitat linkages support natural water retention, reduce runoff, and improve water quality via vegetated swales and buffer strips.</w:t>
            </w:r>
          </w:p>
        </w:tc>
      </w:tr>
      <w:tr w:rsidR="001068A3" w:rsidRPr="00B25BCF" w14:paraId="13105C0B" w14:textId="77777777" w:rsidTr="00A1331F">
        <w:trPr>
          <w:tblCellSpacing w:w="15" w:type="dxa"/>
        </w:trPr>
        <w:tc>
          <w:tcPr>
            <w:tcW w:w="3919" w:type="dxa"/>
            <w:vMerge/>
          </w:tcPr>
          <w:p w14:paraId="22DFEFBB"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03FC8AEA" w14:textId="115354CE"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0A69EC68" w14:textId="3C1E1757"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1C9F0A81" w14:textId="5DA77A89"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C62BD99" w14:textId="1F26EEBE"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Core policy requirement of 10 % net gain, habitat connectivity, retention of semi-natural patches and native planting delivers significant, measurable biodiversity improvements.</w:t>
            </w:r>
          </w:p>
        </w:tc>
      </w:tr>
      <w:tr w:rsidR="001068A3" w:rsidRPr="00B25BCF" w14:paraId="1921E8FC" w14:textId="77777777" w:rsidTr="00A1331F">
        <w:trPr>
          <w:tblCellSpacing w:w="15" w:type="dxa"/>
        </w:trPr>
        <w:tc>
          <w:tcPr>
            <w:tcW w:w="3919" w:type="dxa"/>
            <w:vMerge/>
          </w:tcPr>
          <w:p w14:paraId="75A7D414"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42800B69" w14:textId="5BEC4E46"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454296A2" w14:textId="3E363AC1"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26999660" w14:textId="551570E5"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D2AAC53" w14:textId="30FA26D5"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Integrated green infrastructure and habitat enhancements preserve and enrich landscape character, connectivity and public amenity.</w:t>
            </w:r>
          </w:p>
        </w:tc>
      </w:tr>
      <w:tr w:rsidR="001068A3" w:rsidRPr="00B25BCF" w14:paraId="6D9ACBFE" w14:textId="77777777" w:rsidTr="006357BD">
        <w:trPr>
          <w:tblCellSpacing w:w="15" w:type="dxa"/>
        </w:trPr>
        <w:tc>
          <w:tcPr>
            <w:tcW w:w="3919" w:type="dxa"/>
            <w:vMerge/>
          </w:tcPr>
          <w:p w14:paraId="44F3D6B3"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598071FC" w14:textId="1B0428EB"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2FA1AC09" w14:textId="375F090A"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6851A6CA" w14:textId="6B415474"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F788534" w14:textId="13386427"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Coastal-adapted planting and conservation of coastal habitats support shoreline ecology and resilience, delivering positive marine–terrestrial interface benefits.</w:t>
            </w:r>
          </w:p>
        </w:tc>
      </w:tr>
      <w:tr w:rsidR="001068A3" w:rsidRPr="00B25BCF" w14:paraId="303EB8D8" w14:textId="77777777" w:rsidTr="006357BD">
        <w:trPr>
          <w:tblCellSpacing w:w="15" w:type="dxa"/>
        </w:trPr>
        <w:tc>
          <w:tcPr>
            <w:tcW w:w="3919" w:type="dxa"/>
            <w:vMerge/>
          </w:tcPr>
          <w:p w14:paraId="6690C0A3"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5A3B26AC" w14:textId="0770652D"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2A477F2F" w14:textId="01AD408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13E6FABB" w14:textId="297750E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F2D8471" w14:textId="33D0FBCF"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corridors often coincide with historic field patterns and boundaries; retention preserves the setting and context of heritage features.</w:t>
            </w:r>
          </w:p>
        </w:tc>
      </w:tr>
      <w:tr w:rsidR="001068A3" w:rsidRPr="00B25BCF" w14:paraId="3AD2421E" w14:textId="77777777" w:rsidTr="00A1331F">
        <w:trPr>
          <w:tblCellSpacing w:w="15" w:type="dxa"/>
        </w:trPr>
        <w:tc>
          <w:tcPr>
            <w:tcW w:w="3919" w:type="dxa"/>
            <w:vMerge/>
          </w:tcPr>
          <w:p w14:paraId="71460F7B"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27CCD9CC" w14:textId="3854802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78CC212D" w14:textId="3AE9EA9B"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4A21B2C8" w14:textId="5BCFBEA1"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9D4912E" w14:textId="2F9E3ECE"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Embedding BNG, habitat corridors, and native landscaping into site layouts drives high-quality, multifunctional design that integrates ecology and public amenity.</w:t>
            </w:r>
          </w:p>
        </w:tc>
      </w:tr>
      <w:tr w:rsidR="001068A3" w:rsidRPr="00B25BCF" w14:paraId="3E301A9B" w14:textId="77777777" w:rsidTr="00A1331F">
        <w:trPr>
          <w:tblCellSpacing w:w="15" w:type="dxa"/>
        </w:trPr>
        <w:tc>
          <w:tcPr>
            <w:tcW w:w="3919" w:type="dxa"/>
            <w:vMerge/>
          </w:tcPr>
          <w:p w14:paraId="2F3F396A"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278A5A0C" w14:textId="6E241E2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01AD3D3A" w14:textId="170294E9"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92D050"/>
          </w:tcPr>
          <w:p w14:paraId="6E129CC1" w14:textId="7110917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B148B47" w14:textId="1EA61D79"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Accessible green corridors, community orchards and open habitats support recreation, health, and environmental education for all demographic groups.</w:t>
            </w:r>
          </w:p>
        </w:tc>
      </w:tr>
      <w:tr w:rsidR="001068A3" w:rsidRPr="00B25BCF" w14:paraId="645CA8DA" w14:textId="77777777" w:rsidTr="006357BD">
        <w:trPr>
          <w:tblCellSpacing w:w="15" w:type="dxa"/>
        </w:trPr>
        <w:tc>
          <w:tcPr>
            <w:tcW w:w="3919" w:type="dxa"/>
            <w:vMerge/>
          </w:tcPr>
          <w:p w14:paraId="567970CB"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0BE8F657" w14:textId="60CFEDF8"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033F0BE0" w14:textId="4104EEA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24B7408E" w14:textId="32063411"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5345990" w14:textId="5E79DF3B"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Active, well-designed green spaces with natural surveillance and clear sightlines deter anti-social behaviour and enhance community safety.</w:t>
            </w:r>
          </w:p>
        </w:tc>
      </w:tr>
      <w:tr w:rsidR="001068A3" w:rsidRPr="00B25BCF" w14:paraId="0D4150EB" w14:textId="77777777" w:rsidTr="006357BD">
        <w:trPr>
          <w:tblCellSpacing w:w="15" w:type="dxa"/>
        </w:trPr>
        <w:tc>
          <w:tcPr>
            <w:tcW w:w="3919" w:type="dxa"/>
            <w:vMerge/>
          </w:tcPr>
          <w:p w14:paraId="51C68E3C"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494B61DF" w14:textId="32B9F14B"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6BF68C30" w14:textId="6D2ED3CE"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6C6D0805" w14:textId="31E2EA9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DD987F3" w14:textId="6C5B6FF6"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infrastructure integrated into residential areas improves amenity, property values, and wellbeing, making housing more attractive and sustainable.</w:t>
            </w:r>
          </w:p>
        </w:tc>
      </w:tr>
      <w:tr w:rsidR="001068A3" w:rsidRPr="00B25BCF" w14:paraId="140425E3" w14:textId="77777777" w:rsidTr="00A1331F">
        <w:trPr>
          <w:tblCellSpacing w:w="15" w:type="dxa"/>
        </w:trPr>
        <w:tc>
          <w:tcPr>
            <w:tcW w:w="3919" w:type="dxa"/>
            <w:vMerge/>
          </w:tcPr>
          <w:p w14:paraId="1DCA0078"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6980BECD" w14:textId="44C8F108"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0B24BC0E" w14:textId="2E0639D9"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1B4F290C" w14:textId="7540652D"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6E68188" w14:textId="5229E26C"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Expanded, connected green spaces support walking, informal recreation, and mental wellbeing, delivering substantial public health benefits.</w:t>
            </w:r>
          </w:p>
        </w:tc>
      </w:tr>
      <w:tr w:rsidR="001068A3" w:rsidRPr="00B25BCF" w14:paraId="44B482B6" w14:textId="77777777" w:rsidTr="006357BD">
        <w:trPr>
          <w:tblCellSpacing w:w="15" w:type="dxa"/>
        </w:trPr>
        <w:tc>
          <w:tcPr>
            <w:tcW w:w="3919" w:type="dxa"/>
            <w:vMerge/>
          </w:tcPr>
          <w:p w14:paraId="7E2E2305"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4B026170" w14:textId="4F8C0EA3"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560F1CF" w14:textId="4C821E7E"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63297028" w14:textId="2F2FFC0C"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7C0A631" w14:textId="1576B1BC"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Biodiversity gains and green networks boost eco-tourism, local nature-based enterprises, and green jobs in habitat management and environmental services.</w:t>
            </w:r>
          </w:p>
        </w:tc>
      </w:tr>
      <w:tr w:rsidR="001068A3" w:rsidRPr="00B25BCF" w14:paraId="3FAF8598" w14:textId="77777777" w:rsidTr="00A1331F">
        <w:trPr>
          <w:tblCellSpacing w:w="15" w:type="dxa"/>
        </w:trPr>
        <w:tc>
          <w:tcPr>
            <w:tcW w:w="3919" w:type="dxa"/>
            <w:vMerge/>
          </w:tcPr>
          <w:p w14:paraId="5C0762F2"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226BCE29" w14:textId="14BC10F1"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1CD0B21F" w14:textId="4914C90D"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0D4DFDB8" w14:textId="5547530A"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040B4700" w14:textId="1D703580"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Habitat creation, monitoring and BNG Plans create opportunities for environmental education, citizen science and skills development in ecology and land management.</w:t>
            </w:r>
          </w:p>
        </w:tc>
      </w:tr>
      <w:tr w:rsidR="001068A3" w:rsidRPr="00B25BCF" w14:paraId="14CED0D6" w14:textId="77777777" w:rsidTr="006357BD">
        <w:trPr>
          <w:tblCellSpacing w:w="15" w:type="dxa"/>
        </w:trPr>
        <w:tc>
          <w:tcPr>
            <w:tcW w:w="3919" w:type="dxa"/>
            <w:vMerge/>
          </w:tcPr>
          <w:p w14:paraId="4BA4F3B5"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12263847" w14:textId="302B4536"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F49C73F" w14:textId="48148618"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2C6D925B" w14:textId="1CADC19F"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02947811" w14:textId="2EB04570"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corridors often align with active-travel routes, improving pedestrian and cycle connectivity while enhancing ecological networks.</w:t>
            </w:r>
          </w:p>
        </w:tc>
      </w:tr>
      <w:tr w:rsidR="001068A3" w:rsidRPr="00B25BCF" w14:paraId="1382BFC9" w14:textId="77777777" w:rsidTr="006357BD">
        <w:trPr>
          <w:tblCellSpacing w:w="15" w:type="dxa"/>
        </w:trPr>
        <w:tc>
          <w:tcPr>
            <w:tcW w:w="3919" w:type="dxa"/>
            <w:vMerge/>
          </w:tcPr>
          <w:p w14:paraId="5D2E5F1C" w14:textId="77777777" w:rsidR="001068A3" w:rsidRPr="00B25BCF" w:rsidRDefault="001068A3" w:rsidP="001068A3">
            <w:pPr>
              <w:spacing w:before="2" w:after="2"/>
              <w:ind w:left="57"/>
              <w:rPr>
                <w:rFonts w:asciiTheme="minorHAnsi" w:hAnsiTheme="minorHAnsi" w:cstheme="minorHAnsi"/>
                <w:sz w:val="20"/>
                <w:szCs w:val="20"/>
              </w:rPr>
            </w:pPr>
          </w:p>
        </w:tc>
        <w:tc>
          <w:tcPr>
            <w:tcW w:w="1104" w:type="dxa"/>
          </w:tcPr>
          <w:p w14:paraId="57039CF2" w14:textId="1D76BFB0"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40A8DFB5" w14:textId="1650B04D"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299AFCE5" w14:textId="725E70CB" w:rsidR="001068A3" w:rsidRPr="00B25BCF" w:rsidRDefault="001068A3" w:rsidP="001068A3">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39E4A460" w14:textId="7E47E6B2" w:rsidR="001068A3" w:rsidRPr="00B25BCF" w:rsidRDefault="001068A3" w:rsidP="001068A3">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Increased tree cover and vegetation reduce local heating/cooling energy demands via shading and windbreaks, although energy systems are not directly addressed in the policy.</w:t>
            </w:r>
          </w:p>
        </w:tc>
      </w:tr>
      <w:tr w:rsidR="001068A3" w:rsidRPr="00B25BCF" w14:paraId="77EF7735" w14:textId="77777777" w:rsidTr="004134BA">
        <w:trPr>
          <w:tblCellSpacing w:w="15" w:type="dxa"/>
        </w:trPr>
        <w:tc>
          <w:tcPr>
            <w:tcW w:w="3919" w:type="dxa"/>
            <w:vMerge/>
          </w:tcPr>
          <w:p w14:paraId="1A042B62" w14:textId="77777777" w:rsidR="001068A3" w:rsidRPr="00B25BCF" w:rsidRDefault="001068A3" w:rsidP="004134BA">
            <w:pPr>
              <w:spacing w:before="2" w:after="2"/>
              <w:ind w:left="57"/>
              <w:rPr>
                <w:rFonts w:asciiTheme="minorHAnsi" w:hAnsiTheme="minorHAnsi" w:cstheme="minorHAnsi"/>
                <w:sz w:val="20"/>
                <w:szCs w:val="20"/>
              </w:rPr>
            </w:pPr>
          </w:p>
        </w:tc>
        <w:tc>
          <w:tcPr>
            <w:tcW w:w="1104" w:type="dxa"/>
            <w:vAlign w:val="center"/>
          </w:tcPr>
          <w:p w14:paraId="2D010C45" w14:textId="77777777" w:rsidR="001068A3" w:rsidRPr="00B25BCF" w:rsidRDefault="001068A3" w:rsidP="004134BA">
            <w:pPr>
              <w:spacing w:before="2" w:after="2"/>
              <w:ind w:left="57"/>
              <w:rPr>
                <w:rFonts w:asciiTheme="minorHAnsi" w:hAnsiTheme="minorHAnsi" w:cstheme="minorHAnsi"/>
                <w:sz w:val="20"/>
                <w:szCs w:val="20"/>
              </w:rPr>
            </w:pPr>
          </w:p>
        </w:tc>
        <w:tc>
          <w:tcPr>
            <w:tcW w:w="2238" w:type="dxa"/>
            <w:vAlign w:val="center"/>
          </w:tcPr>
          <w:p w14:paraId="1C40795A" w14:textId="77777777" w:rsidR="001068A3" w:rsidRPr="00B25BCF" w:rsidRDefault="001068A3" w:rsidP="004134BA">
            <w:pPr>
              <w:spacing w:before="2" w:after="2"/>
              <w:ind w:left="57"/>
              <w:rPr>
                <w:rFonts w:asciiTheme="minorHAnsi" w:hAnsiTheme="minorHAnsi" w:cstheme="minorHAnsi"/>
                <w:sz w:val="20"/>
                <w:szCs w:val="20"/>
              </w:rPr>
            </w:pPr>
          </w:p>
        </w:tc>
        <w:tc>
          <w:tcPr>
            <w:tcW w:w="679" w:type="dxa"/>
            <w:vAlign w:val="center"/>
          </w:tcPr>
          <w:p w14:paraId="707C33B4" w14:textId="77777777" w:rsidR="001068A3" w:rsidRPr="00B25BCF" w:rsidRDefault="001068A3" w:rsidP="004134BA">
            <w:pPr>
              <w:spacing w:before="2" w:after="2"/>
              <w:ind w:left="57"/>
              <w:rPr>
                <w:rFonts w:asciiTheme="minorHAnsi" w:hAnsiTheme="minorHAnsi" w:cstheme="minorHAnsi"/>
                <w:sz w:val="20"/>
                <w:szCs w:val="20"/>
              </w:rPr>
            </w:pPr>
          </w:p>
        </w:tc>
        <w:tc>
          <w:tcPr>
            <w:tcW w:w="7326" w:type="dxa"/>
            <w:vAlign w:val="center"/>
          </w:tcPr>
          <w:p w14:paraId="67D88191" w14:textId="77777777" w:rsidR="001068A3" w:rsidRPr="00B25BCF" w:rsidRDefault="001068A3" w:rsidP="004134BA">
            <w:pPr>
              <w:spacing w:before="2" w:after="2"/>
              <w:ind w:left="57"/>
              <w:rPr>
                <w:rFonts w:asciiTheme="minorHAnsi" w:hAnsiTheme="minorHAnsi" w:cstheme="minorHAnsi"/>
                <w:sz w:val="20"/>
                <w:szCs w:val="20"/>
              </w:rPr>
            </w:pPr>
          </w:p>
        </w:tc>
      </w:tr>
      <w:tr w:rsidR="001068A3" w:rsidRPr="00B25BCF" w14:paraId="79032254" w14:textId="77777777" w:rsidTr="004134BA">
        <w:trPr>
          <w:tblCellSpacing w:w="15" w:type="dxa"/>
        </w:trPr>
        <w:tc>
          <w:tcPr>
            <w:tcW w:w="3919" w:type="dxa"/>
          </w:tcPr>
          <w:p w14:paraId="38BD1CCC" w14:textId="37EA95F4" w:rsidR="001068A3" w:rsidRPr="00B25BCF" w:rsidRDefault="001068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3135FB"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A06915B" w14:textId="77777777" w:rsidR="001068A3" w:rsidRPr="00B25BCF" w:rsidRDefault="001068A3"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1068A3" w:rsidRPr="00B25BCF" w14:paraId="2F71F87C" w14:textId="77777777" w:rsidTr="004134BA">
        <w:trPr>
          <w:tblCellSpacing w:w="15" w:type="dxa"/>
        </w:trPr>
        <w:tc>
          <w:tcPr>
            <w:tcW w:w="3919" w:type="dxa"/>
          </w:tcPr>
          <w:p w14:paraId="0848DB4B" w14:textId="77777777" w:rsidR="001068A3" w:rsidRPr="00B25BCF" w:rsidRDefault="001068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6E117993" w14:textId="0EA8641B" w:rsidR="001068A3" w:rsidRPr="00B25BCF" w:rsidRDefault="00FC7EBF"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NE5 provides a framework for environmental enhancement, mandating a 10% biodiversity net gain (BNG) and the creation of integrated green infrastructure networks in all new development. Its primary goal is to deliver significant and measurable biodiversity improvements by creating and connecting habitats, which in turn builds ecosystem resilience to climate change, improves air and water quality, and protects soil resources. This network of green infrastructure </w:t>
            </w:r>
            <w:r w:rsidR="003135FB">
              <w:rPr>
                <w:rFonts w:asciiTheme="minorHAnsi" w:hAnsiTheme="minorHAnsi" w:cstheme="minorHAnsi"/>
                <w:sz w:val="20"/>
                <w:szCs w:val="20"/>
              </w:rPr>
              <w:t xml:space="preserve">has the potential to </w:t>
            </w:r>
            <w:r w:rsidRPr="00B25BCF">
              <w:rPr>
                <w:rFonts w:asciiTheme="minorHAnsi" w:hAnsiTheme="minorHAnsi" w:cstheme="minorHAnsi"/>
                <w:sz w:val="20"/>
                <w:szCs w:val="20"/>
              </w:rPr>
              <w:t>provide a major social dividend by creating accessible green corridors that support public health, recreation, and mental wellbeing, while also enhancing community safety and providing opportunities for environmental education. Furthermore, this investment in natural capital boosts the local green economy through eco-tourism and nature-based enterprises.</w:t>
            </w:r>
          </w:p>
        </w:tc>
      </w:tr>
      <w:tr w:rsidR="001068A3" w:rsidRPr="00B25BCF" w14:paraId="131C077A" w14:textId="77777777" w:rsidTr="004134BA">
        <w:trPr>
          <w:tblCellSpacing w:w="15" w:type="dxa"/>
        </w:trPr>
        <w:tc>
          <w:tcPr>
            <w:tcW w:w="3919" w:type="dxa"/>
          </w:tcPr>
          <w:p w14:paraId="42567F18" w14:textId="77777777" w:rsidR="001068A3" w:rsidRPr="00B25BCF" w:rsidRDefault="001068A3"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0B569197" w14:textId="519A06F8" w:rsidR="001068A3" w:rsidRPr="00B25BCF" w:rsidRDefault="003135FB"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0666D220" w14:textId="77777777" w:rsidR="008B2641" w:rsidRPr="00B25BCF" w:rsidRDefault="008B2641" w:rsidP="008B2641">
      <w:pPr>
        <w:rPr>
          <w:rFonts w:asciiTheme="minorHAnsi" w:hAnsiTheme="minorHAnsi" w:cstheme="minorHAnsi"/>
          <w:sz w:val="20"/>
          <w:szCs w:val="20"/>
        </w:rPr>
      </w:pPr>
    </w:p>
    <w:p w14:paraId="167A2AD7" w14:textId="77777777" w:rsidR="00C5335C" w:rsidRPr="00B25BCF" w:rsidRDefault="00C5335C" w:rsidP="008B2641">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C5335C" w:rsidRPr="00B25BCF" w14:paraId="4231D5DF" w14:textId="77777777" w:rsidTr="004134BA">
        <w:trPr>
          <w:tblHeader/>
          <w:tblCellSpacing w:w="15" w:type="dxa"/>
        </w:trPr>
        <w:tc>
          <w:tcPr>
            <w:tcW w:w="3919" w:type="dxa"/>
            <w:vAlign w:val="center"/>
          </w:tcPr>
          <w:p w14:paraId="03AFAA65" w14:textId="77777777" w:rsidR="00C5335C" w:rsidRPr="00B25BCF" w:rsidRDefault="00C5335C"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0528A0B6" w14:textId="77777777" w:rsidR="00C5335C" w:rsidRPr="00B25BCF" w:rsidRDefault="00C5335C"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02AA2C8E" w14:textId="77777777" w:rsidR="00C5335C" w:rsidRPr="00B25BCF" w:rsidRDefault="00C5335C"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557BED2C" w14:textId="77777777" w:rsidR="00C5335C" w:rsidRPr="00B25BCF" w:rsidRDefault="00C5335C"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0E468390" w14:textId="77777777" w:rsidR="00C5335C" w:rsidRPr="00B25BCF" w:rsidRDefault="00C5335C"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C5335C" w:rsidRPr="00B25BCF" w14:paraId="067E6821" w14:textId="77777777" w:rsidTr="0086328A">
        <w:trPr>
          <w:tblCellSpacing w:w="15" w:type="dxa"/>
        </w:trPr>
        <w:tc>
          <w:tcPr>
            <w:tcW w:w="3919" w:type="dxa"/>
            <w:vMerge w:val="restart"/>
            <w:tcBorders>
              <w:bottom w:val="single" w:sz="4" w:space="0" w:color="auto"/>
            </w:tcBorders>
          </w:tcPr>
          <w:p w14:paraId="431E9125" w14:textId="77777777" w:rsidR="00C5335C" w:rsidRPr="00B25BCF" w:rsidRDefault="00C5335C" w:rsidP="00C5335C">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w:t>
            </w:r>
            <w:r w:rsidRPr="00B25BCF">
              <w:rPr>
                <w:rFonts w:asciiTheme="minorHAnsi" w:hAnsiTheme="minorHAnsi" w:cstheme="minorHAnsi"/>
                <w:b/>
                <w:sz w:val="20"/>
                <w:szCs w:val="20"/>
              </w:rPr>
              <w:t>6</w:t>
            </w:r>
            <w:r w:rsidRPr="00B25BCF">
              <w:rPr>
                <w:rFonts w:asciiTheme="minorHAnsi" w:hAnsiTheme="minorHAnsi" w:cstheme="minorHAnsi"/>
                <w:b/>
                <w:bCs/>
                <w:sz w:val="20"/>
                <w:szCs w:val="20"/>
              </w:rPr>
              <w:t xml:space="preserve"> - Trees, Cornish Hedges and Hedgerows</w:t>
            </w:r>
          </w:p>
          <w:p w14:paraId="0872627D" w14:textId="205A4BE7" w:rsidR="00C5335C" w:rsidRPr="00B25BCF" w:rsidRDefault="00C5335C" w:rsidP="00580CC0">
            <w:pPr>
              <w:widowControl w:val="0"/>
              <w:autoSpaceDE w:val="0"/>
              <w:autoSpaceDN w:val="0"/>
              <w:spacing w:before="2" w:after="2"/>
              <w:rPr>
                <w:rFonts w:asciiTheme="minorHAnsi" w:hAnsiTheme="minorHAnsi" w:cstheme="minorHAnsi"/>
                <w:sz w:val="20"/>
                <w:szCs w:val="20"/>
              </w:rPr>
            </w:pPr>
          </w:p>
        </w:tc>
        <w:tc>
          <w:tcPr>
            <w:tcW w:w="1104" w:type="dxa"/>
          </w:tcPr>
          <w:p w14:paraId="27391D6B" w14:textId="498E5E01"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552A5AB3" w14:textId="5A3AD33A"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92D050"/>
          </w:tcPr>
          <w:p w14:paraId="54E67425" w14:textId="58897CE6"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8029798" w14:textId="0DB3509F"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Retained and enhanced tree canopy and hedgerows sequester carbon, provide shade, and buffer against extreme temperatures—key climate mitigation and adaptation benefits.</w:t>
            </w:r>
          </w:p>
        </w:tc>
      </w:tr>
      <w:tr w:rsidR="00C5335C" w:rsidRPr="00B25BCF" w14:paraId="1734ACA1" w14:textId="77777777" w:rsidTr="006357BD">
        <w:trPr>
          <w:tblCellSpacing w:w="15" w:type="dxa"/>
        </w:trPr>
        <w:tc>
          <w:tcPr>
            <w:tcW w:w="3919" w:type="dxa"/>
            <w:vMerge/>
            <w:tcBorders>
              <w:bottom w:val="single" w:sz="4" w:space="0" w:color="auto"/>
            </w:tcBorders>
          </w:tcPr>
          <w:p w14:paraId="3A6D7F86"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15C200BD" w14:textId="36365CBB"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4EA309F5" w14:textId="5FFA0523"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C5E0B3" w:themeFill="accent6" w:themeFillTint="66"/>
          </w:tcPr>
          <w:p w14:paraId="5FC1D7CA" w14:textId="4CB6B916"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A804DC8" w14:textId="7CCE437B"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Emphasis on retention and reuse of existing vegetation minimizes waste from removal; planting and management plans reduce future maintenance waste.</w:t>
            </w:r>
          </w:p>
        </w:tc>
      </w:tr>
      <w:tr w:rsidR="00C5335C" w:rsidRPr="00B25BCF" w14:paraId="2CE7D803" w14:textId="77777777" w:rsidTr="006357BD">
        <w:trPr>
          <w:tblCellSpacing w:w="15" w:type="dxa"/>
        </w:trPr>
        <w:tc>
          <w:tcPr>
            <w:tcW w:w="3919" w:type="dxa"/>
            <w:vMerge/>
          </w:tcPr>
          <w:p w14:paraId="5ACF4E17"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5DF3ABA2" w14:textId="621DE9CC"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680C598A" w14:textId="632E96D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C5E0B3" w:themeFill="accent6" w:themeFillTint="66"/>
          </w:tcPr>
          <w:p w14:paraId="3CD3EE5B" w14:textId="0466796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96BF021" w14:textId="0257B3B9"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Cornish hedges (stone features) conserves locally important geological materials and traditional construction techniques.</w:t>
            </w:r>
          </w:p>
        </w:tc>
      </w:tr>
      <w:tr w:rsidR="00C5335C" w:rsidRPr="00B25BCF" w14:paraId="5C08E9E6" w14:textId="77777777" w:rsidTr="0086328A">
        <w:trPr>
          <w:tblCellSpacing w:w="15" w:type="dxa"/>
        </w:trPr>
        <w:tc>
          <w:tcPr>
            <w:tcW w:w="3919" w:type="dxa"/>
            <w:vMerge/>
          </w:tcPr>
          <w:p w14:paraId="5556C381"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7C971296" w14:textId="1CB2A8CF"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4AB105D1" w14:textId="41F08D1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92D050"/>
          </w:tcPr>
          <w:p w14:paraId="0439108D" w14:textId="1438D470"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C3C9ABC" w14:textId="5995376D"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Tree root protection, buffers and retained hedgerows prevent soil erosion and compaction, maintaining soil structure and fertility.</w:t>
            </w:r>
          </w:p>
        </w:tc>
      </w:tr>
      <w:tr w:rsidR="00C5335C" w:rsidRPr="00B25BCF" w14:paraId="67181651" w14:textId="77777777" w:rsidTr="0086328A">
        <w:trPr>
          <w:tblCellSpacing w:w="15" w:type="dxa"/>
        </w:trPr>
        <w:tc>
          <w:tcPr>
            <w:tcW w:w="3919" w:type="dxa"/>
            <w:vMerge/>
          </w:tcPr>
          <w:p w14:paraId="5D0200F5"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30EBA021" w14:textId="51836739"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5A6AE5C2" w14:textId="7B073EC1"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92D050"/>
          </w:tcPr>
          <w:p w14:paraId="51FD2029" w14:textId="620B8AA0"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6C7B92E" w14:textId="6659E4F1"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Trees and hedgerows filter airborne pollutants and produce oxygen, delivering significant improvements to local air quality.</w:t>
            </w:r>
          </w:p>
        </w:tc>
      </w:tr>
      <w:tr w:rsidR="00C5335C" w:rsidRPr="00B25BCF" w14:paraId="754FEB96" w14:textId="77777777" w:rsidTr="0086328A">
        <w:trPr>
          <w:tblCellSpacing w:w="15" w:type="dxa"/>
        </w:trPr>
        <w:tc>
          <w:tcPr>
            <w:tcW w:w="3919" w:type="dxa"/>
            <w:vMerge/>
          </w:tcPr>
          <w:p w14:paraId="221CFDF7"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4D47ACB8" w14:textId="19462CAC"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51B9ED54" w14:textId="2979A73F"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92D050"/>
          </w:tcPr>
          <w:p w14:paraId="64D28B3A" w14:textId="393B0732"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7C34167E" w14:textId="2F839763"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Root systems and vegetation buffers enhance infiltration, reduce runoff, and improve water quality via sediment trapping and nutrient uptake.</w:t>
            </w:r>
          </w:p>
        </w:tc>
      </w:tr>
      <w:tr w:rsidR="00C5335C" w:rsidRPr="00B25BCF" w14:paraId="387ABCC8" w14:textId="77777777" w:rsidTr="0086328A">
        <w:trPr>
          <w:tblCellSpacing w:w="15" w:type="dxa"/>
        </w:trPr>
        <w:tc>
          <w:tcPr>
            <w:tcW w:w="3919" w:type="dxa"/>
            <w:vMerge/>
          </w:tcPr>
          <w:p w14:paraId="160DD799"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2C14D709" w14:textId="2B26B35C"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368A2E91" w14:textId="64524E1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6E29304A" w14:textId="43305B7B"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D2E68E4" w14:textId="72128FD5"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Mature trees, ancient hedgerows and woodland support diverse species; retention, net gain planting and avoidance of irreplaceable habitats deliver significant biodiversity gains.</w:t>
            </w:r>
          </w:p>
        </w:tc>
      </w:tr>
      <w:tr w:rsidR="00C5335C" w:rsidRPr="00B25BCF" w14:paraId="21C3D434" w14:textId="77777777" w:rsidTr="0086328A">
        <w:trPr>
          <w:tblCellSpacing w:w="15" w:type="dxa"/>
        </w:trPr>
        <w:tc>
          <w:tcPr>
            <w:tcW w:w="3919" w:type="dxa"/>
            <w:vMerge/>
          </w:tcPr>
          <w:p w14:paraId="57A92935"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0F9ECD51" w14:textId="1A988A96"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A3767F4" w14:textId="25DA886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1A9BD914" w14:textId="54D8E561"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7E39B25" w14:textId="1FD7EC04"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Cornish hedges and hedgerows are iconic landscape features; their protection and replication preserve visual character and scenic quality.</w:t>
            </w:r>
          </w:p>
        </w:tc>
      </w:tr>
      <w:tr w:rsidR="00C5335C" w:rsidRPr="00B25BCF" w14:paraId="57A63547" w14:textId="77777777" w:rsidTr="006357BD">
        <w:trPr>
          <w:tblCellSpacing w:w="15" w:type="dxa"/>
        </w:trPr>
        <w:tc>
          <w:tcPr>
            <w:tcW w:w="3919" w:type="dxa"/>
            <w:vMerge/>
          </w:tcPr>
          <w:p w14:paraId="70B088BC"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3F7A76D4" w14:textId="69615DFB"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582D7775" w14:textId="7DDFC410"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634CB88A" w14:textId="7A9C1AE3"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1507BB3" w14:textId="5F4D732D"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Coastal hedgerows and woodland buffers protect inland from salt spray and wind, supporting coastal ecosystem resilience.</w:t>
            </w:r>
          </w:p>
        </w:tc>
      </w:tr>
      <w:tr w:rsidR="00C5335C" w:rsidRPr="00B25BCF" w14:paraId="70C01030" w14:textId="77777777" w:rsidTr="0086328A">
        <w:trPr>
          <w:tblCellSpacing w:w="15" w:type="dxa"/>
        </w:trPr>
        <w:tc>
          <w:tcPr>
            <w:tcW w:w="3919" w:type="dxa"/>
            <w:vMerge/>
          </w:tcPr>
          <w:p w14:paraId="1E56C7ED"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02408E7E" w14:textId="28AF23A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01A71E84" w14:textId="722E8B63"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92D050"/>
          </w:tcPr>
          <w:p w14:paraId="034A5DEA" w14:textId="4D7A4BD0"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70187B5" w14:textId="18F95589"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Many Cornish hedges and veteran trees are of historic significance; policy ensures their conservation and replication, safeguarding heritage fabric.</w:t>
            </w:r>
          </w:p>
        </w:tc>
      </w:tr>
      <w:tr w:rsidR="00C5335C" w:rsidRPr="00B25BCF" w14:paraId="476EC75D" w14:textId="77777777" w:rsidTr="0086328A">
        <w:trPr>
          <w:tblCellSpacing w:w="15" w:type="dxa"/>
        </w:trPr>
        <w:tc>
          <w:tcPr>
            <w:tcW w:w="3919" w:type="dxa"/>
            <w:vMerge/>
          </w:tcPr>
          <w:p w14:paraId="1339F7E7"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31E81323" w14:textId="03E77B1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2F3304BA" w14:textId="126FB189"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53491355" w14:textId="63D9641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357793D3" w14:textId="5F57C6F8"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BS 5837 surveys, buffer requirements and provenance planting drive integrated, context-sensitive landscaping and site layouts of the highest quality.</w:t>
            </w:r>
          </w:p>
        </w:tc>
      </w:tr>
      <w:tr w:rsidR="00C5335C" w:rsidRPr="00B25BCF" w14:paraId="72E5DA04" w14:textId="77777777" w:rsidTr="006357BD">
        <w:trPr>
          <w:tblCellSpacing w:w="15" w:type="dxa"/>
        </w:trPr>
        <w:tc>
          <w:tcPr>
            <w:tcW w:w="3919" w:type="dxa"/>
            <w:vMerge/>
          </w:tcPr>
          <w:p w14:paraId="7FE32016"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4752DC03" w14:textId="4C256CA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50CF27D8" w14:textId="131891BB"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3638719F" w14:textId="583B3335"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E6BA6AC" w14:textId="115DA353"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Green features near streets and public spaces foster community interaction, wellbeing and equitable access to nature, though access is secondary to ecological aims.</w:t>
            </w:r>
          </w:p>
        </w:tc>
      </w:tr>
      <w:tr w:rsidR="00C5335C" w:rsidRPr="00B25BCF" w14:paraId="5845E5F4" w14:textId="77777777" w:rsidTr="006357BD">
        <w:trPr>
          <w:tblCellSpacing w:w="15" w:type="dxa"/>
        </w:trPr>
        <w:tc>
          <w:tcPr>
            <w:tcW w:w="3919" w:type="dxa"/>
            <w:vMerge/>
          </w:tcPr>
          <w:p w14:paraId="76E9BADE"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7FB2DABE" w14:textId="0E40B094"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0B7EB438" w14:textId="689CB54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C5E0B3" w:themeFill="accent6" w:themeFillTint="66"/>
          </w:tcPr>
          <w:p w14:paraId="16D4924D" w14:textId="51760109"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3FD5229" w14:textId="610972FE"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Well-maintained hedges and trees delineate space, improve natural surveillance, and deter anti-social activity when combined with site layout principles.</w:t>
            </w:r>
          </w:p>
        </w:tc>
      </w:tr>
      <w:tr w:rsidR="00C5335C" w:rsidRPr="00B25BCF" w14:paraId="616B61D3" w14:textId="77777777" w:rsidTr="006357BD">
        <w:trPr>
          <w:tblCellSpacing w:w="15" w:type="dxa"/>
        </w:trPr>
        <w:tc>
          <w:tcPr>
            <w:tcW w:w="3919" w:type="dxa"/>
            <w:vMerge/>
          </w:tcPr>
          <w:p w14:paraId="0C93B39C"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195E25B7" w14:textId="46EB7FA6"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BD9A03E" w14:textId="5FDE5129"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76E53E4A" w14:textId="1C7C362C"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3939FEE" w14:textId="2E0DF2D8"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Integrating green infrastructure enhances residential amenity, health and property values, though does not affect housing numbers.</w:t>
            </w:r>
          </w:p>
        </w:tc>
      </w:tr>
      <w:tr w:rsidR="00C5335C" w:rsidRPr="00B25BCF" w14:paraId="76405562" w14:textId="77777777" w:rsidTr="0086328A">
        <w:trPr>
          <w:tblCellSpacing w:w="15" w:type="dxa"/>
        </w:trPr>
        <w:tc>
          <w:tcPr>
            <w:tcW w:w="3919" w:type="dxa"/>
            <w:vMerge/>
          </w:tcPr>
          <w:p w14:paraId="6F94B8DC"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3784CEA0" w14:textId="32C0CA64"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7CF7AFF4" w14:textId="786F3292"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4526300E" w14:textId="157D8805"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50E7235" w14:textId="74F5E78B"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Mature trees and hedgerows provide shade and aesthetic amenity, supporting outdoor recreation, mental wellbeing and walking routes.</w:t>
            </w:r>
          </w:p>
        </w:tc>
      </w:tr>
      <w:tr w:rsidR="00C5335C" w:rsidRPr="00B25BCF" w14:paraId="57441187" w14:textId="77777777" w:rsidTr="006357BD">
        <w:trPr>
          <w:tblCellSpacing w:w="15" w:type="dxa"/>
        </w:trPr>
        <w:tc>
          <w:tcPr>
            <w:tcW w:w="3919" w:type="dxa"/>
            <w:vMerge/>
          </w:tcPr>
          <w:p w14:paraId="1D1893A7"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52E53BAB" w14:textId="321A4F4B"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3F2EEC55" w14:textId="3ADF1809"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062D5139" w14:textId="5EAAD9F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391B11B" w14:textId="69E49ED9"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Conservation and planting of traditional hedges support local stone-walling crafts and nursery industries, fostering green-sector employment.</w:t>
            </w:r>
          </w:p>
        </w:tc>
      </w:tr>
      <w:tr w:rsidR="00C5335C" w:rsidRPr="00B25BCF" w14:paraId="310D1630" w14:textId="77777777" w:rsidTr="0086328A">
        <w:trPr>
          <w:tblCellSpacing w:w="15" w:type="dxa"/>
        </w:trPr>
        <w:tc>
          <w:tcPr>
            <w:tcW w:w="3919" w:type="dxa"/>
            <w:vMerge/>
          </w:tcPr>
          <w:p w14:paraId="69615523"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560C0B89" w14:textId="0BDA65AD"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27236F39" w14:textId="1C784877"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92D050"/>
          </w:tcPr>
          <w:p w14:paraId="156E9921" w14:textId="5CD9E37E"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4EF53C09" w14:textId="502813E4"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BS 5837 surveys and traditional hedge rebuilding provide training in arboriculture, heritage conservation and ecological management.</w:t>
            </w:r>
          </w:p>
        </w:tc>
      </w:tr>
      <w:tr w:rsidR="00C5335C" w:rsidRPr="00B25BCF" w14:paraId="73E4C17F" w14:textId="77777777" w:rsidTr="006357BD">
        <w:trPr>
          <w:tblCellSpacing w:w="15" w:type="dxa"/>
        </w:trPr>
        <w:tc>
          <w:tcPr>
            <w:tcW w:w="3919" w:type="dxa"/>
            <w:vMerge/>
          </w:tcPr>
          <w:p w14:paraId="5E18FF03"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7FFBEC2E" w14:textId="28E64A12"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7EA09598" w14:textId="128BB87D"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C5E0B3" w:themeFill="accent6" w:themeFillTint="66"/>
          </w:tcPr>
          <w:p w14:paraId="7197F635" w14:textId="1DAA4D73"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DCD312F" w14:textId="6327676F"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Native hedgerows and tree buffers along roadsides can calm traffic and improve pedestrian safety, while buffer zones protect root systems from vehicular damage.</w:t>
            </w:r>
          </w:p>
        </w:tc>
      </w:tr>
      <w:tr w:rsidR="00C5335C" w:rsidRPr="00B25BCF" w14:paraId="042EA260" w14:textId="77777777" w:rsidTr="006357BD">
        <w:trPr>
          <w:tblCellSpacing w:w="15" w:type="dxa"/>
        </w:trPr>
        <w:tc>
          <w:tcPr>
            <w:tcW w:w="3919" w:type="dxa"/>
            <w:vMerge/>
          </w:tcPr>
          <w:p w14:paraId="29E014DB" w14:textId="77777777" w:rsidR="00C5335C" w:rsidRPr="00B25BCF" w:rsidRDefault="00C5335C" w:rsidP="00C5335C">
            <w:pPr>
              <w:spacing w:before="2" w:after="2"/>
              <w:ind w:left="57"/>
              <w:rPr>
                <w:rFonts w:asciiTheme="minorHAnsi" w:hAnsiTheme="minorHAnsi" w:cstheme="minorHAnsi"/>
                <w:sz w:val="20"/>
                <w:szCs w:val="20"/>
              </w:rPr>
            </w:pPr>
          </w:p>
        </w:tc>
        <w:tc>
          <w:tcPr>
            <w:tcW w:w="1104" w:type="dxa"/>
          </w:tcPr>
          <w:p w14:paraId="148CE8CF" w14:textId="209077E5"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7CCBF91B" w14:textId="7BF8284D"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C5E0B3" w:themeFill="accent6" w:themeFillTint="66"/>
          </w:tcPr>
          <w:p w14:paraId="38206B95" w14:textId="7B0CD7C3" w:rsidR="00C5335C" w:rsidRPr="00B25BCF" w:rsidRDefault="00C5335C" w:rsidP="00C5335C">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ECC06D3" w14:textId="4009ABF7" w:rsidR="00C5335C" w:rsidRPr="00B25BCF" w:rsidRDefault="00C5335C" w:rsidP="00C5335C">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Increased tree canopy and shelterbelts reduce local heating/cooling energy demands via shading and windbreak effects, though energy systems are not directly mandated.</w:t>
            </w:r>
          </w:p>
        </w:tc>
      </w:tr>
      <w:tr w:rsidR="00C5335C" w:rsidRPr="00B25BCF" w14:paraId="71A8620D" w14:textId="77777777" w:rsidTr="004134BA">
        <w:trPr>
          <w:tblCellSpacing w:w="15" w:type="dxa"/>
        </w:trPr>
        <w:tc>
          <w:tcPr>
            <w:tcW w:w="3919" w:type="dxa"/>
            <w:vMerge/>
          </w:tcPr>
          <w:p w14:paraId="0C17E890" w14:textId="77777777" w:rsidR="00C5335C" w:rsidRPr="00B25BCF" w:rsidRDefault="00C5335C" w:rsidP="004134BA">
            <w:pPr>
              <w:spacing w:before="2" w:after="2"/>
              <w:ind w:left="57"/>
              <w:rPr>
                <w:rFonts w:asciiTheme="minorHAnsi" w:hAnsiTheme="minorHAnsi" w:cstheme="minorHAnsi"/>
                <w:sz w:val="20"/>
                <w:szCs w:val="20"/>
              </w:rPr>
            </w:pPr>
          </w:p>
        </w:tc>
        <w:tc>
          <w:tcPr>
            <w:tcW w:w="1104" w:type="dxa"/>
            <w:vAlign w:val="center"/>
          </w:tcPr>
          <w:p w14:paraId="0C418BD2" w14:textId="77777777" w:rsidR="00C5335C" w:rsidRPr="00B25BCF" w:rsidRDefault="00C5335C" w:rsidP="004134BA">
            <w:pPr>
              <w:spacing w:before="2" w:after="2"/>
              <w:ind w:left="57"/>
              <w:rPr>
                <w:rFonts w:asciiTheme="minorHAnsi" w:hAnsiTheme="minorHAnsi" w:cstheme="minorHAnsi"/>
                <w:sz w:val="20"/>
                <w:szCs w:val="20"/>
              </w:rPr>
            </w:pPr>
          </w:p>
        </w:tc>
        <w:tc>
          <w:tcPr>
            <w:tcW w:w="2238" w:type="dxa"/>
            <w:vAlign w:val="center"/>
          </w:tcPr>
          <w:p w14:paraId="499DB0E9" w14:textId="77777777" w:rsidR="00C5335C" w:rsidRPr="00B25BCF" w:rsidRDefault="00C5335C" w:rsidP="004134BA">
            <w:pPr>
              <w:spacing w:before="2" w:after="2"/>
              <w:ind w:left="57"/>
              <w:rPr>
                <w:rFonts w:asciiTheme="minorHAnsi" w:hAnsiTheme="minorHAnsi" w:cstheme="minorHAnsi"/>
                <w:sz w:val="20"/>
                <w:szCs w:val="20"/>
              </w:rPr>
            </w:pPr>
          </w:p>
        </w:tc>
        <w:tc>
          <w:tcPr>
            <w:tcW w:w="679" w:type="dxa"/>
            <w:vAlign w:val="center"/>
          </w:tcPr>
          <w:p w14:paraId="4198A845" w14:textId="77777777" w:rsidR="00C5335C" w:rsidRPr="00B25BCF" w:rsidRDefault="00C5335C" w:rsidP="004134BA">
            <w:pPr>
              <w:spacing w:before="2" w:after="2"/>
              <w:ind w:left="57"/>
              <w:rPr>
                <w:rFonts w:asciiTheme="minorHAnsi" w:hAnsiTheme="minorHAnsi" w:cstheme="minorHAnsi"/>
                <w:sz w:val="20"/>
                <w:szCs w:val="20"/>
              </w:rPr>
            </w:pPr>
          </w:p>
        </w:tc>
        <w:tc>
          <w:tcPr>
            <w:tcW w:w="7326" w:type="dxa"/>
            <w:vAlign w:val="center"/>
          </w:tcPr>
          <w:p w14:paraId="187C3FCD" w14:textId="77777777" w:rsidR="00C5335C" w:rsidRPr="00B25BCF" w:rsidRDefault="00C5335C" w:rsidP="004134BA">
            <w:pPr>
              <w:spacing w:before="2" w:after="2"/>
              <w:ind w:left="57"/>
              <w:rPr>
                <w:rFonts w:asciiTheme="minorHAnsi" w:hAnsiTheme="minorHAnsi" w:cstheme="minorHAnsi"/>
                <w:sz w:val="20"/>
                <w:szCs w:val="20"/>
              </w:rPr>
            </w:pPr>
          </w:p>
        </w:tc>
      </w:tr>
      <w:tr w:rsidR="00C5335C" w:rsidRPr="00B25BCF" w14:paraId="4B7461EC" w14:textId="77777777" w:rsidTr="004134BA">
        <w:trPr>
          <w:tblCellSpacing w:w="15" w:type="dxa"/>
        </w:trPr>
        <w:tc>
          <w:tcPr>
            <w:tcW w:w="3919" w:type="dxa"/>
          </w:tcPr>
          <w:p w14:paraId="63C690F8" w14:textId="6D5A684A" w:rsidR="00C5335C" w:rsidRPr="00B25BCF" w:rsidRDefault="00C5335C"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3135FB"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53B46ADC" w14:textId="77777777" w:rsidR="00C5335C" w:rsidRPr="00B25BCF" w:rsidRDefault="00C5335C"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C5335C" w:rsidRPr="00B25BCF" w14:paraId="4DF36CBB" w14:textId="77777777" w:rsidTr="004134BA">
        <w:trPr>
          <w:tblCellSpacing w:w="15" w:type="dxa"/>
        </w:trPr>
        <w:tc>
          <w:tcPr>
            <w:tcW w:w="3919" w:type="dxa"/>
          </w:tcPr>
          <w:p w14:paraId="4ADD7912" w14:textId="77777777" w:rsidR="00C5335C" w:rsidRPr="00B25BCF" w:rsidRDefault="00C5335C"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2D7A7551" w14:textId="1099B93F" w:rsidR="00C5335C" w:rsidRPr="00B25BCF" w:rsidRDefault="00C5335C"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Policy NE6 provides a framework for the protection and enhancement of trees, Cornish hedges, and hedgerows, recognising them as critical multi-functional green infrastructure. It</w:t>
            </w:r>
            <w:r w:rsidR="003135FB">
              <w:rPr>
                <w:rFonts w:asciiTheme="minorHAnsi" w:hAnsiTheme="minorHAnsi" w:cstheme="minorHAnsi"/>
                <w:sz w:val="20"/>
                <w:szCs w:val="20"/>
              </w:rPr>
              <w:t xml:space="preserve"> aims</w:t>
            </w:r>
            <w:r w:rsidRPr="00B25BCF">
              <w:rPr>
                <w:rFonts w:asciiTheme="minorHAnsi" w:hAnsiTheme="minorHAnsi" w:cstheme="minorHAnsi"/>
                <w:sz w:val="20"/>
                <w:szCs w:val="20"/>
              </w:rPr>
              <w:t xml:space="preserve"> to deliver significant biodiversity and climate benefits by retaining and expanding this network, which sequesters carbon, improves air and water quality, and prevents soil erosion. This approach is </w:t>
            </w:r>
            <w:r w:rsidR="003135FB">
              <w:rPr>
                <w:rFonts w:asciiTheme="minorHAnsi" w:hAnsiTheme="minorHAnsi" w:cstheme="minorHAnsi"/>
                <w:sz w:val="20"/>
                <w:szCs w:val="20"/>
              </w:rPr>
              <w:t xml:space="preserve">also </w:t>
            </w:r>
            <w:r w:rsidRPr="00B25BCF">
              <w:rPr>
                <w:rFonts w:asciiTheme="minorHAnsi" w:hAnsiTheme="minorHAnsi" w:cstheme="minorHAnsi"/>
                <w:sz w:val="20"/>
                <w:szCs w:val="20"/>
              </w:rPr>
              <w:t xml:space="preserve">fundamental to preserving the area's iconic landscape character, safeguarding the unique geological and heritage fabric of Cornish hedges, and driving high-quality, integrated design. Furthermore, these natural assets enhance community wellbeing by providing aesthetic amenity for recreation, while also supporting the local economy through specialist skills training and employment in traditional crafts. </w:t>
            </w:r>
          </w:p>
        </w:tc>
      </w:tr>
      <w:tr w:rsidR="00C5335C" w:rsidRPr="00B25BCF" w14:paraId="54DE837B" w14:textId="77777777" w:rsidTr="004134BA">
        <w:trPr>
          <w:tblCellSpacing w:w="15" w:type="dxa"/>
        </w:trPr>
        <w:tc>
          <w:tcPr>
            <w:tcW w:w="3919" w:type="dxa"/>
          </w:tcPr>
          <w:p w14:paraId="0E9F26A4" w14:textId="77777777" w:rsidR="00C5335C" w:rsidRPr="00B25BCF" w:rsidRDefault="00C5335C"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0A9A19DA" w14:textId="2979A8D4" w:rsidR="00C5335C" w:rsidRPr="00B25BCF" w:rsidRDefault="003135FB"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651301D" w14:textId="77777777" w:rsidR="00C5335C" w:rsidRPr="00B25BCF" w:rsidRDefault="00C5335C" w:rsidP="008B2641">
      <w:pPr>
        <w:rPr>
          <w:rFonts w:asciiTheme="minorHAnsi" w:hAnsiTheme="minorHAnsi" w:cstheme="minorHAnsi"/>
          <w:sz w:val="20"/>
          <w:szCs w:val="20"/>
        </w:rPr>
      </w:pPr>
    </w:p>
    <w:p w14:paraId="201527C9" w14:textId="77777777" w:rsidR="00A876C7" w:rsidRPr="00B25BCF" w:rsidRDefault="00A876C7">
      <w:pPr>
        <w:rPr>
          <w:rFonts w:asciiTheme="minorHAnsi" w:hAnsiTheme="minorHAnsi" w:cstheme="minorHAnsi"/>
          <w:sz w:val="20"/>
          <w:szCs w:val="20"/>
        </w:rPr>
      </w:pPr>
    </w:p>
    <w:tbl>
      <w:tblPr>
        <w:tblW w:w="15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4"/>
        <w:gridCol w:w="1134"/>
        <w:gridCol w:w="2268"/>
        <w:gridCol w:w="709"/>
        <w:gridCol w:w="7371"/>
      </w:tblGrid>
      <w:tr w:rsidR="00AE4835" w:rsidRPr="00B25BCF" w14:paraId="28499885" w14:textId="77777777" w:rsidTr="004134BA">
        <w:trPr>
          <w:tblHeader/>
          <w:tblCellSpacing w:w="15" w:type="dxa"/>
        </w:trPr>
        <w:tc>
          <w:tcPr>
            <w:tcW w:w="3919" w:type="dxa"/>
            <w:vAlign w:val="center"/>
          </w:tcPr>
          <w:p w14:paraId="06674B1D" w14:textId="77777777" w:rsidR="00AE4835" w:rsidRPr="00B25BCF" w:rsidRDefault="00AE4835" w:rsidP="004134BA">
            <w:pPr>
              <w:spacing w:before="2" w:after="2"/>
              <w:ind w:left="57"/>
              <w:rPr>
                <w:rFonts w:asciiTheme="minorHAnsi" w:hAnsiTheme="minorHAnsi" w:cstheme="minorHAnsi"/>
                <w:b/>
                <w:bCs/>
                <w:sz w:val="20"/>
                <w:szCs w:val="20"/>
              </w:rPr>
            </w:pPr>
            <w:r w:rsidRPr="00B25BCF">
              <w:rPr>
                <w:rFonts w:asciiTheme="minorHAnsi" w:hAnsiTheme="minorHAnsi" w:cstheme="minorHAnsi"/>
                <w:b/>
                <w:bCs/>
                <w:sz w:val="20"/>
                <w:szCs w:val="20"/>
              </w:rPr>
              <w:t>Neighbourhood Plan Policy Ref</w:t>
            </w:r>
          </w:p>
        </w:tc>
        <w:tc>
          <w:tcPr>
            <w:tcW w:w="1104" w:type="dxa"/>
            <w:vAlign w:val="center"/>
            <w:hideMark/>
          </w:tcPr>
          <w:p w14:paraId="43B94B16" w14:textId="77777777" w:rsidR="00AE4835" w:rsidRPr="00B25BCF" w:rsidRDefault="00AE483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No.</w:t>
            </w:r>
          </w:p>
        </w:tc>
        <w:tc>
          <w:tcPr>
            <w:tcW w:w="2238" w:type="dxa"/>
            <w:vAlign w:val="center"/>
            <w:hideMark/>
          </w:tcPr>
          <w:p w14:paraId="368263A2" w14:textId="77777777" w:rsidR="00AE4835" w:rsidRPr="00B25BCF" w:rsidRDefault="00AE483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SUSTAINABILITY FRAMEWORK FACTOR</w:t>
            </w:r>
          </w:p>
        </w:tc>
        <w:tc>
          <w:tcPr>
            <w:tcW w:w="679" w:type="dxa"/>
            <w:vAlign w:val="center"/>
            <w:hideMark/>
          </w:tcPr>
          <w:p w14:paraId="4335131F" w14:textId="77777777" w:rsidR="00AE4835" w:rsidRPr="00B25BCF" w:rsidRDefault="00AE483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Score</w:t>
            </w:r>
          </w:p>
        </w:tc>
        <w:tc>
          <w:tcPr>
            <w:tcW w:w="7326" w:type="dxa"/>
            <w:vAlign w:val="center"/>
            <w:hideMark/>
          </w:tcPr>
          <w:p w14:paraId="662B5ADC" w14:textId="77777777" w:rsidR="00AE4835" w:rsidRPr="00B25BCF" w:rsidRDefault="00AE4835" w:rsidP="004134BA">
            <w:pPr>
              <w:spacing w:before="2" w:after="2"/>
              <w:ind w:left="57"/>
              <w:jc w:val="center"/>
              <w:rPr>
                <w:rFonts w:asciiTheme="minorHAnsi" w:hAnsiTheme="minorHAnsi" w:cstheme="minorHAnsi"/>
                <w:b/>
                <w:bCs/>
                <w:sz w:val="20"/>
                <w:szCs w:val="20"/>
              </w:rPr>
            </w:pPr>
            <w:r w:rsidRPr="00B25BCF">
              <w:rPr>
                <w:rFonts w:asciiTheme="minorHAnsi" w:hAnsiTheme="minorHAnsi" w:cstheme="minorHAnsi"/>
                <w:b/>
                <w:bCs/>
                <w:sz w:val="20"/>
                <w:szCs w:val="20"/>
              </w:rPr>
              <w:t>Rationale</w:t>
            </w:r>
          </w:p>
        </w:tc>
      </w:tr>
      <w:tr w:rsidR="00AE4835" w:rsidRPr="00B25BCF" w14:paraId="13C2D010" w14:textId="77777777" w:rsidTr="006357BD">
        <w:trPr>
          <w:tblCellSpacing w:w="15" w:type="dxa"/>
        </w:trPr>
        <w:tc>
          <w:tcPr>
            <w:tcW w:w="3919" w:type="dxa"/>
            <w:vMerge w:val="restart"/>
            <w:tcBorders>
              <w:bottom w:val="single" w:sz="4" w:space="0" w:color="auto"/>
            </w:tcBorders>
          </w:tcPr>
          <w:p w14:paraId="00BB7574" w14:textId="77777777" w:rsidR="00AE4835" w:rsidRPr="00B25BCF" w:rsidRDefault="00AE4835" w:rsidP="00AE4835">
            <w:pPr>
              <w:widowControl w:val="0"/>
              <w:autoSpaceDE w:val="0"/>
              <w:autoSpaceDN w:val="0"/>
              <w:spacing w:before="2" w:after="2"/>
              <w:rPr>
                <w:rFonts w:asciiTheme="minorHAnsi" w:hAnsiTheme="minorHAnsi" w:cstheme="minorHAnsi"/>
                <w:b/>
                <w:bCs/>
                <w:sz w:val="20"/>
                <w:szCs w:val="20"/>
              </w:rPr>
            </w:pPr>
            <w:r w:rsidRPr="00B25BCF">
              <w:rPr>
                <w:rFonts w:asciiTheme="minorHAnsi" w:hAnsiTheme="minorHAnsi" w:cstheme="minorHAnsi"/>
                <w:b/>
                <w:bCs/>
                <w:sz w:val="20"/>
                <w:szCs w:val="20"/>
              </w:rPr>
              <w:t>Policy NE7 - Tranquility and Dark Skies</w:t>
            </w:r>
          </w:p>
          <w:p w14:paraId="5DD8EE93" w14:textId="77777777" w:rsidR="00AE4835" w:rsidRPr="00B25BCF" w:rsidRDefault="00AE4835" w:rsidP="00580CC0">
            <w:pPr>
              <w:widowControl w:val="0"/>
              <w:autoSpaceDE w:val="0"/>
              <w:autoSpaceDN w:val="0"/>
              <w:spacing w:before="2" w:after="2"/>
              <w:rPr>
                <w:rFonts w:asciiTheme="minorHAnsi" w:hAnsiTheme="minorHAnsi" w:cstheme="minorHAnsi"/>
                <w:sz w:val="20"/>
                <w:szCs w:val="20"/>
              </w:rPr>
            </w:pPr>
          </w:p>
        </w:tc>
        <w:tc>
          <w:tcPr>
            <w:tcW w:w="1104" w:type="dxa"/>
          </w:tcPr>
          <w:p w14:paraId="66455F1B" w14:textId="2FC51C94"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w:t>
            </w:r>
          </w:p>
        </w:tc>
        <w:tc>
          <w:tcPr>
            <w:tcW w:w="2238" w:type="dxa"/>
          </w:tcPr>
          <w:p w14:paraId="0E5E899F" w14:textId="125FB520"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Climatic Factors</w:t>
            </w:r>
          </w:p>
        </w:tc>
        <w:tc>
          <w:tcPr>
            <w:tcW w:w="679" w:type="dxa"/>
            <w:shd w:val="clear" w:color="auto" w:fill="C5E0B3" w:themeFill="accent6" w:themeFillTint="66"/>
          </w:tcPr>
          <w:p w14:paraId="5BD24112" w14:textId="2C0BA019"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2C17451A" w14:textId="70449033"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lighting and noise lower energy use and emissions associated with artificial illumination, contributing to modest climate mitigation.</w:t>
            </w:r>
          </w:p>
        </w:tc>
      </w:tr>
      <w:tr w:rsidR="00AE4835" w:rsidRPr="00B25BCF" w14:paraId="53C36EE9" w14:textId="77777777" w:rsidTr="002A4C2F">
        <w:trPr>
          <w:tblCellSpacing w:w="15" w:type="dxa"/>
        </w:trPr>
        <w:tc>
          <w:tcPr>
            <w:tcW w:w="3919" w:type="dxa"/>
            <w:vMerge/>
            <w:tcBorders>
              <w:bottom w:val="single" w:sz="4" w:space="0" w:color="auto"/>
            </w:tcBorders>
          </w:tcPr>
          <w:p w14:paraId="33B4B295"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3633BD85" w14:textId="3214EA7F"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2</w:t>
            </w:r>
          </w:p>
        </w:tc>
        <w:tc>
          <w:tcPr>
            <w:tcW w:w="2238" w:type="dxa"/>
          </w:tcPr>
          <w:p w14:paraId="79FA646A" w14:textId="0AAE1BBF"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Waste</w:t>
            </w:r>
          </w:p>
        </w:tc>
        <w:tc>
          <w:tcPr>
            <w:tcW w:w="679" w:type="dxa"/>
            <w:shd w:val="clear" w:color="auto" w:fill="D0CECE" w:themeFill="background2" w:themeFillShade="E6"/>
          </w:tcPr>
          <w:p w14:paraId="15EB3331" w14:textId="2C44155D"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179BDD" w14:textId="1D802FBD"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address waste, although modern LED fixtures generate less material waste over time due to longer lifespans.</w:t>
            </w:r>
          </w:p>
        </w:tc>
      </w:tr>
      <w:tr w:rsidR="00AE4835" w:rsidRPr="00B25BCF" w14:paraId="54261233" w14:textId="77777777" w:rsidTr="002A4C2F">
        <w:trPr>
          <w:tblCellSpacing w:w="15" w:type="dxa"/>
        </w:trPr>
        <w:tc>
          <w:tcPr>
            <w:tcW w:w="3919" w:type="dxa"/>
            <w:vMerge/>
          </w:tcPr>
          <w:p w14:paraId="0B82C3C7"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329D68AF" w14:textId="70A79DA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3</w:t>
            </w:r>
          </w:p>
        </w:tc>
        <w:tc>
          <w:tcPr>
            <w:tcW w:w="2238" w:type="dxa"/>
          </w:tcPr>
          <w:p w14:paraId="5BC5CEAD" w14:textId="1AB23F89"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Minerals and Geodiversity</w:t>
            </w:r>
          </w:p>
        </w:tc>
        <w:tc>
          <w:tcPr>
            <w:tcW w:w="679" w:type="dxa"/>
            <w:shd w:val="clear" w:color="auto" w:fill="D0CECE" w:themeFill="background2" w:themeFillShade="E6"/>
          </w:tcPr>
          <w:p w14:paraId="4E96992A" w14:textId="76F92AA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027EC3B1" w14:textId="79C469AB"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focuses on sensory environment rather than ground disturbance, so no direct geodiversity impacts.</w:t>
            </w:r>
          </w:p>
        </w:tc>
      </w:tr>
      <w:tr w:rsidR="00AE4835" w:rsidRPr="00B25BCF" w14:paraId="31FBE4E6" w14:textId="77777777" w:rsidTr="002A4C2F">
        <w:trPr>
          <w:tblCellSpacing w:w="15" w:type="dxa"/>
        </w:trPr>
        <w:tc>
          <w:tcPr>
            <w:tcW w:w="3919" w:type="dxa"/>
            <w:vMerge/>
          </w:tcPr>
          <w:p w14:paraId="53951182"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18CD970C" w14:textId="245298D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2238" w:type="dxa"/>
          </w:tcPr>
          <w:p w14:paraId="222873A3" w14:textId="3968D677"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Soil</w:t>
            </w:r>
          </w:p>
        </w:tc>
        <w:tc>
          <w:tcPr>
            <w:tcW w:w="679" w:type="dxa"/>
            <w:shd w:val="clear" w:color="auto" w:fill="D0CECE" w:themeFill="background2" w:themeFillShade="E6"/>
          </w:tcPr>
          <w:p w14:paraId="04E90A9C" w14:textId="23470233"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7B48C6B4" w14:textId="17D1D2F7"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soil impacts, as lighting and noise measures do not affect ground conditions.</w:t>
            </w:r>
          </w:p>
        </w:tc>
      </w:tr>
      <w:tr w:rsidR="00AE4835" w:rsidRPr="00B25BCF" w14:paraId="250B6370" w14:textId="77777777" w:rsidTr="006357BD">
        <w:trPr>
          <w:tblCellSpacing w:w="15" w:type="dxa"/>
        </w:trPr>
        <w:tc>
          <w:tcPr>
            <w:tcW w:w="3919" w:type="dxa"/>
            <w:vMerge/>
          </w:tcPr>
          <w:p w14:paraId="278908A0"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4F1C9706" w14:textId="2675272B"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2238" w:type="dxa"/>
          </w:tcPr>
          <w:p w14:paraId="16DAA42A" w14:textId="170F1E48"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Air</w:t>
            </w:r>
          </w:p>
        </w:tc>
        <w:tc>
          <w:tcPr>
            <w:tcW w:w="679" w:type="dxa"/>
            <w:shd w:val="clear" w:color="auto" w:fill="C5E0B3" w:themeFill="accent6" w:themeFillTint="66"/>
          </w:tcPr>
          <w:p w14:paraId="5CD890B6" w14:textId="19B25C50"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B346B75" w14:textId="1EC4CE10"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Minimising night-time lighting can reduce insect mortality and thereby indirectly support air-filtering insect populations, with minor co-benefits for air quality.</w:t>
            </w:r>
          </w:p>
        </w:tc>
      </w:tr>
      <w:tr w:rsidR="00AE4835" w:rsidRPr="00B25BCF" w14:paraId="5469F5EE" w14:textId="77777777" w:rsidTr="002A4C2F">
        <w:trPr>
          <w:tblCellSpacing w:w="15" w:type="dxa"/>
        </w:trPr>
        <w:tc>
          <w:tcPr>
            <w:tcW w:w="3919" w:type="dxa"/>
            <w:vMerge/>
          </w:tcPr>
          <w:p w14:paraId="40F283F3"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32BCC6F6" w14:textId="5583A8E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2238" w:type="dxa"/>
          </w:tcPr>
          <w:p w14:paraId="0F29A25D" w14:textId="61B994FC"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Water</w:t>
            </w:r>
          </w:p>
        </w:tc>
        <w:tc>
          <w:tcPr>
            <w:tcW w:w="679" w:type="dxa"/>
            <w:shd w:val="clear" w:color="auto" w:fill="D0CECE" w:themeFill="background2" w:themeFillShade="E6"/>
          </w:tcPr>
          <w:p w14:paraId="4B4678D7" w14:textId="29EB1772"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6996ACA4" w14:textId="092E6F38"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no direct water-quality or drainage measures, though reduced light pollution prevents disruption of aquatic insect behavior near water bodies.</w:t>
            </w:r>
          </w:p>
        </w:tc>
      </w:tr>
      <w:tr w:rsidR="00AE4835" w:rsidRPr="00B25BCF" w14:paraId="1F47CF7C" w14:textId="77777777" w:rsidTr="0086328A">
        <w:trPr>
          <w:tblCellSpacing w:w="15" w:type="dxa"/>
        </w:trPr>
        <w:tc>
          <w:tcPr>
            <w:tcW w:w="3919" w:type="dxa"/>
            <w:vMerge/>
          </w:tcPr>
          <w:p w14:paraId="000C89F3"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7C14E49F" w14:textId="63347A1D"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7</w:t>
            </w:r>
          </w:p>
        </w:tc>
        <w:tc>
          <w:tcPr>
            <w:tcW w:w="2238" w:type="dxa"/>
          </w:tcPr>
          <w:p w14:paraId="4893B48E" w14:textId="26FD9DAF"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Biodiversity</w:t>
            </w:r>
          </w:p>
        </w:tc>
        <w:tc>
          <w:tcPr>
            <w:tcW w:w="679" w:type="dxa"/>
            <w:shd w:val="clear" w:color="auto" w:fill="92D050"/>
          </w:tcPr>
          <w:p w14:paraId="65827863" w14:textId="41FBE240"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9514EC5" w14:textId="27EC966E"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Shielded, low-intensity lighting and noise reduction preserve nocturnal habitats and species’ behavioural patterns, delivering significant biodiversity benefits for protected and priority fauna.</w:t>
            </w:r>
          </w:p>
        </w:tc>
      </w:tr>
      <w:tr w:rsidR="00AE4835" w:rsidRPr="00B25BCF" w14:paraId="6C757527" w14:textId="77777777" w:rsidTr="0086328A">
        <w:trPr>
          <w:tblCellSpacing w:w="15" w:type="dxa"/>
        </w:trPr>
        <w:tc>
          <w:tcPr>
            <w:tcW w:w="3919" w:type="dxa"/>
            <w:vMerge/>
          </w:tcPr>
          <w:p w14:paraId="20EF7B73"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1E5FB57C" w14:textId="37C6ECA3"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8</w:t>
            </w:r>
          </w:p>
        </w:tc>
        <w:tc>
          <w:tcPr>
            <w:tcW w:w="2238" w:type="dxa"/>
          </w:tcPr>
          <w:p w14:paraId="58C20D31" w14:textId="381F6955"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Landscape</w:t>
            </w:r>
          </w:p>
        </w:tc>
        <w:tc>
          <w:tcPr>
            <w:tcW w:w="679" w:type="dxa"/>
            <w:shd w:val="clear" w:color="auto" w:fill="92D050"/>
          </w:tcPr>
          <w:p w14:paraId="27810504" w14:textId="57175CD3"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1BAA39BB" w14:textId="5C821798"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Protecting dark skies and tranquility maintains the visual integrity of rural and coastal landscapes, ensuring scenic quality is preserved.</w:t>
            </w:r>
          </w:p>
        </w:tc>
      </w:tr>
      <w:tr w:rsidR="00AE4835" w:rsidRPr="00B25BCF" w14:paraId="7E24FE9A" w14:textId="77777777" w:rsidTr="006357BD">
        <w:trPr>
          <w:tblCellSpacing w:w="15" w:type="dxa"/>
        </w:trPr>
        <w:tc>
          <w:tcPr>
            <w:tcW w:w="3919" w:type="dxa"/>
            <w:vMerge/>
          </w:tcPr>
          <w:p w14:paraId="711C382D"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62A3FC79" w14:textId="186A0D16"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9</w:t>
            </w:r>
          </w:p>
        </w:tc>
        <w:tc>
          <w:tcPr>
            <w:tcW w:w="2238" w:type="dxa"/>
          </w:tcPr>
          <w:p w14:paraId="48199DFA" w14:textId="7D7CB908"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Maritime</w:t>
            </w:r>
          </w:p>
        </w:tc>
        <w:tc>
          <w:tcPr>
            <w:tcW w:w="679" w:type="dxa"/>
            <w:shd w:val="clear" w:color="auto" w:fill="C5E0B3" w:themeFill="accent6" w:themeFillTint="66"/>
          </w:tcPr>
          <w:p w14:paraId="19CE4881" w14:textId="2EBDBB5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19C037AF" w14:textId="3B26A7FE"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Dark-sky protection over coastal zones reduces light spill onto the sea, benefiting marine wildlife and preserving the natural coastal nightscape.</w:t>
            </w:r>
          </w:p>
        </w:tc>
      </w:tr>
      <w:tr w:rsidR="00AE4835" w:rsidRPr="00B25BCF" w14:paraId="260C57A8" w14:textId="77777777" w:rsidTr="006357BD">
        <w:trPr>
          <w:tblCellSpacing w:w="15" w:type="dxa"/>
        </w:trPr>
        <w:tc>
          <w:tcPr>
            <w:tcW w:w="3919" w:type="dxa"/>
            <w:vMerge/>
          </w:tcPr>
          <w:p w14:paraId="6C484577"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2B9DD93F" w14:textId="1E523253"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10</w:t>
            </w:r>
          </w:p>
        </w:tc>
        <w:tc>
          <w:tcPr>
            <w:tcW w:w="2238" w:type="dxa"/>
          </w:tcPr>
          <w:p w14:paraId="61A418D5" w14:textId="79539203"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Historic Environment</w:t>
            </w:r>
          </w:p>
        </w:tc>
        <w:tc>
          <w:tcPr>
            <w:tcW w:w="679" w:type="dxa"/>
            <w:shd w:val="clear" w:color="auto" w:fill="C5E0B3" w:themeFill="accent6" w:themeFillTint="66"/>
          </w:tcPr>
          <w:p w14:paraId="6F598023" w14:textId="4F9FECFF"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795B9F9" w14:textId="3DB53504"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Reduced light spill and noise help conserve the historic ambiance of villages and heritage sites, maintaining authentic nocturnal settings.</w:t>
            </w:r>
          </w:p>
        </w:tc>
      </w:tr>
      <w:tr w:rsidR="00AE4835" w:rsidRPr="00B25BCF" w14:paraId="553A5AB1" w14:textId="77777777" w:rsidTr="0086328A">
        <w:trPr>
          <w:tblCellSpacing w:w="15" w:type="dxa"/>
        </w:trPr>
        <w:tc>
          <w:tcPr>
            <w:tcW w:w="3919" w:type="dxa"/>
            <w:vMerge/>
          </w:tcPr>
          <w:p w14:paraId="428B8579"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7D8C4AB2" w14:textId="32216DB1"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11</w:t>
            </w:r>
          </w:p>
        </w:tc>
        <w:tc>
          <w:tcPr>
            <w:tcW w:w="2238" w:type="dxa"/>
          </w:tcPr>
          <w:p w14:paraId="0A1A8368" w14:textId="28E55EF7"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Design</w:t>
            </w:r>
          </w:p>
        </w:tc>
        <w:tc>
          <w:tcPr>
            <w:tcW w:w="679" w:type="dxa"/>
            <w:shd w:val="clear" w:color="auto" w:fill="92D050"/>
          </w:tcPr>
          <w:p w14:paraId="362FE042" w14:textId="74D32901"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65BB15A5" w14:textId="1886A363"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Rigorous lighting design controls (shielding, warm LEDs, sensors) and noise mitigation drive high-quality, context-sensitive design that respects dark-sky and tranquility objectives.</w:t>
            </w:r>
          </w:p>
        </w:tc>
      </w:tr>
      <w:tr w:rsidR="00AE4835" w:rsidRPr="00B25BCF" w14:paraId="38DD51DD" w14:textId="77777777" w:rsidTr="006357BD">
        <w:trPr>
          <w:tblCellSpacing w:w="15" w:type="dxa"/>
        </w:trPr>
        <w:tc>
          <w:tcPr>
            <w:tcW w:w="3919" w:type="dxa"/>
            <w:vMerge/>
          </w:tcPr>
          <w:p w14:paraId="3AB62CE4"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79E4F294" w14:textId="5305383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12</w:t>
            </w:r>
          </w:p>
        </w:tc>
        <w:tc>
          <w:tcPr>
            <w:tcW w:w="2238" w:type="dxa"/>
          </w:tcPr>
          <w:p w14:paraId="5F3B0A1B" w14:textId="0F0863AA"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Social Inclusion</w:t>
            </w:r>
          </w:p>
        </w:tc>
        <w:tc>
          <w:tcPr>
            <w:tcW w:w="679" w:type="dxa"/>
            <w:shd w:val="clear" w:color="auto" w:fill="C5E0B3" w:themeFill="accent6" w:themeFillTint="66"/>
          </w:tcPr>
          <w:p w14:paraId="76FF8ED6" w14:textId="7D045256"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4517B090" w14:textId="541CC99A"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Protected quiet and dark-sky areas offer inclusive recreational and wellbeing benefits for all, including noise-sensitive and visually impaired individuals.</w:t>
            </w:r>
          </w:p>
        </w:tc>
      </w:tr>
      <w:tr w:rsidR="00AE4835" w:rsidRPr="00B25BCF" w14:paraId="3AE8D0B9" w14:textId="77777777" w:rsidTr="00EE728D">
        <w:trPr>
          <w:tblCellSpacing w:w="15" w:type="dxa"/>
        </w:trPr>
        <w:tc>
          <w:tcPr>
            <w:tcW w:w="3919" w:type="dxa"/>
            <w:vMerge/>
          </w:tcPr>
          <w:p w14:paraId="1D9A650D"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47236E6D" w14:textId="11925618"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13</w:t>
            </w:r>
          </w:p>
        </w:tc>
        <w:tc>
          <w:tcPr>
            <w:tcW w:w="2238" w:type="dxa"/>
          </w:tcPr>
          <w:p w14:paraId="3550291C" w14:textId="5E0F8AC7"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Crime &amp; Anti-Social Behaviour</w:t>
            </w:r>
          </w:p>
        </w:tc>
        <w:tc>
          <w:tcPr>
            <w:tcW w:w="679" w:type="dxa"/>
            <w:shd w:val="clear" w:color="auto" w:fill="FFFF00"/>
          </w:tcPr>
          <w:p w14:paraId="5F45E505" w14:textId="667EA786" w:rsidR="00AE4835" w:rsidRPr="00B25BCF" w:rsidRDefault="00EE728D" w:rsidP="00AE4835">
            <w:pPr>
              <w:spacing w:before="2" w:after="2"/>
              <w:ind w:left="57"/>
              <w:jc w:val="center"/>
              <w:rPr>
                <w:rFonts w:asciiTheme="minorHAnsi" w:hAnsiTheme="minorHAnsi" w:cstheme="minorHAnsi"/>
                <w:sz w:val="20"/>
                <w:szCs w:val="20"/>
              </w:rPr>
            </w:pPr>
            <w:r>
              <w:rPr>
                <w:rFonts w:asciiTheme="minorHAnsi" w:hAnsiTheme="minorHAnsi" w:cstheme="minorHAnsi"/>
                <w:sz w:val="20"/>
                <w:szCs w:val="20"/>
              </w:rPr>
              <w:t>3</w:t>
            </w:r>
          </w:p>
        </w:tc>
        <w:tc>
          <w:tcPr>
            <w:tcW w:w="7326" w:type="dxa"/>
          </w:tcPr>
          <w:p w14:paraId="176FE675" w14:textId="4C2539B9" w:rsidR="00AE4835" w:rsidRPr="00B25BCF" w:rsidRDefault="00EE728D" w:rsidP="00AE4835">
            <w:pPr>
              <w:spacing w:before="2" w:after="2"/>
              <w:ind w:left="57"/>
              <w:rPr>
                <w:rFonts w:asciiTheme="minorHAnsi" w:hAnsiTheme="minorHAnsi" w:cstheme="minorHAnsi"/>
                <w:sz w:val="20"/>
                <w:szCs w:val="20"/>
              </w:rPr>
            </w:pPr>
            <w:r>
              <w:rPr>
                <w:rFonts w:asciiTheme="minorHAnsi" w:hAnsiTheme="minorHAnsi" w:cstheme="minorHAnsi"/>
                <w:sz w:val="20"/>
                <w:szCs w:val="20"/>
              </w:rPr>
              <w:t>Community safety is a where areas are dark or poorly lit. However, w</w:t>
            </w:r>
            <w:r w:rsidR="00AE4835" w:rsidRPr="00B25BCF">
              <w:rPr>
                <w:rFonts w:asciiTheme="minorHAnsi" w:hAnsiTheme="minorHAnsi" w:cstheme="minorHAnsi"/>
                <w:sz w:val="20"/>
                <w:szCs w:val="20"/>
              </w:rPr>
              <w:t>ell-designed, shielded lighting with focused coverage can deter crime while maintaining dark-sky character and avoiding glare for residents.</w:t>
            </w:r>
          </w:p>
        </w:tc>
      </w:tr>
      <w:tr w:rsidR="00AE4835" w:rsidRPr="00B25BCF" w14:paraId="495D3FA8" w14:textId="77777777" w:rsidTr="006357BD">
        <w:trPr>
          <w:tblCellSpacing w:w="15" w:type="dxa"/>
        </w:trPr>
        <w:tc>
          <w:tcPr>
            <w:tcW w:w="3919" w:type="dxa"/>
            <w:vMerge/>
          </w:tcPr>
          <w:p w14:paraId="109C2838"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51BFAC1B" w14:textId="2CDFF049"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14</w:t>
            </w:r>
          </w:p>
        </w:tc>
        <w:tc>
          <w:tcPr>
            <w:tcW w:w="2238" w:type="dxa"/>
          </w:tcPr>
          <w:p w14:paraId="413A77C0" w14:textId="19E9B6AB"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Housing</w:t>
            </w:r>
          </w:p>
        </w:tc>
        <w:tc>
          <w:tcPr>
            <w:tcW w:w="679" w:type="dxa"/>
            <w:shd w:val="clear" w:color="auto" w:fill="C5E0B3" w:themeFill="accent6" w:themeFillTint="66"/>
          </w:tcPr>
          <w:p w14:paraId="7B10E8D2" w14:textId="55E3D064"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52C0CBF4" w14:textId="68D4F519"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Residential amenity is improved by lower noise and light intrusion, enhancing sleep quality and wellbeing; no direct housing provision changes.</w:t>
            </w:r>
          </w:p>
        </w:tc>
      </w:tr>
      <w:tr w:rsidR="00AE4835" w:rsidRPr="00B25BCF" w14:paraId="688532F9" w14:textId="77777777" w:rsidTr="0086328A">
        <w:trPr>
          <w:tblCellSpacing w:w="15" w:type="dxa"/>
        </w:trPr>
        <w:tc>
          <w:tcPr>
            <w:tcW w:w="3919" w:type="dxa"/>
            <w:vMerge/>
          </w:tcPr>
          <w:p w14:paraId="195FFF14"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12C95D16" w14:textId="3D241EA5"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15</w:t>
            </w:r>
          </w:p>
        </w:tc>
        <w:tc>
          <w:tcPr>
            <w:tcW w:w="2238" w:type="dxa"/>
          </w:tcPr>
          <w:p w14:paraId="5204DF05" w14:textId="16F7186C"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Health, Sport and Recreation</w:t>
            </w:r>
          </w:p>
        </w:tc>
        <w:tc>
          <w:tcPr>
            <w:tcW w:w="679" w:type="dxa"/>
            <w:shd w:val="clear" w:color="auto" w:fill="92D050"/>
          </w:tcPr>
          <w:p w14:paraId="1FECAE57" w14:textId="19EF152C"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55E90C2E" w14:textId="5B04DF4F"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Dark-sky and quiet-sky environments greatly benefit mental health, stargazing, night-time recreation and wellbeing, delivering significant public health advantages.</w:t>
            </w:r>
          </w:p>
        </w:tc>
      </w:tr>
      <w:tr w:rsidR="00AE4835" w:rsidRPr="00B25BCF" w14:paraId="6A12E25E" w14:textId="77777777" w:rsidTr="006357BD">
        <w:trPr>
          <w:tblCellSpacing w:w="15" w:type="dxa"/>
        </w:trPr>
        <w:tc>
          <w:tcPr>
            <w:tcW w:w="3919" w:type="dxa"/>
            <w:vMerge/>
          </w:tcPr>
          <w:p w14:paraId="59017ABC"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28CE56F0" w14:textId="11C5D7BC"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16</w:t>
            </w:r>
          </w:p>
        </w:tc>
        <w:tc>
          <w:tcPr>
            <w:tcW w:w="2238" w:type="dxa"/>
          </w:tcPr>
          <w:p w14:paraId="0EEA0A76" w14:textId="76879719"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Economic Development</w:t>
            </w:r>
          </w:p>
        </w:tc>
        <w:tc>
          <w:tcPr>
            <w:tcW w:w="679" w:type="dxa"/>
            <w:shd w:val="clear" w:color="auto" w:fill="C5E0B3" w:themeFill="accent6" w:themeFillTint="66"/>
          </w:tcPr>
          <w:p w14:paraId="439FF91B" w14:textId="41B9A5C8"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6B24490A" w14:textId="1A39C7A1"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Dark-sky tourism and low-impact nighttime activities attract visitors and support local businesses, though economic benefits are secondary to conservation aims.</w:t>
            </w:r>
          </w:p>
        </w:tc>
      </w:tr>
      <w:tr w:rsidR="00AE4835" w:rsidRPr="00B25BCF" w14:paraId="2C7FFD68" w14:textId="77777777" w:rsidTr="002A4C2F">
        <w:trPr>
          <w:tblCellSpacing w:w="15" w:type="dxa"/>
        </w:trPr>
        <w:tc>
          <w:tcPr>
            <w:tcW w:w="3919" w:type="dxa"/>
            <w:vMerge/>
          </w:tcPr>
          <w:p w14:paraId="718312FA"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4C7BF110" w14:textId="2940837B"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17</w:t>
            </w:r>
          </w:p>
        </w:tc>
        <w:tc>
          <w:tcPr>
            <w:tcW w:w="2238" w:type="dxa"/>
          </w:tcPr>
          <w:p w14:paraId="49DBD08C" w14:textId="5675C3EF"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Education and Skills</w:t>
            </w:r>
          </w:p>
        </w:tc>
        <w:tc>
          <w:tcPr>
            <w:tcW w:w="679" w:type="dxa"/>
            <w:shd w:val="clear" w:color="auto" w:fill="C5E0B3" w:themeFill="accent6" w:themeFillTint="66"/>
          </w:tcPr>
          <w:p w14:paraId="10DC6D9E" w14:textId="093A5D5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5</w:t>
            </w:r>
          </w:p>
        </w:tc>
        <w:tc>
          <w:tcPr>
            <w:tcW w:w="7326" w:type="dxa"/>
          </w:tcPr>
          <w:p w14:paraId="7366094E" w14:textId="2773C750"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Opportunities for astronomy, nocturnal ecology and environmental education arise from dark-sky protections, fostering community learning and interpretation skills.</w:t>
            </w:r>
          </w:p>
        </w:tc>
      </w:tr>
      <w:tr w:rsidR="00AE4835" w:rsidRPr="00B25BCF" w14:paraId="0006F2F2" w14:textId="77777777" w:rsidTr="002A4C2F">
        <w:trPr>
          <w:tblCellSpacing w:w="15" w:type="dxa"/>
        </w:trPr>
        <w:tc>
          <w:tcPr>
            <w:tcW w:w="3919" w:type="dxa"/>
            <w:vMerge/>
          </w:tcPr>
          <w:p w14:paraId="4529533A"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5D6AA6BE" w14:textId="0F8C2F70"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18</w:t>
            </w:r>
          </w:p>
        </w:tc>
        <w:tc>
          <w:tcPr>
            <w:tcW w:w="2238" w:type="dxa"/>
          </w:tcPr>
          <w:p w14:paraId="5F8BBC96" w14:textId="1BFA78A7"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Transport and Accessibility</w:t>
            </w:r>
          </w:p>
        </w:tc>
        <w:tc>
          <w:tcPr>
            <w:tcW w:w="679" w:type="dxa"/>
            <w:shd w:val="clear" w:color="auto" w:fill="D0CECE" w:themeFill="background2" w:themeFillShade="E6"/>
          </w:tcPr>
          <w:p w14:paraId="0ECEA01C" w14:textId="7F633BEA"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4</w:t>
            </w:r>
          </w:p>
        </w:tc>
        <w:tc>
          <w:tcPr>
            <w:tcW w:w="7326" w:type="dxa"/>
          </w:tcPr>
          <w:p w14:paraId="27E10EF1" w14:textId="6B2A621F"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Neutral; policy does not directly address transport, although reduced night-lighting on roads may slightly impact highway visibility that must be balanced with safety requirements.</w:t>
            </w:r>
          </w:p>
        </w:tc>
      </w:tr>
      <w:tr w:rsidR="00AE4835" w:rsidRPr="00B25BCF" w14:paraId="1B430F49" w14:textId="77777777" w:rsidTr="0086328A">
        <w:trPr>
          <w:tblCellSpacing w:w="15" w:type="dxa"/>
        </w:trPr>
        <w:tc>
          <w:tcPr>
            <w:tcW w:w="3919" w:type="dxa"/>
            <w:vMerge/>
          </w:tcPr>
          <w:p w14:paraId="25A2D4A7" w14:textId="77777777" w:rsidR="00AE4835" w:rsidRPr="00B25BCF" w:rsidRDefault="00AE4835" w:rsidP="00AE4835">
            <w:pPr>
              <w:spacing w:before="2" w:after="2"/>
              <w:ind w:left="57"/>
              <w:rPr>
                <w:rFonts w:asciiTheme="minorHAnsi" w:hAnsiTheme="minorHAnsi" w:cstheme="minorHAnsi"/>
                <w:sz w:val="20"/>
                <w:szCs w:val="20"/>
              </w:rPr>
            </w:pPr>
          </w:p>
        </w:tc>
        <w:tc>
          <w:tcPr>
            <w:tcW w:w="1104" w:type="dxa"/>
          </w:tcPr>
          <w:p w14:paraId="72C4E0FC" w14:textId="16C9E20E"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19</w:t>
            </w:r>
          </w:p>
        </w:tc>
        <w:tc>
          <w:tcPr>
            <w:tcW w:w="2238" w:type="dxa"/>
          </w:tcPr>
          <w:p w14:paraId="05F8149E" w14:textId="2F609CE9"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Energy</w:t>
            </w:r>
          </w:p>
        </w:tc>
        <w:tc>
          <w:tcPr>
            <w:tcW w:w="679" w:type="dxa"/>
            <w:shd w:val="clear" w:color="auto" w:fill="92D050"/>
          </w:tcPr>
          <w:p w14:paraId="193BA8A0" w14:textId="79259E6B" w:rsidR="00AE4835" w:rsidRPr="00B25BCF" w:rsidRDefault="00AE4835" w:rsidP="00AE4835">
            <w:pPr>
              <w:spacing w:before="2" w:after="2"/>
              <w:ind w:left="57"/>
              <w:jc w:val="center"/>
              <w:rPr>
                <w:rFonts w:asciiTheme="minorHAnsi" w:hAnsiTheme="minorHAnsi" w:cstheme="minorHAnsi"/>
                <w:sz w:val="20"/>
                <w:szCs w:val="20"/>
              </w:rPr>
            </w:pPr>
            <w:r w:rsidRPr="00B25BCF">
              <w:rPr>
                <w:rFonts w:asciiTheme="minorHAnsi" w:hAnsiTheme="minorHAnsi" w:cstheme="minorHAnsi"/>
                <w:sz w:val="20"/>
                <w:szCs w:val="20"/>
              </w:rPr>
              <w:t>6</w:t>
            </w:r>
          </w:p>
        </w:tc>
        <w:tc>
          <w:tcPr>
            <w:tcW w:w="7326" w:type="dxa"/>
          </w:tcPr>
          <w:p w14:paraId="20C0B095" w14:textId="09F01FED" w:rsidR="00AE4835" w:rsidRPr="00B25BCF" w:rsidRDefault="00AE4835" w:rsidP="00AE4835">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Cutting unnecessary night-lighting and employing efficient LEDs and sensors delivers major reductions in electricity consumption and associated carbon emissions.</w:t>
            </w:r>
          </w:p>
        </w:tc>
      </w:tr>
      <w:tr w:rsidR="00AE4835" w:rsidRPr="00B25BCF" w14:paraId="56FBA764" w14:textId="77777777" w:rsidTr="004134BA">
        <w:trPr>
          <w:tblCellSpacing w:w="15" w:type="dxa"/>
        </w:trPr>
        <w:tc>
          <w:tcPr>
            <w:tcW w:w="3919" w:type="dxa"/>
            <w:vMerge/>
          </w:tcPr>
          <w:p w14:paraId="76AE1E1C" w14:textId="77777777" w:rsidR="00AE4835" w:rsidRPr="00B25BCF" w:rsidRDefault="00AE4835" w:rsidP="004134BA">
            <w:pPr>
              <w:spacing w:before="2" w:after="2"/>
              <w:ind w:left="57"/>
              <w:rPr>
                <w:rFonts w:asciiTheme="minorHAnsi" w:hAnsiTheme="minorHAnsi" w:cstheme="minorHAnsi"/>
                <w:sz w:val="20"/>
                <w:szCs w:val="20"/>
              </w:rPr>
            </w:pPr>
          </w:p>
        </w:tc>
        <w:tc>
          <w:tcPr>
            <w:tcW w:w="1104" w:type="dxa"/>
            <w:vAlign w:val="center"/>
          </w:tcPr>
          <w:p w14:paraId="10C61A07" w14:textId="77777777" w:rsidR="00AE4835" w:rsidRPr="00B25BCF" w:rsidRDefault="00AE4835" w:rsidP="004134BA">
            <w:pPr>
              <w:spacing w:before="2" w:after="2"/>
              <w:ind w:left="57"/>
              <w:rPr>
                <w:rFonts w:asciiTheme="minorHAnsi" w:hAnsiTheme="minorHAnsi" w:cstheme="minorHAnsi"/>
                <w:sz w:val="20"/>
                <w:szCs w:val="20"/>
              </w:rPr>
            </w:pPr>
          </w:p>
        </w:tc>
        <w:tc>
          <w:tcPr>
            <w:tcW w:w="2238" w:type="dxa"/>
            <w:vAlign w:val="center"/>
          </w:tcPr>
          <w:p w14:paraId="1AE129C7" w14:textId="77777777" w:rsidR="00AE4835" w:rsidRPr="00B25BCF" w:rsidRDefault="00AE4835" w:rsidP="004134BA">
            <w:pPr>
              <w:spacing w:before="2" w:after="2"/>
              <w:ind w:left="57"/>
              <w:rPr>
                <w:rFonts w:asciiTheme="minorHAnsi" w:hAnsiTheme="minorHAnsi" w:cstheme="minorHAnsi"/>
                <w:sz w:val="20"/>
                <w:szCs w:val="20"/>
              </w:rPr>
            </w:pPr>
          </w:p>
        </w:tc>
        <w:tc>
          <w:tcPr>
            <w:tcW w:w="679" w:type="dxa"/>
            <w:vAlign w:val="center"/>
          </w:tcPr>
          <w:p w14:paraId="4B0C89B7" w14:textId="77777777" w:rsidR="00AE4835" w:rsidRPr="00B25BCF" w:rsidRDefault="00AE4835" w:rsidP="004134BA">
            <w:pPr>
              <w:spacing w:before="2" w:after="2"/>
              <w:ind w:left="57"/>
              <w:rPr>
                <w:rFonts w:asciiTheme="minorHAnsi" w:hAnsiTheme="minorHAnsi" w:cstheme="minorHAnsi"/>
                <w:sz w:val="20"/>
                <w:szCs w:val="20"/>
              </w:rPr>
            </w:pPr>
          </w:p>
        </w:tc>
        <w:tc>
          <w:tcPr>
            <w:tcW w:w="7326" w:type="dxa"/>
            <w:vAlign w:val="center"/>
          </w:tcPr>
          <w:p w14:paraId="3B0C03D4" w14:textId="77777777" w:rsidR="00AE4835" w:rsidRPr="00B25BCF" w:rsidRDefault="00AE4835" w:rsidP="004134BA">
            <w:pPr>
              <w:spacing w:before="2" w:after="2"/>
              <w:ind w:left="57"/>
              <w:rPr>
                <w:rFonts w:asciiTheme="minorHAnsi" w:hAnsiTheme="minorHAnsi" w:cstheme="minorHAnsi"/>
                <w:sz w:val="20"/>
                <w:szCs w:val="20"/>
              </w:rPr>
            </w:pPr>
          </w:p>
        </w:tc>
      </w:tr>
      <w:tr w:rsidR="00AE4835" w:rsidRPr="00B25BCF" w14:paraId="5A2369BE" w14:textId="77777777" w:rsidTr="004134BA">
        <w:trPr>
          <w:tblCellSpacing w:w="15" w:type="dxa"/>
        </w:trPr>
        <w:tc>
          <w:tcPr>
            <w:tcW w:w="3919" w:type="dxa"/>
          </w:tcPr>
          <w:p w14:paraId="0F519D32" w14:textId="403CB104" w:rsidR="00AE4835" w:rsidRPr="00B25BCF" w:rsidRDefault="00AE483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 xml:space="preserve">SIGNIFICANT </w:t>
            </w:r>
            <w:r w:rsidR="00580CC0" w:rsidRPr="00B25BCF">
              <w:rPr>
                <w:rFonts w:asciiTheme="minorHAnsi" w:hAnsiTheme="minorHAnsi" w:cstheme="minorHAnsi"/>
                <w:b/>
                <w:sz w:val="20"/>
                <w:szCs w:val="20"/>
              </w:rPr>
              <w:t>NEGATIVE IMPACT</w:t>
            </w:r>
            <w:r w:rsidRPr="00B25BCF">
              <w:rPr>
                <w:rFonts w:asciiTheme="minorHAnsi" w:hAnsiTheme="minorHAnsi" w:cstheme="minorHAnsi"/>
                <w:b/>
                <w:sz w:val="20"/>
                <w:szCs w:val="20"/>
              </w:rPr>
              <w:t xml:space="preserve"> YES/NO?</w:t>
            </w:r>
          </w:p>
        </w:tc>
        <w:tc>
          <w:tcPr>
            <w:tcW w:w="11437" w:type="dxa"/>
            <w:gridSpan w:val="4"/>
            <w:vAlign w:val="center"/>
          </w:tcPr>
          <w:p w14:paraId="49082FED" w14:textId="77777777" w:rsidR="00AE4835" w:rsidRPr="00B25BCF" w:rsidRDefault="00AE4835" w:rsidP="004134BA">
            <w:pPr>
              <w:spacing w:before="2" w:after="2"/>
              <w:ind w:left="57"/>
              <w:rPr>
                <w:rFonts w:asciiTheme="minorHAnsi" w:hAnsiTheme="minorHAnsi" w:cstheme="minorHAnsi"/>
                <w:sz w:val="20"/>
                <w:szCs w:val="20"/>
              </w:rPr>
            </w:pPr>
            <w:r w:rsidRPr="00B25BCF">
              <w:rPr>
                <w:rFonts w:asciiTheme="minorHAnsi" w:hAnsiTheme="minorHAnsi" w:cstheme="minorHAnsi"/>
                <w:b/>
                <w:color w:val="00B050"/>
                <w:sz w:val="20"/>
                <w:szCs w:val="20"/>
              </w:rPr>
              <w:t>NO</w:t>
            </w:r>
          </w:p>
        </w:tc>
      </w:tr>
      <w:tr w:rsidR="00AE4835" w:rsidRPr="00B25BCF" w14:paraId="624BDCD2" w14:textId="77777777" w:rsidTr="004134BA">
        <w:trPr>
          <w:tblCellSpacing w:w="15" w:type="dxa"/>
        </w:trPr>
        <w:tc>
          <w:tcPr>
            <w:tcW w:w="3919" w:type="dxa"/>
          </w:tcPr>
          <w:p w14:paraId="1B9C8547" w14:textId="77777777" w:rsidR="00AE4835" w:rsidRPr="00B25BCF" w:rsidRDefault="00AE483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Comment</w:t>
            </w:r>
          </w:p>
        </w:tc>
        <w:tc>
          <w:tcPr>
            <w:tcW w:w="11437" w:type="dxa"/>
            <w:gridSpan w:val="4"/>
            <w:vAlign w:val="center"/>
          </w:tcPr>
          <w:p w14:paraId="5EB1B3CE" w14:textId="69098D98" w:rsidR="00AE4835" w:rsidRPr="00B25BCF" w:rsidRDefault="00E17DAE" w:rsidP="004134BA">
            <w:pPr>
              <w:spacing w:before="2" w:after="2"/>
              <w:ind w:left="57"/>
              <w:rPr>
                <w:rFonts w:asciiTheme="minorHAnsi" w:hAnsiTheme="minorHAnsi" w:cstheme="minorHAnsi"/>
                <w:sz w:val="20"/>
                <w:szCs w:val="20"/>
              </w:rPr>
            </w:pPr>
            <w:r w:rsidRPr="00B25BCF">
              <w:rPr>
                <w:rFonts w:asciiTheme="minorHAnsi" w:hAnsiTheme="minorHAnsi" w:cstheme="minorHAnsi"/>
                <w:sz w:val="20"/>
                <w:szCs w:val="20"/>
              </w:rPr>
              <w:t xml:space="preserve">Policy NE7 provides a framework for protecting tranquility and dark skies, implementing controls on artificial lighting and noise to preserve the natural sensory environment. Its </w:t>
            </w:r>
            <w:r w:rsidR="003135FB">
              <w:rPr>
                <w:rFonts w:asciiTheme="minorHAnsi" w:hAnsiTheme="minorHAnsi" w:cstheme="minorHAnsi"/>
                <w:sz w:val="20"/>
                <w:szCs w:val="20"/>
              </w:rPr>
              <w:t>aims include</w:t>
            </w:r>
            <w:r w:rsidRPr="00B25BCF">
              <w:rPr>
                <w:rFonts w:asciiTheme="minorHAnsi" w:hAnsiTheme="minorHAnsi" w:cstheme="minorHAnsi"/>
                <w:sz w:val="20"/>
                <w:szCs w:val="20"/>
              </w:rPr>
              <w:t xml:space="preserve"> deliver</w:t>
            </w:r>
            <w:r w:rsidR="003135FB">
              <w:rPr>
                <w:rFonts w:asciiTheme="minorHAnsi" w:hAnsiTheme="minorHAnsi" w:cstheme="minorHAnsi"/>
                <w:sz w:val="20"/>
                <w:szCs w:val="20"/>
              </w:rPr>
              <w:t>y of</w:t>
            </w:r>
            <w:r w:rsidRPr="00B25BCF">
              <w:rPr>
                <w:rFonts w:asciiTheme="minorHAnsi" w:hAnsiTheme="minorHAnsi" w:cstheme="minorHAnsi"/>
                <w:sz w:val="20"/>
                <w:szCs w:val="20"/>
              </w:rPr>
              <w:t xml:space="preserve"> biodiversity benefits by protecting nocturnal habitats from pollution, which also preserves the visual integrity of rural nightscapes and the historic ambiance of heritage sites. This protection of the natural nocturnal environment provides a major social dividend, offering unique recreational opportunities like stargazing and significantly enhancing public health and mental wellbeing. Furthermore, the policy drives </w:t>
            </w:r>
            <w:r w:rsidR="003135FB">
              <w:rPr>
                <w:rFonts w:asciiTheme="minorHAnsi" w:hAnsiTheme="minorHAnsi" w:cstheme="minorHAnsi"/>
                <w:sz w:val="20"/>
                <w:szCs w:val="20"/>
              </w:rPr>
              <w:t xml:space="preserve">potential </w:t>
            </w:r>
            <w:r w:rsidRPr="00B25BCF">
              <w:rPr>
                <w:rFonts w:asciiTheme="minorHAnsi" w:hAnsiTheme="minorHAnsi" w:cstheme="minorHAnsi"/>
                <w:sz w:val="20"/>
                <w:szCs w:val="20"/>
              </w:rPr>
              <w:t xml:space="preserve">reductions in energy consumption by cutting unnecessary night-lighting and requiring efficient fixtures, while also creating niche opportunities for dark-sky tourism. </w:t>
            </w:r>
          </w:p>
        </w:tc>
      </w:tr>
      <w:tr w:rsidR="00AE4835" w:rsidRPr="00B25BCF" w14:paraId="09F400DC" w14:textId="77777777" w:rsidTr="004134BA">
        <w:trPr>
          <w:tblCellSpacing w:w="15" w:type="dxa"/>
        </w:trPr>
        <w:tc>
          <w:tcPr>
            <w:tcW w:w="3919" w:type="dxa"/>
          </w:tcPr>
          <w:p w14:paraId="13634F37" w14:textId="77777777" w:rsidR="00AE4835" w:rsidRPr="00B25BCF" w:rsidRDefault="00AE4835" w:rsidP="004134BA">
            <w:pPr>
              <w:spacing w:before="2" w:after="2"/>
              <w:ind w:left="57"/>
              <w:rPr>
                <w:rFonts w:asciiTheme="minorHAnsi" w:hAnsiTheme="minorHAnsi" w:cstheme="minorHAnsi"/>
                <w:sz w:val="20"/>
                <w:szCs w:val="20"/>
              </w:rPr>
            </w:pPr>
            <w:r w:rsidRPr="00B25BCF">
              <w:rPr>
                <w:rFonts w:asciiTheme="minorHAnsi" w:hAnsiTheme="minorHAnsi" w:cstheme="minorHAnsi"/>
                <w:b/>
                <w:sz w:val="20"/>
                <w:szCs w:val="20"/>
              </w:rPr>
              <w:t>Recommendation</w:t>
            </w:r>
          </w:p>
        </w:tc>
        <w:tc>
          <w:tcPr>
            <w:tcW w:w="11437" w:type="dxa"/>
            <w:gridSpan w:val="4"/>
            <w:vAlign w:val="center"/>
          </w:tcPr>
          <w:p w14:paraId="63E2AC2C" w14:textId="6F53D2BB" w:rsidR="00AE4835" w:rsidRPr="00B25BCF" w:rsidRDefault="003135FB" w:rsidP="004134BA">
            <w:pPr>
              <w:spacing w:before="2" w:after="2"/>
              <w:ind w:left="57"/>
              <w:rPr>
                <w:rFonts w:asciiTheme="minorHAnsi" w:hAnsiTheme="minorHAnsi" w:cstheme="minorHAnsi"/>
                <w:sz w:val="20"/>
                <w:szCs w:val="20"/>
              </w:rPr>
            </w:pPr>
            <w:r>
              <w:rPr>
                <w:rFonts w:asciiTheme="minorHAnsi" w:hAnsiTheme="minorHAnsi" w:cstheme="minorHAnsi"/>
                <w:sz w:val="20"/>
                <w:szCs w:val="20"/>
              </w:rPr>
              <w:t>No Change</w:t>
            </w:r>
          </w:p>
        </w:tc>
      </w:tr>
    </w:tbl>
    <w:p w14:paraId="5837BA0E" w14:textId="77777777" w:rsidR="00AE4835" w:rsidRPr="00B25BCF" w:rsidRDefault="00AE4835">
      <w:pPr>
        <w:rPr>
          <w:rFonts w:asciiTheme="minorHAnsi" w:hAnsiTheme="minorHAnsi" w:cstheme="minorHAnsi"/>
          <w:sz w:val="20"/>
          <w:szCs w:val="20"/>
        </w:rPr>
      </w:pPr>
    </w:p>
    <w:p w14:paraId="4D95F1BF" w14:textId="77777777" w:rsidR="00AE4835" w:rsidRPr="00B25BCF" w:rsidRDefault="00AE4835">
      <w:pPr>
        <w:rPr>
          <w:rFonts w:asciiTheme="minorHAnsi" w:hAnsiTheme="minorHAnsi" w:cstheme="minorHAnsi"/>
          <w:sz w:val="20"/>
          <w:szCs w:val="20"/>
        </w:rPr>
      </w:pPr>
    </w:p>
    <w:p w14:paraId="4D273D70" w14:textId="77777777" w:rsidR="00E17DAE" w:rsidRPr="00B25BCF" w:rsidRDefault="00E17DAE">
      <w:pPr>
        <w:rPr>
          <w:rFonts w:asciiTheme="minorHAnsi" w:hAnsiTheme="minorHAnsi" w:cstheme="minorHAnsi"/>
          <w:sz w:val="20"/>
          <w:szCs w:val="20"/>
        </w:rPr>
      </w:pPr>
    </w:p>
    <w:p w14:paraId="6C00AD40" w14:textId="77777777" w:rsidR="00727D85" w:rsidRPr="00B25BCF" w:rsidRDefault="00727D85" w:rsidP="00727D85">
      <w:pPr>
        <w:rPr>
          <w:rFonts w:asciiTheme="minorHAnsi" w:hAnsiTheme="minorHAnsi" w:cstheme="minorHAnsi"/>
          <w:sz w:val="20"/>
          <w:szCs w:val="20"/>
        </w:rPr>
      </w:pPr>
      <w:bookmarkStart w:id="29" w:name="_Hlk197947854"/>
      <w:bookmarkEnd w:id="27"/>
    </w:p>
    <w:bookmarkEnd w:id="29"/>
    <w:p w14:paraId="71036583" w14:textId="77777777" w:rsidR="00727D85" w:rsidRPr="00B25BCF" w:rsidRDefault="00727D85" w:rsidP="00727D85">
      <w:pPr>
        <w:rPr>
          <w:rFonts w:asciiTheme="minorHAnsi" w:hAnsiTheme="minorHAnsi" w:cstheme="minorHAnsi"/>
          <w:sz w:val="20"/>
          <w:szCs w:val="20"/>
        </w:rPr>
      </w:pPr>
    </w:p>
    <w:p w14:paraId="2A5A36C5" w14:textId="77777777" w:rsidR="00727D85" w:rsidRPr="00B25BCF" w:rsidRDefault="00727D85" w:rsidP="00727D85">
      <w:pPr>
        <w:rPr>
          <w:rFonts w:asciiTheme="minorHAnsi" w:hAnsiTheme="minorHAnsi" w:cstheme="minorHAnsi"/>
          <w:sz w:val="20"/>
          <w:szCs w:val="20"/>
        </w:rPr>
      </w:pPr>
    </w:p>
    <w:p w14:paraId="61F3F7DC" w14:textId="77777777" w:rsidR="00727D85" w:rsidRPr="00B25BCF" w:rsidRDefault="00727D85" w:rsidP="00727D85">
      <w:pPr>
        <w:rPr>
          <w:rFonts w:asciiTheme="minorHAnsi" w:hAnsiTheme="minorHAnsi" w:cstheme="minorHAnsi"/>
          <w:sz w:val="20"/>
          <w:szCs w:val="20"/>
        </w:rPr>
      </w:pPr>
    </w:p>
    <w:p w14:paraId="67789A05" w14:textId="77777777" w:rsidR="00727D85" w:rsidRPr="00B25BCF" w:rsidRDefault="00727D85" w:rsidP="00727D85">
      <w:pPr>
        <w:rPr>
          <w:rFonts w:asciiTheme="minorHAnsi" w:hAnsiTheme="minorHAnsi" w:cstheme="minorHAnsi"/>
          <w:sz w:val="20"/>
          <w:szCs w:val="20"/>
        </w:rPr>
      </w:pPr>
    </w:p>
    <w:p w14:paraId="18B9AFA0" w14:textId="77777777" w:rsidR="00727D85" w:rsidRPr="00B25BCF" w:rsidRDefault="00727D85" w:rsidP="00727D85">
      <w:pPr>
        <w:rPr>
          <w:rFonts w:asciiTheme="minorHAnsi" w:hAnsiTheme="minorHAnsi" w:cstheme="minorHAnsi"/>
          <w:sz w:val="20"/>
          <w:szCs w:val="20"/>
        </w:rPr>
      </w:pPr>
    </w:p>
    <w:p w14:paraId="38CBF16D" w14:textId="77777777" w:rsidR="00680B4E" w:rsidRPr="00B25BCF" w:rsidRDefault="00680B4E">
      <w:pPr>
        <w:rPr>
          <w:rFonts w:asciiTheme="minorHAnsi" w:hAnsiTheme="minorHAnsi" w:cstheme="minorHAnsi"/>
          <w:sz w:val="20"/>
          <w:szCs w:val="20"/>
        </w:rPr>
      </w:pPr>
    </w:p>
    <w:sectPr w:rsidR="00680B4E" w:rsidRPr="00B25BCF" w:rsidSect="00727D85">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0177" w14:textId="77777777" w:rsidR="001B7E7E" w:rsidRDefault="001B7E7E" w:rsidP="00727D85">
      <w:r>
        <w:separator/>
      </w:r>
    </w:p>
  </w:endnote>
  <w:endnote w:type="continuationSeparator" w:id="0">
    <w:p w14:paraId="54B84AE3" w14:textId="77777777" w:rsidR="001B7E7E" w:rsidRDefault="001B7E7E" w:rsidP="0072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rebuchet MS"/>
    <w:charset w:val="00"/>
    <w:family w:val="auto"/>
    <w:pitch w:val="variable"/>
    <w:sig w:usb0="A00002FF" w:usb1="5000205B" w:usb2="00000000" w:usb3="00000000" w:csb0="00000197" w:csb1="00000000"/>
  </w:font>
  <w:font w:name="Aptos">
    <w:altName w:val="Calibri"/>
    <w:charset w:val="00"/>
    <w:family w:val="swiss"/>
    <w:pitch w:val="variable"/>
    <w:sig w:usb0="20000287" w:usb1="00000003"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500">
    <w:altName w:val="Calibri"/>
    <w:charset w:val="00"/>
    <w:family w:val="swiss"/>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C74C" w14:textId="6CA6DC9A" w:rsidR="008E7580" w:rsidRDefault="008E7580" w:rsidP="006F11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CC6">
      <w:rPr>
        <w:rStyle w:val="PageNumber"/>
        <w:noProof/>
      </w:rPr>
      <w:t>11</w:t>
    </w:r>
    <w:r>
      <w:rPr>
        <w:rStyle w:val="PageNumber"/>
      </w:rPr>
      <w:fldChar w:fldCharType="end"/>
    </w:r>
  </w:p>
  <w:p w14:paraId="71769735" w14:textId="77777777" w:rsidR="008E7580" w:rsidRDefault="008E7580" w:rsidP="006F1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12B4" w14:textId="77777777" w:rsidR="008E7580" w:rsidRPr="00C33428" w:rsidRDefault="008E7580" w:rsidP="006F115E">
    <w:pPr>
      <w:pStyle w:val="Footer"/>
      <w:framePr w:wrap="none" w:vAnchor="text" w:hAnchor="margin" w:xAlign="right" w:y="1"/>
      <w:rPr>
        <w:rStyle w:val="PageNumber"/>
        <w:sz w:val="18"/>
        <w:szCs w:val="18"/>
      </w:rPr>
    </w:pPr>
    <w:r w:rsidRPr="00C33428">
      <w:rPr>
        <w:rStyle w:val="PageNumber"/>
        <w:sz w:val="18"/>
        <w:szCs w:val="18"/>
      </w:rPr>
      <w:fldChar w:fldCharType="begin"/>
    </w:r>
    <w:r w:rsidRPr="00C33428">
      <w:rPr>
        <w:rStyle w:val="PageNumber"/>
        <w:sz w:val="18"/>
        <w:szCs w:val="18"/>
      </w:rPr>
      <w:instrText xml:space="preserve">PAGE  </w:instrText>
    </w:r>
    <w:r w:rsidRPr="00C33428">
      <w:rPr>
        <w:rStyle w:val="PageNumber"/>
        <w:sz w:val="18"/>
        <w:szCs w:val="18"/>
      </w:rPr>
      <w:fldChar w:fldCharType="separate"/>
    </w:r>
    <w:r w:rsidRPr="00C33428">
      <w:rPr>
        <w:rStyle w:val="PageNumber"/>
        <w:noProof/>
        <w:sz w:val="18"/>
        <w:szCs w:val="18"/>
      </w:rPr>
      <w:t>22</w:t>
    </w:r>
    <w:r w:rsidRPr="00C33428">
      <w:rPr>
        <w:rStyle w:val="PageNumber"/>
        <w:sz w:val="18"/>
        <w:szCs w:val="18"/>
      </w:rPr>
      <w:fldChar w:fldCharType="end"/>
    </w:r>
  </w:p>
  <w:p w14:paraId="0C9D55BE" w14:textId="2E655974" w:rsidR="008E7580" w:rsidRPr="007D221A" w:rsidRDefault="00F81F33" w:rsidP="006F115E">
    <w:pPr>
      <w:pStyle w:val="Footer"/>
      <w:ind w:right="360"/>
      <w:rPr>
        <w:rFonts w:asciiTheme="minorHAnsi" w:hAnsiTheme="minorHAnsi" w:cstheme="minorHAnsi"/>
        <w:sz w:val="18"/>
        <w:szCs w:val="18"/>
      </w:rPr>
    </w:pPr>
    <w:r>
      <w:rPr>
        <w:rFonts w:asciiTheme="minorHAnsi" w:hAnsiTheme="minorHAnsi" w:cstheme="minorHAnsi"/>
        <w:sz w:val="18"/>
        <w:szCs w:val="18"/>
      </w:rPr>
      <w:t>St Mawgan-in-Pydar</w:t>
    </w:r>
    <w:r w:rsidR="008E7580" w:rsidRPr="007D221A">
      <w:rPr>
        <w:rFonts w:asciiTheme="minorHAnsi" w:hAnsiTheme="minorHAnsi" w:cstheme="minorHAnsi"/>
        <w:sz w:val="18"/>
        <w:szCs w:val="18"/>
      </w:rPr>
      <w:t xml:space="preserve"> Neighbourhood Development Plan 202</w:t>
    </w:r>
    <w:r w:rsidR="00D6211B">
      <w:rPr>
        <w:rFonts w:asciiTheme="minorHAnsi" w:hAnsiTheme="minorHAnsi" w:cstheme="minorHAnsi"/>
        <w:sz w:val="18"/>
        <w:szCs w:val="18"/>
      </w:rPr>
      <w:t>5</w:t>
    </w:r>
    <w:r w:rsidR="008E7580" w:rsidRPr="007D221A">
      <w:rPr>
        <w:rFonts w:asciiTheme="minorHAnsi" w:hAnsiTheme="minorHAnsi" w:cstheme="minorHAnsi"/>
        <w:sz w:val="18"/>
        <w:szCs w:val="18"/>
      </w:rPr>
      <w:ptab w:relativeTo="margin" w:alignment="center" w:leader="none"/>
    </w:r>
    <w:r w:rsidR="008E7580" w:rsidRPr="007D221A">
      <w:rPr>
        <w:rFonts w:asciiTheme="minorHAnsi" w:hAnsiTheme="minorHAnsi" w:cstheme="minorHAnsi"/>
        <w:sz w:val="18"/>
        <w:szCs w:val="18"/>
      </w:rPr>
      <w:t>Sustainability Checklist</w:t>
    </w:r>
    <w:r w:rsidR="008E7580">
      <w:rPr>
        <w:rFonts w:asciiTheme="minorHAnsi" w:hAnsiTheme="minorHAnsi" w:cstheme="minorHAnsi"/>
        <w:sz w:val="18"/>
        <w:szCs w:val="18"/>
      </w:rPr>
      <w:t xml:space="preserve"> </w:t>
    </w:r>
    <w:r w:rsidR="008E7580" w:rsidRPr="007D221A">
      <w:rPr>
        <w:rFonts w:asciiTheme="minorHAnsi" w:hAnsiTheme="minorHAnsi" w:cstheme="minorHAnsi"/>
        <w:sz w:val="18"/>
        <w:szCs w:val="18"/>
      </w:rPr>
      <w:t>[</w:t>
    </w:r>
    <w:r w:rsidR="005D6F0A">
      <w:rPr>
        <w:rFonts w:asciiTheme="minorHAnsi" w:hAnsiTheme="minorHAnsi" w:cstheme="minorHAnsi"/>
        <w:sz w:val="18"/>
        <w:szCs w:val="18"/>
      </w:rPr>
      <w:t>June</w:t>
    </w:r>
    <w:r w:rsidR="00D6211B">
      <w:rPr>
        <w:rFonts w:asciiTheme="minorHAnsi" w:hAnsiTheme="minorHAnsi" w:cstheme="minorHAnsi"/>
        <w:sz w:val="18"/>
        <w:szCs w:val="18"/>
      </w:rPr>
      <w:t xml:space="preserve"> 2025</w:t>
    </w:r>
    <w:r w:rsidR="008E7580" w:rsidRPr="007D221A">
      <w:rPr>
        <w:rFonts w:asciiTheme="minorHAnsi" w:hAnsiTheme="minorHAnsi" w:cstheme="minorHAnsi"/>
        <w:sz w:val="18"/>
        <w:szCs w:val="18"/>
      </w:rPr>
      <w:t>]</w:t>
    </w:r>
    <w:r w:rsidR="008E7580" w:rsidRPr="007D221A">
      <w:rPr>
        <w:rFonts w:asciiTheme="minorHAnsi" w:hAnsiTheme="minorHAnsi" w:cstheme="minorHAnsi"/>
        <w:sz w:val="18"/>
        <w:szCs w:val="18"/>
      </w:rPr>
      <w:ptab w:relativeTo="margin" w:alignment="right" w:leader="none"/>
    </w:r>
    <w:r w:rsidR="008E7580" w:rsidRPr="007D221A">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586D" w14:textId="77777777" w:rsidR="001B7E7E" w:rsidRDefault="001B7E7E" w:rsidP="00727D85">
      <w:r>
        <w:separator/>
      </w:r>
    </w:p>
  </w:footnote>
  <w:footnote w:type="continuationSeparator" w:id="0">
    <w:p w14:paraId="0F6A0E16" w14:textId="77777777" w:rsidR="001B7E7E" w:rsidRDefault="001B7E7E" w:rsidP="00727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E8E"/>
    <w:multiLevelType w:val="hybridMultilevel"/>
    <w:tmpl w:val="1AF46CDA"/>
    <w:lvl w:ilvl="0" w:tplc="33944584">
      <w:start w:val="1"/>
      <w:numFmt w:val="decimal"/>
      <w:lvlText w:val="8.%1"/>
      <w:lvlJc w:val="left"/>
      <w:pPr>
        <w:ind w:left="1440" w:hanging="360"/>
      </w:pPr>
      <w:rPr>
        <w:rFonts w:asciiTheme="minorHAnsi" w:hAnsiTheme="minorHAnsi" w:hint="default"/>
        <w:b w:val="0"/>
        <w:bCs w:val="0"/>
        <w:i w:val="0"/>
        <w:iCs w:val="0"/>
        <w:color w:val="000000" w:themeColor="text1"/>
        <w:sz w:val="20"/>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102975"/>
    <w:multiLevelType w:val="multilevel"/>
    <w:tmpl w:val="5346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A563B"/>
    <w:multiLevelType w:val="hybridMultilevel"/>
    <w:tmpl w:val="DDFA73DE"/>
    <w:lvl w:ilvl="0" w:tplc="08090001">
      <w:start w:val="1"/>
      <w:numFmt w:val="bullet"/>
      <w:lvlText w:val=""/>
      <w:lvlJc w:val="left"/>
      <w:pPr>
        <w:ind w:left="3174" w:hanging="360"/>
      </w:pPr>
      <w:rPr>
        <w:rFonts w:ascii="Symbol" w:hAnsi="Symbol" w:hint="default"/>
      </w:rPr>
    </w:lvl>
    <w:lvl w:ilvl="1" w:tplc="08090003" w:tentative="1">
      <w:start w:val="1"/>
      <w:numFmt w:val="bullet"/>
      <w:lvlText w:val="o"/>
      <w:lvlJc w:val="left"/>
      <w:pPr>
        <w:ind w:left="3894" w:hanging="360"/>
      </w:pPr>
      <w:rPr>
        <w:rFonts w:ascii="Courier New" w:hAnsi="Courier New" w:cs="Courier New" w:hint="default"/>
      </w:rPr>
    </w:lvl>
    <w:lvl w:ilvl="2" w:tplc="08090005" w:tentative="1">
      <w:start w:val="1"/>
      <w:numFmt w:val="bullet"/>
      <w:lvlText w:val=""/>
      <w:lvlJc w:val="left"/>
      <w:pPr>
        <w:ind w:left="4614" w:hanging="360"/>
      </w:pPr>
      <w:rPr>
        <w:rFonts w:ascii="Wingdings" w:hAnsi="Wingdings" w:hint="default"/>
      </w:rPr>
    </w:lvl>
    <w:lvl w:ilvl="3" w:tplc="08090001" w:tentative="1">
      <w:start w:val="1"/>
      <w:numFmt w:val="bullet"/>
      <w:lvlText w:val=""/>
      <w:lvlJc w:val="left"/>
      <w:pPr>
        <w:ind w:left="5334" w:hanging="360"/>
      </w:pPr>
      <w:rPr>
        <w:rFonts w:ascii="Symbol" w:hAnsi="Symbol" w:hint="default"/>
      </w:rPr>
    </w:lvl>
    <w:lvl w:ilvl="4" w:tplc="08090003" w:tentative="1">
      <w:start w:val="1"/>
      <w:numFmt w:val="bullet"/>
      <w:lvlText w:val="o"/>
      <w:lvlJc w:val="left"/>
      <w:pPr>
        <w:ind w:left="6054" w:hanging="360"/>
      </w:pPr>
      <w:rPr>
        <w:rFonts w:ascii="Courier New" w:hAnsi="Courier New" w:cs="Courier New" w:hint="default"/>
      </w:rPr>
    </w:lvl>
    <w:lvl w:ilvl="5" w:tplc="08090005" w:tentative="1">
      <w:start w:val="1"/>
      <w:numFmt w:val="bullet"/>
      <w:lvlText w:val=""/>
      <w:lvlJc w:val="left"/>
      <w:pPr>
        <w:ind w:left="6774" w:hanging="360"/>
      </w:pPr>
      <w:rPr>
        <w:rFonts w:ascii="Wingdings" w:hAnsi="Wingdings" w:hint="default"/>
      </w:rPr>
    </w:lvl>
    <w:lvl w:ilvl="6" w:tplc="08090001" w:tentative="1">
      <w:start w:val="1"/>
      <w:numFmt w:val="bullet"/>
      <w:lvlText w:val=""/>
      <w:lvlJc w:val="left"/>
      <w:pPr>
        <w:ind w:left="7494" w:hanging="360"/>
      </w:pPr>
      <w:rPr>
        <w:rFonts w:ascii="Symbol" w:hAnsi="Symbol" w:hint="default"/>
      </w:rPr>
    </w:lvl>
    <w:lvl w:ilvl="7" w:tplc="08090003" w:tentative="1">
      <w:start w:val="1"/>
      <w:numFmt w:val="bullet"/>
      <w:lvlText w:val="o"/>
      <w:lvlJc w:val="left"/>
      <w:pPr>
        <w:ind w:left="8214" w:hanging="360"/>
      </w:pPr>
      <w:rPr>
        <w:rFonts w:ascii="Courier New" w:hAnsi="Courier New" w:cs="Courier New" w:hint="default"/>
      </w:rPr>
    </w:lvl>
    <w:lvl w:ilvl="8" w:tplc="08090005" w:tentative="1">
      <w:start w:val="1"/>
      <w:numFmt w:val="bullet"/>
      <w:lvlText w:val=""/>
      <w:lvlJc w:val="left"/>
      <w:pPr>
        <w:ind w:left="8934" w:hanging="360"/>
      </w:pPr>
      <w:rPr>
        <w:rFonts w:ascii="Wingdings" w:hAnsi="Wingdings" w:hint="default"/>
      </w:rPr>
    </w:lvl>
  </w:abstractNum>
  <w:abstractNum w:abstractNumId="3" w15:restartNumberingAfterBreak="0">
    <w:nsid w:val="26EA2173"/>
    <w:multiLevelType w:val="hybridMultilevel"/>
    <w:tmpl w:val="E1EA8BC8"/>
    <w:lvl w:ilvl="0" w:tplc="147EA240">
      <w:start w:val="1"/>
      <w:numFmt w:val="decimal"/>
      <w:lvlText w:val="9.%1"/>
      <w:lvlJc w:val="left"/>
      <w:pPr>
        <w:ind w:left="720" w:hanging="360"/>
      </w:pPr>
      <w:rPr>
        <w:rFonts w:asciiTheme="minorHAnsi" w:hAnsiTheme="minorHAnsi" w:hint="default"/>
        <w:b w:val="0"/>
        <w:bCs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207E5"/>
    <w:multiLevelType w:val="hybridMultilevel"/>
    <w:tmpl w:val="0AEEC6F4"/>
    <w:lvl w:ilvl="0" w:tplc="D87EF3A8">
      <w:start w:val="1"/>
      <w:numFmt w:val="decimal"/>
      <w:lvlText w:val="4.%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43CF4"/>
    <w:multiLevelType w:val="hybridMultilevel"/>
    <w:tmpl w:val="5B10D2E0"/>
    <w:lvl w:ilvl="0" w:tplc="539AC062">
      <w:start w:val="1"/>
      <w:numFmt w:val="decimal"/>
      <w:lvlText w:val="3.%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A5C3F"/>
    <w:multiLevelType w:val="hybridMultilevel"/>
    <w:tmpl w:val="1540A844"/>
    <w:lvl w:ilvl="0" w:tplc="D428B680">
      <w:start w:val="1"/>
      <w:numFmt w:val="decimal"/>
      <w:lvlText w:val="2.%1"/>
      <w:lvlJc w:val="left"/>
      <w:pPr>
        <w:ind w:left="360" w:hanging="360"/>
      </w:pPr>
      <w:rPr>
        <w:rFonts w:ascii="Calibri" w:hAnsi="Calibri" w:hint="default"/>
        <w:b w:val="0"/>
        <w:i w:val="0"/>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FB70285"/>
    <w:multiLevelType w:val="hybridMultilevel"/>
    <w:tmpl w:val="AFC6DC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0362AF"/>
    <w:multiLevelType w:val="hybridMultilevel"/>
    <w:tmpl w:val="5BBE1EFE"/>
    <w:lvl w:ilvl="0" w:tplc="7B02999E">
      <w:start w:val="1"/>
      <w:numFmt w:val="decimal"/>
      <w:lvlText w:val="10.%1"/>
      <w:lvlJc w:val="left"/>
      <w:pPr>
        <w:ind w:left="1440" w:hanging="360"/>
      </w:pPr>
      <w:rPr>
        <w:rFonts w:asciiTheme="minorHAnsi" w:hAnsiTheme="minorHAnsi" w:hint="default"/>
        <w:b w:val="0"/>
        <w:bCs w:val="0"/>
        <w:i w:val="0"/>
        <w:iCs w:val="0"/>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2A7F13"/>
    <w:multiLevelType w:val="hybridMultilevel"/>
    <w:tmpl w:val="2CD07CBA"/>
    <w:lvl w:ilvl="0" w:tplc="6C36F37A">
      <w:start w:val="1"/>
      <w:numFmt w:val="decimal"/>
      <w:lvlText w:val="6.%1"/>
      <w:lvlJc w:val="left"/>
      <w:pPr>
        <w:ind w:left="720" w:hanging="360"/>
      </w:pPr>
      <w:rPr>
        <w:rFonts w:asciiTheme="minorHAnsi" w:hAnsiTheme="minorHAnsi" w:hint="default"/>
        <w:b w:val="0"/>
        <w:bCs w:val="0"/>
        <w:i w:val="0"/>
        <w:iCs w:val="0"/>
        <w:sz w:val="21"/>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E81C62"/>
    <w:multiLevelType w:val="hybridMultilevel"/>
    <w:tmpl w:val="3FB42B9C"/>
    <w:lvl w:ilvl="0" w:tplc="8E585A9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315D"/>
    <w:multiLevelType w:val="hybridMultilevel"/>
    <w:tmpl w:val="020A8090"/>
    <w:lvl w:ilvl="0" w:tplc="79C85D8C">
      <w:start w:val="1"/>
      <w:numFmt w:val="decimal"/>
      <w:lvlText w:val="7.%1"/>
      <w:lvlJc w:val="left"/>
      <w:pPr>
        <w:ind w:left="720" w:hanging="360"/>
      </w:pPr>
      <w:rPr>
        <w:rFonts w:asciiTheme="minorHAnsi" w:hAnsiTheme="minorHAnsi" w:hint="default"/>
        <w:b w:val="0"/>
        <w:bCs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0D642F"/>
    <w:multiLevelType w:val="multilevel"/>
    <w:tmpl w:val="CDFE2AEA"/>
    <w:styleLink w:val="CurrentList1"/>
    <w:lvl w:ilvl="0">
      <w:start w:val="1"/>
      <w:numFmt w:val="decimal"/>
      <w:lvlText w:val="4.%1"/>
      <w:lvlJc w:val="left"/>
      <w:pPr>
        <w:ind w:left="510" w:hanging="510"/>
      </w:pPr>
      <w:rPr>
        <w:rFonts w:ascii="Calibri" w:hAnsi="Calibri" w:hint="default"/>
        <w:b w:val="0"/>
        <w:bCs w:val="0"/>
        <w:i w:val="0"/>
        <w:iCs w:val="0"/>
        <w:sz w:val="20"/>
      </w:rPr>
    </w:lvl>
    <w:lvl w:ilvl="1">
      <w:start w:val="1"/>
      <w:numFmt w:val="decimal"/>
      <w:lvlText w:val="7.%2"/>
      <w:lvlJc w:val="left"/>
      <w:pPr>
        <w:ind w:left="1080" w:hanging="360"/>
      </w:pPr>
      <w:rPr>
        <w:rFonts w:ascii="Raleway" w:hAnsi="Raleway"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3595782"/>
    <w:multiLevelType w:val="hybridMultilevel"/>
    <w:tmpl w:val="97309058"/>
    <w:lvl w:ilvl="0" w:tplc="8E585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34D1C"/>
    <w:multiLevelType w:val="multilevel"/>
    <w:tmpl w:val="E59AC7FC"/>
    <w:lvl w:ilvl="0">
      <w:start w:val="1"/>
      <w:numFmt w:val="bullet"/>
      <w:lvlText w:val=""/>
      <w:lvlJc w:val="left"/>
      <w:pPr>
        <w:tabs>
          <w:tab w:val="num" w:pos="1571"/>
        </w:tabs>
        <w:ind w:left="1571" w:hanging="360"/>
      </w:pPr>
      <w:rPr>
        <w:rFonts w:ascii="Symbol" w:hAnsi="Symbol" w:hint="default"/>
        <w:sz w:val="20"/>
      </w:rPr>
    </w:lvl>
    <w:lvl w:ilvl="1" w:tentative="1">
      <w:start w:val="1"/>
      <w:numFmt w:val="bullet"/>
      <w:lvlText w:val="o"/>
      <w:lvlJc w:val="left"/>
      <w:pPr>
        <w:tabs>
          <w:tab w:val="num" w:pos="2291"/>
        </w:tabs>
        <w:ind w:left="2291" w:hanging="360"/>
      </w:pPr>
      <w:rPr>
        <w:rFonts w:ascii="Courier New" w:hAnsi="Courier New" w:hint="default"/>
        <w:sz w:val="20"/>
      </w:rPr>
    </w:lvl>
    <w:lvl w:ilvl="2" w:tentative="1">
      <w:start w:val="1"/>
      <w:numFmt w:val="bullet"/>
      <w:lvlText w:val=""/>
      <w:lvlJc w:val="left"/>
      <w:pPr>
        <w:tabs>
          <w:tab w:val="num" w:pos="3011"/>
        </w:tabs>
        <w:ind w:left="3011" w:hanging="360"/>
      </w:pPr>
      <w:rPr>
        <w:rFonts w:ascii="Wingdings" w:hAnsi="Wingdings" w:hint="default"/>
        <w:sz w:val="20"/>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5" w15:restartNumberingAfterBreak="0">
    <w:nsid w:val="630E6511"/>
    <w:multiLevelType w:val="hybridMultilevel"/>
    <w:tmpl w:val="39A0299E"/>
    <w:lvl w:ilvl="0" w:tplc="FC60965C">
      <w:start w:val="1"/>
      <w:numFmt w:val="decimal"/>
      <w:lvlText w:val="1.%1"/>
      <w:lvlJc w:val="left"/>
      <w:pPr>
        <w:ind w:left="720" w:hanging="360"/>
      </w:pPr>
      <w:rPr>
        <w:rFonts w:ascii="Aptos" w:hAnsi="Aptos" w:cstheme="minorHAnsi" w:hint="default"/>
        <w:b w:val="0"/>
        <w:bCs w:val="0"/>
        <w:i w:val="0"/>
        <w:iCs w:val="0"/>
        <w:sz w:val="2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C3F74"/>
    <w:multiLevelType w:val="hybridMultilevel"/>
    <w:tmpl w:val="EAE84F8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6A076766"/>
    <w:multiLevelType w:val="hybridMultilevel"/>
    <w:tmpl w:val="1D16494C"/>
    <w:lvl w:ilvl="0" w:tplc="88349BAE">
      <w:start w:val="1"/>
      <w:numFmt w:val="decimal"/>
      <w:lvlText w:val="2.%1"/>
      <w:lvlJc w:val="left"/>
      <w:pPr>
        <w:ind w:left="720" w:hanging="360"/>
      </w:pPr>
      <w:rPr>
        <w:rFonts w:asciiTheme="minorHAnsi" w:hAnsiTheme="minorHAnsi" w:cstheme="minorHAnsi" w:hint="default"/>
        <w:b w:val="0"/>
        <w:bCs w:val="0"/>
        <w:i w:val="0"/>
        <w:iCs w:val="0"/>
        <w:sz w:val="24"/>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D423F2"/>
    <w:multiLevelType w:val="hybridMultilevel"/>
    <w:tmpl w:val="C5DADC4C"/>
    <w:lvl w:ilvl="0" w:tplc="08090011">
      <w:start w:val="1"/>
      <w:numFmt w:val="decimal"/>
      <w:lvlText w:val="%1)"/>
      <w:lvlJc w:val="left"/>
      <w:pPr>
        <w:ind w:left="720" w:hanging="360"/>
      </w:pPr>
      <w:rPr>
        <w:rFonts w:hint="default"/>
        <w:b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1A3F6D"/>
    <w:multiLevelType w:val="hybridMultilevel"/>
    <w:tmpl w:val="EF16D3E8"/>
    <w:lvl w:ilvl="0" w:tplc="8E585A9C">
      <w:start w:val="1"/>
      <w:numFmt w:val="bullet"/>
      <w:lvlText w:val=""/>
      <w:lvlJc w:val="left"/>
      <w:pPr>
        <w:ind w:left="128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A47CE"/>
    <w:multiLevelType w:val="hybridMultilevel"/>
    <w:tmpl w:val="2F66A216"/>
    <w:lvl w:ilvl="0" w:tplc="A3D843F6">
      <w:start w:val="1"/>
      <w:numFmt w:val="decimal"/>
      <w:lvlText w:val="5.%1"/>
      <w:lvlJc w:val="left"/>
      <w:pPr>
        <w:ind w:left="720" w:hanging="360"/>
      </w:pPr>
      <w:rPr>
        <w:rFonts w:asciiTheme="minorHAnsi" w:hAnsiTheme="minorHAnsi" w:hint="default"/>
        <w:b w:val="0"/>
        <w:bCs w:val="0"/>
        <w:i w:val="0"/>
        <w:i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343C76"/>
    <w:multiLevelType w:val="hybridMultilevel"/>
    <w:tmpl w:val="84DECC02"/>
    <w:lvl w:ilvl="0" w:tplc="8E585A9C">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7DCD05B8"/>
    <w:multiLevelType w:val="hybridMultilevel"/>
    <w:tmpl w:val="086A3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6781699">
    <w:abstractNumId w:val="2"/>
  </w:num>
  <w:num w:numId="2" w16cid:durableId="904533632">
    <w:abstractNumId w:val="16"/>
  </w:num>
  <w:num w:numId="3" w16cid:durableId="545068953">
    <w:abstractNumId w:val="12"/>
  </w:num>
  <w:num w:numId="4" w16cid:durableId="1064596549">
    <w:abstractNumId w:val="7"/>
  </w:num>
  <w:num w:numId="5" w16cid:durableId="1214540164">
    <w:abstractNumId w:val="10"/>
  </w:num>
  <w:num w:numId="6" w16cid:durableId="4403472">
    <w:abstractNumId w:val="15"/>
  </w:num>
  <w:num w:numId="7" w16cid:durableId="34963180">
    <w:abstractNumId w:val="17"/>
  </w:num>
  <w:num w:numId="8" w16cid:durableId="86587513">
    <w:abstractNumId w:val="5"/>
  </w:num>
  <w:num w:numId="9" w16cid:durableId="784157668">
    <w:abstractNumId w:val="4"/>
  </w:num>
  <w:num w:numId="10" w16cid:durableId="1521358437">
    <w:abstractNumId w:val="20"/>
  </w:num>
  <w:num w:numId="11" w16cid:durableId="445660992">
    <w:abstractNumId w:val="11"/>
  </w:num>
  <w:num w:numId="12" w16cid:durableId="1088841361">
    <w:abstractNumId w:val="18"/>
  </w:num>
  <w:num w:numId="13" w16cid:durableId="1400445865">
    <w:abstractNumId w:val="9"/>
  </w:num>
  <w:num w:numId="14" w16cid:durableId="1850832288">
    <w:abstractNumId w:val="0"/>
  </w:num>
  <w:num w:numId="15" w16cid:durableId="537622416">
    <w:abstractNumId w:val="8"/>
  </w:num>
  <w:num w:numId="16" w16cid:durableId="439375657">
    <w:abstractNumId w:val="22"/>
  </w:num>
  <w:num w:numId="17" w16cid:durableId="1730230341">
    <w:abstractNumId w:val="19"/>
  </w:num>
  <w:num w:numId="18" w16cid:durableId="1801191618">
    <w:abstractNumId w:val="13"/>
  </w:num>
  <w:num w:numId="19" w16cid:durableId="1741902963">
    <w:abstractNumId w:val="21"/>
  </w:num>
  <w:num w:numId="20" w16cid:durableId="987629918">
    <w:abstractNumId w:val="1"/>
  </w:num>
  <w:num w:numId="21" w16cid:durableId="1508015754">
    <w:abstractNumId w:val="14"/>
  </w:num>
  <w:num w:numId="22" w16cid:durableId="1454136970">
    <w:abstractNumId w:val="3"/>
  </w:num>
  <w:num w:numId="23" w16cid:durableId="9525162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85"/>
    <w:rsid w:val="000001A9"/>
    <w:rsid w:val="00001F97"/>
    <w:rsid w:val="0000393A"/>
    <w:rsid w:val="00011B55"/>
    <w:rsid w:val="000176B4"/>
    <w:rsid w:val="0002158C"/>
    <w:rsid w:val="00030312"/>
    <w:rsid w:val="00041C0E"/>
    <w:rsid w:val="00042219"/>
    <w:rsid w:val="00046D12"/>
    <w:rsid w:val="00057D9A"/>
    <w:rsid w:val="00065059"/>
    <w:rsid w:val="000746C6"/>
    <w:rsid w:val="00076AFA"/>
    <w:rsid w:val="00085857"/>
    <w:rsid w:val="0009308C"/>
    <w:rsid w:val="0009733A"/>
    <w:rsid w:val="000A2333"/>
    <w:rsid w:val="000A63E2"/>
    <w:rsid w:val="000B523D"/>
    <w:rsid w:val="000B564E"/>
    <w:rsid w:val="000E0540"/>
    <w:rsid w:val="000E23B4"/>
    <w:rsid w:val="00100279"/>
    <w:rsid w:val="001068A3"/>
    <w:rsid w:val="00121BD6"/>
    <w:rsid w:val="00127867"/>
    <w:rsid w:val="00130602"/>
    <w:rsid w:val="0014478D"/>
    <w:rsid w:val="00152F68"/>
    <w:rsid w:val="00153A00"/>
    <w:rsid w:val="00174449"/>
    <w:rsid w:val="001754C2"/>
    <w:rsid w:val="00180935"/>
    <w:rsid w:val="001865ED"/>
    <w:rsid w:val="001952AD"/>
    <w:rsid w:val="001A061A"/>
    <w:rsid w:val="001A1A1A"/>
    <w:rsid w:val="001A4962"/>
    <w:rsid w:val="001A73C4"/>
    <w:rsid w:val="001B10C9"/>
    <w:rsid w:val="001B7E7E"/>
    <w:rsid w:val="001C3C77"/>
    <w:rsid w:val="001C3E46"/>
    <w:rsid w:val="001F620E"/>
    <w:rsid w:val="00210F86"/>
    <w:rsid w:val="00212D4A"/>
    <w:rsid w:val="002365D0"/>
    <w:rsid w:val="002544AB"/>
    <w:rsid w:val="00257AE9"/>
    <w:rsid w:val="0026653B"/>
    <w:rsid w:val="00271C3D"/>
    <w:rsid w:val="0027290C"/>
    <w:rsid w:val="002763BF"/>
    <w:rsid w:val="0028101F"/>
    <w:rsid w:val="00294D62"/>
    <w:rsid w:val="002A0601"/>
    <w:rsid w:val="002A4C2F"/>
    <w:rsid w:val="002B6C33"/>
    <w:rsid w:val="002C51B4"/>
    <w:rsid w:val="002D6898"/>
    <w:rsid w:val="002E789B"/>
    <w:rsid w:val="002F5C07"/>
    <w:rsid w:val="003006EC"/>
    <w:rsid w:val="003011D2"/>
    <w:rsid w:val="003135FB"/>
    <w:rsid w:val="003257AC"/>
    <w:rsid w:val="00342D3F"/>
    <w:rsid w:val="0035454E"/>
    <w:rsid w:val="003657FC"/>
    <w:rsid w:val="0037044A"/>
    <w:rsid w:val="0037114D"/>
    <w:rsid w:val="003807CB"/>
    <w:rsid w:val="00382AE2"/>
    <w:rsid w:val="00382B0A"/>
    <w:rsid w:val="003851F3"/>
    <w:rsid w:val="003B2713"/>
    <w:rsid w:val="003B389F"/>
    <w:rsid w:val="003B4339"/>
    <w:rsid w:val="003B5BC3"/>
    <w:rsid w:val="003D3961"/>
    <w:rsid w:val="003E6150"/>
    <w:rsid w:val="00416ACD"/>
    <w:rsid w:val="00421B82"/>
    <w:rsid w:val="00425A8B"/>
    <w:rsid w:val="004304E3"/>
    <w:rsid w:val="004435B8"/>
    <w:rsid w:val="00444782"/>
    <w:rsid w:val="00452002"/>
    <w:rsid w:val="00464A5A"/>
    <w:rsid w:val="004651CD"/>
    <w:rsid w:val="00466F8C"/>
    <w:rsid w:val="00475790"/>
    <w:rsid w:val="00475FCF"/>
    <w:rsid w:val="0048797D"/>
    <w:rsid w:val="004A15DD"/>
    <w:rsid w:val="004A5DCF"/>
    <w:rsid w:val="004B3893"/>
    <w:rsid w:val="004B5C00"/>
    <w:rsid w:val="004D6D7D"/>
    <w:rsid w:val="004F02FA"/>
    <w:rsid w:val="004F6E68"/>
    <w:rsid w:val="00500D6D"/>
    <w:rsid w:val="00501FB8"/>
    <w:rsid w:val="00515860"/>
    <w:rsid w:val="00533F85"/>
    <w:rsid w:val="00542F62"/>
    <w:rsid w:val="005464F4"/>
    <w:rsid w:val="00546D22"/>
    <w:rsid w:val="00554328"/>
    <w:rsid w:val="00567819"/>
    <w:rsid w:val="00573384"/>
    <w:rsid w:val="00576B55"/>
    <w:rsid w:val="00580CC0"/>
    <w:rsid w:val="00591A24"/>
    <w:rsid w:val="00591ADF"/>
    <w:rsid w:val="00595981"/>
    <w:rsid w:val="005977AE"/>
    <w:rsid w:val="005B55AA"/>
    <w:rsid w:val="005C135E"/>
    <w:rsid w:val="005C2EEF"/>
    <w:rsid w:val="005C743E"/>
    <w:rsid w:val="005D2D38"/>
    <w:rsid w:val="005D2E13"/>
    <w:rsid w:val="005D6F0A"/>
    <w:rsid w:val="005E7ABC"/>
    <w:rsid w:val="00606C8A"/>
    <w:rsid w:val="00615E51"/>
    <w:rsid w:val="0062009C"/>
    <w:rsid w:val="00626D10"/>
    <w:rsid w:val="00634A01"/>
    <w:rsid w:val="006357BD"/>
    <w:rsid w:val="006452B5"/>
    <w:rsid w:val="00651D8D"/>
    <w:rsid w:val="00656497"/>
    <w:rsid w:val="00676E3E"/>
    <w:rsid w:val="00680B4E"/>
    <w:rsid w:val="006900C4"/>
    <w:rsid w:val="00695527"/>
    <w:rsid w:val="006A23E8"/>
    <w:rsid w:val="006A49CB"/>
    <w:rsid w:val="006A57D2"/>
    <w:rsid w:val="006A6C25"/>
    <w:rsid w:val="006B20CB"/>
    <w:rsid w:val="006B34A7"/>
    <w:rsid w:val="006B3EA3"/>
    <w:rsid w:val="006C0EFF"/>
    <w:rsid w:val="006C0F77"/>
    <w:rsid w:val="006E1AE5"/>
    <w:rsid w:val="006E7044"/>
    <w:rsid w:val="006F115E"/>
    <w:rsid w:val="006F2390"/>
    <w:rsid w:val="00702772"/>
    <w:rsid w:val="00716956"/>
    <w:rsid w:val="007226C9"/>
    <w:rsid w:val="00724964"/>
    <w:rsid w:val="007270BE"/>
    <w:rsid w:val="00727D85"/>
    <w:rsid w:val="00730FA4"/>
    <w:rsid w:val="00736CD4"/>
    <w:rsid w:val="00754722"/>
    <w:rsid w:val="00756D20"/>
    <w:rsid w:val="00771B0C"/>
    <w:rsid w:val="00782B65"/>
    <w:rsid w:val="00794953"/>
    <w:rsid w:val="007B187B"/>
    <w:rsid w:val="007B5A23"/>
    <w:rsid w:val="007E0C40"/>
    <w:rsid w:val="007F1710"/>
    <w:rsid w:val="00812C14"/>
    <w:rsid w:val="00815AC4"/>
    <w:rsid w:val="008173B2"/>
    <w:rsid w:val="0082039A"/>
    <w:rsid w:val="00821448"/>
    <w:rsid w:val="0083280E"/>
    <w:rsid w:val="00834F03"/>
    <w:rsid w:val="008362D6"/>
    <w:rsid w:val="00837E17"/>
    <w:rsid w:val="00844F2D"/>
    <w:rsid w:val="0086120F"/>
    <w:rsid w:val="0086328A"/>
    <w:rsid w:val="008641CC"/>
    <w:rsid w:val="00865CCD"/>
    <w:rsid w:val="00873C4A"/>
    <w:rsid w:val="008807F5"/>
    <w:rsid w:val="00892678"/>
    <w:rsid w:val="008A3A06"/>
    <w:rsid w:val="008B1C85"/>
    <w:rsid w:val="008B2641"/>
    <w:rsid w:val="008C3176"/>
    <w:rsid w:val="008C44EC"/>
    <w:rsid w:val="008C4C5B"/>
    <w:rsid w:val="008C5229"/>
    <w:rsid w:val="008E2E7A"/>
    <w:rsid w:val="008E4A2E"/>
    <w:rsid w:val="008E7580"/>
    <w:rsid w:val="008F06AF"/>
    <w:rsid w:val="008F2F96"/>
    <w:rsid w:val="008F3C14"/>
    <w:rsid w:val="008F7986"/>
    <w:rsid w:val="00910F77"/>
    <w:rsid w:val="00917AB5"/>
    <w:rsid w:val="009239F3"/>
    <w:rsid w:val="00934CC6"/>
    <w:rsid w:val="0094140E"/>
    <w:rsid w:val="009517F3"/>
    <w:rsid w:val="009529B4"/>
    <w:rsid w:val="009609F8"/>
    <w:rsid w:val="0097749E"/>
    <w:rsid w:val="00983748"/>
    <w:rsid w:val="009904CE"/>
    <w:rsid w:val="0099220A"/>
    <w:rsid w:val="009D266D"/>
    <w:rsid w:val="009D3F59"/>
    <w:rsid w:val="009D5BE8"/>
    <w:rsid w:val="009E1923"/>
    <w:rsid w:val="009F165D"/>
    <w:rsid w:val="009F2C22"/>
    <w:rsid w:val="009F429F"/>
    <w:rsid w:val="009F7664"/>
    <w:rsid w:val="00A0236B"/>
    <w:rsid w:val="00A06CFF"/>
    <w:rsid w:val="00A1331F"/>
    <w:rsid w:val="00A21F50"/>
    <w:rsid w:val="00A45D96"/>
    <w:rsid w:val="00A51AE3"/>
    <w:rsid w:val="00A543FA"/>
    <w:rsid w:val="00A876C7"/>
    <w:rsid w:val="00A87B6C"/>
    <w:rsid w:val="00A914C4"/>
    <w:rsid w:val="00A92236"/>
    <w:rsid w:val="00A93F24"/>
    <w:rsid w:val="00A94647"/>
    <w:rsid w:val="00A97464"/>
    <w:rsid w:val="00AA3361"/>
    <w:rsid w:val="00AB3171"/>
    <w:rsid w:val="00AC402A"/>
    <w:rsid w:val="00AD08CC"/>
    <w:rsid w:val="00AD6C97"/>
    <w:rsid w:val="00AE4835"/>
    <w:rsid w:val="00AE484E"/>
    <w:rsid w:val="00AF1CE4"/>
    <w:rsid w:val="00AF271F"/>
    <w:rsid w:val="00AF2E36"/>
    <w:rsid w:val="00AF4E5A"/>
    <w:rsid w:val="00AF7173"/>
    <w:rsid w:val="00B003A1"/>
    <w:rsid w:val="00B01455"/>
    <w:rsid w:val="00B039C8"/>
    <w:rsid w:val="00B108E5"/>
    <w:rsid w:val="00B13F78"/>
    <w:rsid w:val="00B16CEA"/>
    <w:rsid w:val="00B25BCF"/>
    <w:rsid w:val="00B3752F"/>
    <w:rsid w:val="00B42943"/>
    <w:rsid w:val="00B47BE6"/>
    <w:rsid w:val="00B5122E"/>
    <w:rsid w:val="00B70A3A"/>
    <w:rsid w:val="00B81548"/>
    <w:rsid w:val="00B82502"/>
    <w:rsid w:val="00B904DC"/>
    <w:rsid w:val="00B96069"/>
    <w:rsid w:val="00BA6AFB"/>
    <w:rsid w:val="00BB11EA"/>
    <w:rsid w:val="00BB41C4"/>
    <w:rsid w:val="00BC3DCC"/>
    <w:rsid w:val="00BC5297"/>
    <w:rsid w:val="00C002FA"/>
    <w:rsid w:val="00C42D38"/>
    <w:rsid w:val="00C4362D"/>
    <w:rsid w:val="00C50E12"/>
    <w:rsid w:val="00C5335C"/>
    <w:rsid w:val="00C70925"/>
    <w:rsid w:val="00C72B10"/>
    <w:rsid w:val="00C7746C"/>
    <w:rsid w:val="00C9114B"/>
    <w:rsid w:val="00C94E9D"/>
    <w:rsid w:val="00CE236D"/>
    <w:rsid w:val="00CE2CF0"/>
    <w:rsid w:val="00CF1AA7"/>
    <w:rsid w:val="00CF2397"/>
    <w:rsid w:val="00D0234D"/>
    <w:rsid w:val="00D0375F"/>
    <w:rsid w:val="00D059F1"/>
    <w:rsid w:val="00D111FE"/>
    <w:rsid w:val="00D13AD1"/>
    <w:rsid w:val="00D37598"/>
    <w:rsid w:val="00D40521"/>
    <w:rsid w:val="00D459DC"/>
    <w:rsid w:val="00D562D0"/>
    <w:rsid w:val="00D6211B"/>
    <w:rsid w:val="00D84C9D"/>
    <w:rsid w:val="00DA436F"/>
    <w:rsid w:val="00DA50DC"/>
    <w:rsid w:val="00DA7EAF"/>
    <w:rsid w:val="00DC1EB4"/>
    <w:rsid w:val="00DC3E9D"/>
    <w:rsid w:val="00DC5886"/>
    <w:rsid w:val="00DD446E"/>
    <w:rsid w:val="00DD792A"/>
    <w:rsid w:val="00E07B7C"/>
    <w:rsid w:val="00E17DAE"/>
    <w:rsid w:val="00E3164A"/>
    <w:rsid w:val="00E52BD0"/>
    <w:rsid w:val="00E54C47"/>
    <w:rsid w:val="00E56C45"/>
    <w:rsid w:val="00E647E6"/>
    <w:rsid w:val="00E64F6B"/>
    <w:rsid w:val="00E70466"/>
    <w:rsid w:val="00E73B13"/>
    <w:rsid w:val="00E8190E"/>
    <w:rsid w:val="00E86FCF"/>
    <w:rsid w:val="00E97977"/>
    <w:rsid w:val="00EA4334"/>
    <w:rsid w:val="00EA64B6"/>
    <w:rsid w:val="00EE728D"/>
    <w:rsid w:val="00EF1634"/>
    <w:rsid w:val="00F01959"/>
    <w:rsid w:val="00F1215D"/>
    <w:rsid w:val="00F12F26"/>
    <w:rsid w:val="00F2799A"/>
    <w:rsid w:val="00F5349F"/>
    <w:rsid w:val="00F55405"/>
    <w:rsid w:val="00F633C0"/>
    <w:rsid w:val="00F81F33"/>
    <w:rsid w:val="00F8208B"/>
    <w:rsid w:val="00F87A95"/>
    <w:rsid w:val="00F946A0"/>
    <w:rsid w:val="00F9497A"/>
    <w:rsid w:val="00FA1B30"/>
    <w:rsid w:val="00FA4711"/>
    <w:rsid w:val="00FA4FA3"/>
    <w:rsid w:val="00FB7BF8"/>
    <w:rsid w:val="00FC4AC2"/>
    <w:rsid w:val="00FC7EBF"/>
    <w:rsid w:val="00FD688A"/>
    <w:rsid w:val="00FF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B9043"/>
  <w15:chartTrackingRefBased/>
  <w15:docId w15:val="{49AFB6FC-CA74-644A-AE3C-E7AC747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0E"/>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75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7D85"/>
    <w:pPr>
      <w:keepNext/>
      <w:keepLines/>
      <w:spacing w:before="40" w:after="120" w:line="276" w:lineRule="auto"/>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27D8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375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22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qFormat/>
    <w:rsid w:val="008641CC"/>
    <w:rPr>
      <w:bCs/>
      <w:iCs/>
      <w:lang w:val="en-US"/>
    </w:rPr>
  </w:style>
  <w:style w:type="table" w:styleId="TableGrid">
    <w:name w:val="Table Grid"/>
    <w:aliases w:val="Table no border"/>
    <w:basedOn w:val="TableNormal"/>
    <w:uiPriority w:val="39"/>
    <w:rsid w:val="00E3164A"/>
    <w:rPr>
      <w:bCs/>
      <w:i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7D85"/>
    <w:rPr>
      <w:rFonts w:ascii="Times New Roman" w:eastAsiaTheme="majorEastAsia" w:hAnsi="Times New Roman" w:cstheme="majorBidi"/>
      <w:b/>
      <w:color w:val="2F5496" w:themeColor="accent1" w:themeShade="BF"/>
      <w:sz w:val="26"/>
      <w:szCs w:val="26"/>
    </w:rPr>
  </w:style>
  <w:style w:type="character" w:customStyle="1" w:styleId="Heading3Char">
    <w:name w:val="Heading 3 Char"/>
    <w:basedOn w:val="DefaultParagraphFont"/>
    <w:link w:val="Heading3"/>
    <w:uiPriority w:val="9"/>
    <w:rsid w:val="00727D8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27D85"/>
    <w:pPr>
      <w:ind w:left="720"/>
      <w:contextualSpacing/>
    </w:pPr>
  </w:style>
  <w:style w:type="paragraph" w:styleId="FootnoteText">
    <w:name w:val="footnote text"/>
    <w:basedOn w:val="Normal"/>
    <w:link w:val="FootnoteTextChar"/>
    <w:uiPriority w:val="99"/>
    <w:unhideWhenUsed/>
    <w:rsid w:val="00727D85"/>
  </w:style>
  <w:style w:type="character" w:customStyle="1" w:styleId="FootnoteTextChar">
    <w:name w:val="Footnote Text Char"/>
    <w:basedOn w:val="DefaultParagraphFont"/>
    <w:link w:val="FootnoteText"/>
    <w:uiPriority w:val="99"/>
    <w:rsid w:val="00727D85"/>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727D85"/>
    <w:rPr>
      <w:vertAlign w:val="superscript"/>
    </w:rPr>
  </w:style>
  <w:style w:type="paragraph" w:styleId="NormalWeb">
    <w:name w:val="Normal (Web)"/>
    <w:basedOn w:val="Normal"/>
    <w:uiPriority w:val="99"/>
    <w:unhideWhenUsed/>
    <w:rsid w:val="00727D85"/>
    <w:pPr>
      <w:spacing w:before="100" w:beforeAutospacing="1" w:after="100" w:afterAutospacing="1" w:line="276" w:lineRule="auto"/>
    </w:pPr>
    <w:rPr>
      <w:sz w:val="20"/>
      <w:lang w:val="en-US"/>
    </w:rPr>
  </w:style>
  <w:style w:type="character" w:customStyle="1" w:styleId="A4">
    <w:name w:val="A4"/>
    <w:uiPriority w:val="99"/>
    <w:rsid w:val="00727D85"/>
    <w:rPr>
      <w:rFonts w:cs="Museo Sans 500"/>
      <w:color w:val="000000"/>
      <w:sz w:val="22"/>
      <w:szCs w:val="22"/>
    </w:rPr>
  </w:style>
  <w:style w:type="paragraph" w:styleId="TOC1">
    <w:name w:val="toc 1"/>
    <w:basedOn w:val="Normal"/>
    <w:next w:val="Normal"/>
    <w:autoRedefine/>
    <w:uiPriority w:val="39"/>
    <w:unhideWhenUsed/>
    <w:rsid w:val="00727D8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727D8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27D85"/>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27D85"/>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27D85"/>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27D85"/>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27D85"/>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27D85"/>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27D85"/>
    <w:pPr>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727D85"/>
    <w:rPr>
      <w:sz w:val="18"/>
      <w:szCs w:val="18"/>
    </w:rPr>
  </w:style>
  <w:style w:type="character" w:customStyle="1" w:styleId="BalloonTextChar">
    <w:name w:val="Balloon Text Char"/>
    <w:basedOn w:val="DefaultParagraphFont"/>
    <w:link w:val="BalloonText"/>
    <w:uiPriority w:val="99"/>
    <w:semiHidden/>
    <w:rsid w:val="00727D85"/>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27D85"/>
    <w:pPr>
      <w:tabs>
        <w:tab w:val="center" w:pos="4513"/>
        <w:tab w:val="right" w:pos="9026"/>
      </w:tabs>
    </w:pPr>
  </w:style>
  <w:style w:type="character" w:customStyle="1" w:styleId="HeaderChar">
    <w:name w:val="Header Char"/>
    <w:basedOn w:val="DefaultParagraphFont"/>
    <w:link w:val="Header"/>
    <w:uiPriority w:val="99"/>
    <w:rsid w:val="00727D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D85"/>
    <w:pPr>
      <w:tabs>
        <w:tab w:val="center" w:pos="4513"/>
        <w:tab w:val="right" w:pos="9026"/>
      </w:tabs>
    </w:pPr>
  </w:style>
  <w:style w:type="character" w:customStyle="1" w:styleId="FooterChar">
    <w:name w:val="Footer Char"/>
    <w:basedOn w:val="DefaultParagraphFont"/>
    <w:link w:val="Footer"/>
    <w:uiPriority w:val="99"/>
    <w:rsid w:val="00727D85"/>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27D85"/>
  </w:style>
  <w:style w:type="paragraph" w:customStyle="1" w:styleId="Default">
    <w:name w:val="Default"/>
    <w:rsid w:val="00727D85"/>
    <w:pPr>
      <w:autoSpaceDE w:val="0"/>
      <w:autoSpaceDN w:val="0"/>
      <w:adjustRightInd w:val="0"/>
    </w:pPr>
    <w:rPr>
      <w:rFonts w:ascii="Calibri" w:hAnsi="Calibri" w:cs="Calibri"/>
      <w:color w:val="000000"/>
      <w:sz w:val="24"/>
      <w:szCs w:val="24"/>
      <w:lang w:val="en-US"/>
    </w:rPr>
  </w:style>
  <w:style w:type="paragraph" w:styleId="NoSpacing">
    <w:name w:val="No Spacing"/>
    <w:link w:val="NoSpacingChar"/>
    <w:uiPriority w:val="1"/>
    <w:qFormat/>
    <w:rsid w:val="00727D85"/>
    <w:rPr>
      <w:rFonts w:cstheme="minorBidi"/>
      <w:sz w:val="24"/>
      <w:szCs w:val="24"/>
    </w:rPr>
  </w:style>
  <w:style w:type="paragraph" w:customStyle="1" w:styleId="p1">
    <w:name w:val="p1"/>
    <w:basedOn w:val="Normal"/>
    <w:rsid w:val="00727D85"/>
    <w:rPr>
      <w:rFonts w:ascii="Helvetica" w:hAnsi="Helvetica"/>
      <w:sz w:val="18"/>
      <w:szCs w:val="18"/>
    </w:rPr>
  </w:style>
  <w:style w:type="character" w:customStyle="1" w:styleId="apple-converted-space">
    <w:name w:val="apple-converted-space"/>
    <w:basedOn w:val="DefaultParagraphFont"/>
    <w:rsid w:val="00727D85"/>
  </w:style>
  <w:style w:type="paragraph" w:styleId="BodyText">
    <w:name w:val="Body Text"/>
    <w:basedOn w:val="Normal"/>
    <w:link w:val="BodyTextChar"/>
    <w:uiPriority w:val="1"/>
    <w:qFormat/>
    <w:rsid w:val="00727D85"/>
    <w:pPr>
      <w:autoSpaceDE w:val="0"/>
      <w:autoSpaceDN w:val="0"/>
      <w:adjustRightInd w:val="0"/>
      <w:spacing w:before="57"/>
      <w:ind w:left="465" w:hanging="351"/>
    </w:pPr>
    <w:rPr>
      <w:rFonts w:ascii="Calibri" w:eastAsiaTheme="minorHAnsi" w:hAnsi="Calibri" w:cs="Calibri"/>
      <w:b/>
      <w:bCs/>
      <w:sz w:val="28"/>
      <w:szCs w:val="28"/>
    </w:rPr>
  </w:style>
  <w:style w:type="character" w:customStyle="1" w:styleId="BodyTextChar">
    <w:name w:val="Body Text Char"/>
    <w:basedOn w:val="DefaultParagraphFont"/>
    <w:link w:val="BodyText"/>
    <w:uiPriority w:val="1"/>
    <w:rsid w:val="00727D85"/>
    <w:rPr>
      <w:rFonts w:ascii="Calibri" w:hAnsi="Calibri" w:cs="Calibri"/>
      <w:b/>
      <w:bCs/>
      <w:sz w:val="28"/>
      <w:szCs w:val="28"/>
    </w:rPr>
  </w:style>
  <w:style w:type="character" w:styleId="Hyperlink">
    <w:name w:val="Hyperlink"/>
    <w:basedOn w:val="DefaultParagraphFont"/>
    <w:uiPriority w:val="99"/>
    <w:unhideWhenUsed/>
    <w:rsid w:val="00727D85"/>
    <w:rPr>
      <w:color w:val="0563C1" w:themeColor="hyperlink"/>
      <w:u w:val="single"/>
    </w:rPr>
  </w:style>
  <w:style w:type="character" w:styleId="UnresolvedMention">
    <w:name w:val="Unresolved Mention"/>
    <w:basedOn w:val="DefaultParagraphFont"/>
    <w:uiPriority w:val="99"/>
    <w:rsid w:val="00727D85"/>
    <w:rPr>
      <w:color w:val="605E5C"/>
      <w:shd w:val="clear" w:color="auto" w:fill="E1DFDD"/>
    </w:rPr>
  </w:style>
  <w:style w:type="character" w:styleId="FollowedHyperlink">
    <w:name w:val="FollowedHyperlink"/>
    <w:basedOn w:val="DefaultParagraphFont"/>
    <w:uiPriority w:val="99"/>
    <w:semiHidden/>
    <w:unhideWhenUsed/>
    <w:rsid w:val="00727D85"/>
    <w:rPr>
      <w:color w:val="954F72" w:themeColor="followedHyperlink"/>
      <w:u w:val="single"/>
    </w:rPr>
  </w:style>
  <w:style w:type="character" w:customStyle="1" w:styleId="Heading1Char">
    <w:name w:val="Heading 1 Char"/>
    <w:basedOn w:val="DefaultParagraphFont"/>
    <w:link w:val="Heading1"/>
    <w:uiPriority w:val="9"/>
    <w:rsid w:val="008E75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7580"/>
    <w:pPr>
      <w:spacing w:before="480" w:line="276" w:lineRule="auto"/>
      <w:outlineLvl w:val="9"/>
    </w:pPr>
    <w:rPr>
      <w:b/>
      <w:bCs/>
      <w:sz w:val="28"/>
      <w:szCs w:val="28"/>
      <w:lang w:val="en-US"/>
    </w:rPr>
  </w:style>
  <w:style w:type="character" w:customStyle="1" w:styleId="NoSpacingChar">
    <w:name w:val="No Spacing Char"/>
    <w:basedOn w:val="DefaultParagraphFont"/>
    <w:link w:val="NoSpacing"/>
    <w:uiPriority w:val="1"/>
    <w:rsid w:val="008E7580"/>
    <w:rPr>
      <w:rFonts w:cstheme="minorBidi"/>
      <w:sz w:val="24"/>
      <w:szCs w:val="24"/>
    </w:rPr>
  </w:style>
  <w:style w:type="character" w:customStyle="1" w:styleId="Heading4Char">
    <w:name w:val="Heading 4 Char"/>
    <w:basedOn w:val="DefaultParagraphFont"/>
    <w:link w:val="Heading4"/>
    <w:uiPriority w:val="9"/>
    <w:rsid w:val="00D37598"/>
    <w:rPr>
      <w:rFonts w:asciiTheme="majorHAnsi" w:eastAsiaTheme="majorEastAsia" w:hAnsiTheme="majorHAnsi" w:cstheme="majorBidi"/>
      <w:i/>
      <w:iCs/>
      <w:color w:val="2F5496" w:themeColor="accent1" w:themeShade="BF"/>
      <w:sz w:val="24"/>
      <w:szCs w:val="24"/>
    </w:rPr>
  </w:style>
  <w:style w:type="numbering" w:customStyle="1" w:styleId="CurrentList1">
    <w:name w:val="Current List1"/>
    <w:uiPriority w:val="99"/>
    <w:rsid w:val="00D37598"/>
    <w:pPr>
      <w:numPr>
        <w:numId w:val="3"/>
      </w:numPr>
    </w:pPr>
  </w:style>
  <w:style w:type="character" w:customStyle="1" w:styleId="markedcontent">
    <w:name w:val="markedcontent"/>
    <w:basedOn w:val="DefaultParagraphFont"/>
    <w:rsid w:val="001865ED"/>
  </w:style>
  <w:style w:type="character" w:customStyle="1" w:styleId="Heading5Char">
    <w:name w:val="Heading 5 Char"/>
    <w:basedOn w:val="DefaultParagraphFont"/>
    <w:link w:val="Heading5"/>
    <w:uiPriority w:val="9"/>
    <w:rsid w:val="00042219"/>
    <w:rPr>
      <w:rFonts w:asciiTheme="majorHAnsi" w:eastAsiaTheme="majorEastAsia" w:hAnsiTheme="majorHAnsi" w:cstheme="majorBidi"/>
      <w:color w:val="2F5496" w:themeColor="accent1" w:themeShade="BF"/>
      <w:sz w:val="24"/>
      <w:szCs w:val="24"/>
    </w:rPr>
  </w:style>
  <w:style w:type="character" w:customStyle="1" w:styleId="s1">
    <w:name w:val="s1"/>
    <w:basedOn w:val="DefaultParagraphFont"/>
    <w:rsid w:val="00F87A95"/>
  </w:style>
  <w:style w:type="paragraph" w:customStyle="1" w:styleId="p2">
    <w:name w:val="p2"/>
    <w:basedOn w:val="Normal"/>
    <w:rsid w:val="00F87A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643">
      <w:bodyDiv w:val="1"/>
      <w:marLeft w:val="0"/>
      <w:marRight w:val="0"/>
      <w:marTop w:val="0"/>
      <w:marBottom w:val="0"/>
      <w:divBdr>
        <w:top w:val="none" w:sz="0" w:space="0" w:color="auto"/>
        <w:left w:val="none" w:sz="0" w:space="0" w:color="auto"/>
        <w:bottom w:val="none" w:sz="0" w:space="0" w:color="auto"/>
        <w:right w:val="none" w:sz="0" w:space="0" w:color="auto"/>
      </w:divBdr>
    </w:div>
    <w:div w:id="155614175">
      <w:bodyDiv w:val="1"/>
      <w:marLeft w:val="0"/>
      <w:marRight w:val="0"/>
      <w:marTop w:val="0"/>
      <w:marBottom w:val="0"/>
      <w:divBdr>
        <w:top w:val="none" w:sz="0" w:space="0" w:color="auto"/>
        <w:left w:val="none" w:sz="0" w:space="0" w:color="auto"/>
        <w:bottom w:val="none" w:sz="0" w:space="0" w:color="auto"/>
        <w:right w:val="none" w:sz="0" w:space="0" w:color="auto"/>
      </w:divBdr>
    </w:div>
    <w:div w:id="184901836">
      <w:bodyDiv w:val="1"/>
      <w:marLeft w:val="0"/>
      <w:marRight w:val="0"/>
      <w:marTop w:val="0"/>
      <w:marBottom w:val="0"/>
      <w:divBdr>
        <w:top w:val="none" w:sz="0" w:space="0" w:color="auto"/>
        <w:left w:val="none" w:sz="0" w:space="0" w:color="auto"/>
        <w:bottom w:val="none" w:sz="0" w:space="0" w:color="auto"/>
        <w:right w:val="none" w:sz="0" w:space="0" w:color="auto"/>
      </w:divBdr>
    </w:div>
    <w:div w:id="339359064">
      <w:bodyDiv w:val="1"/>
      <w:marLeft w:val="0"/>
      <w:marRight w:val="0"/>
      <w:marTop w:val="0"/>
      <w:marBottom w:val="0"/>
      <w:divBdr>
        <w:top w:val="none" w:sz="0" w:space="0" w:color="auto"/>
        <w:left w:val="none" w:sz="0" w:space="0" w:color="auto"/>
        <w:bottom w:val="none" w:sz="0" w:space="0" w:color="auto"/>
        <w:right w:val="none" w:sz="0" w:space="0" w:color="auto"/>
      </w:divBdr>
    </w:div>
    <w:div w:id="1184788183">
      <w:bodyDiv w:val="1"/>
      <w:marLeft w:val="0"/>
      <w:marRight w:val="0"/>
      <w:marTop w:val="0"/>
      <w:marBottom w:val="0"/>
      <w:divBdr>
        <w:top w:val="none" w:sz="0" w:space="0" w:color="auto"/>
        <w:left w:val="none" w:sz="0" w:space="0" w:color="auto"/>
        <w:bottom w:val="none" w:sz="0" w:space="0" w:color="auto"/>
        <w:right w:val="none" w:sz="0" w:space="0" w:color="auto"/>
      </w:divBdr>
    </w:div>
    <w:div w:id="1192693371">
      <w:bodyDiv w:val="1"/>
      <w:marLeft w:val="0"/>
      <w:marRight w:val="0"/>
      <w:marTop w:val="0"/>
      <w:marBottom w:val="0"/>
      <w:divBdr>
        <w:top w:val="none" w:sz="0" w:space="0" w:color="auto"/>
        <w:left w:val="none" w:sz="0" w:space="0" w:color="auto"/>
        <w:bottom w:val="none" w:sz="0" w:space="0" w:color="auto"/>
        <w:right w:val="none" w:sz="0" w:space="0" w:color="auto"/>
      </w:divBdr>
    </w:div>
    <w:div w:id="1303845587">
      <w:bodyDiv w:val="1"/>
      <w:marLeft w:val="0"/>
      <w:marRight w:val="0"/>
      <w:marTop w:val="0"/>
      <w:marBottom w:val="0"/>
      <w:divBdr>
        <w:top w:val="none" w:sz="0" w:space="0" w:color="auto"/>
        <w:left w:val="none" w:sz="0" w:space="0" w:color="auto"/>
        <w:bottom w:val="none" w:sz="0" w:space="0" w:color="auto"/>
        <w:right w:val="none" w:sz="0" w:space="0" w:color="auto"/>
      </w:divBdr>
    </w:div>
    <w:div w:id="1319305651">
      <w:bodyDiv w:val="1"/>
      <w:marLeft w:val="0"/>
      <w:marRight w:val="0"/>
      <w:marTop w:val="0"/>
      <w:marBottom w:val="0"/>
      <w:divBdr>
        <w:top w:val="none" w:sz="0" w:space="0" w:color="auto"/>
        <w:left w:val="none" w:sz="0" w:space="0" w:color="auto"/>
        <w:bottom w:val="none" w:sz="0" w:space="0" w:color="auto"/>
        <w:right w:val="none" w:sz="0" w:space="0" w:color="auto"/>
      </w:divBdr>
    </w:div>
    <w:div w:id="1448086321">
      <w:bodyDiv w:val="1"/>
      <w:marLeft w:val="0"/>
      <w:marRight w:val="0"/>
      <w:marTop w:val="0"/>
      <w:marBottom w:val="0"/>
      <w:divBdr>
        <w:top w:val="none" w:sz="0" w:space="0" w:color="auto"/>
        <w:left w:val="none" w:sz="0" w:space="0" w:color="auto"/>
        <w:bottom w:val="none" w:sz="0" w:space="0" w:color="auto"/>
        <w:right w:val="none" w:sz="0" w:space="0" w:color="auto"/>
      </w:divBdr>
    </w:div>
    <w:div w:id="14779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582F-B8E8-1A4C-B717-00477641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34872</Words>
  <Characters>198771</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St Mawgan in Pydar Neighbourhood Development Plan 2025 to 2030          Sustainability Checklist DRAFT</vt:lpstr>
    </vt:vector>
  </TitlesOfParts>
  <Company/>
  <LinksUpToDate>false</LinksUpToDate>
  <CharactersWithSpaces>233177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Mawgan in Pydar Neighbourhood Development Plan 2025 to 2030          Sustainability Checklist DRAFT</dc:title>
  <dc:subject>2025</dc:subject>
  <dc:creator>Steve Foster</dc:creator>
  <cp:keywords/>
  <dc:description/>
  <cp:lastModifiedBy>Liz McKenzie</cp:lastModifiedBy>
  <cp:revision>2</cp:revision>
  <dcterms:created xsi:type="dcterms:W3CDTF">2025-08-11T17:13:00Z</dcterms:created>
  <dcterms:modified xsi:type="dcterms:W3CDTF">2025-08-11T17:13:00Z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72ea54bc-bdee-4416-aa88-c424c3418b0a</vt:lpwstr>
  </property>
</Properties>
</file>